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3E78" w14:textId="00291B64" w:rsidR="00BB24C1" w:rsidRPr="00F20AF3" w:rsidRDefault="00BB24C1" w:rsidP="00BB24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F20AF3">
        <w:rPr>
          <w:b/>
          <w:bCs/>
          <w:sz w:val="24"/>
          <w:szCs w:val="24"/>
        </w:rPr>
        <w:t xml:space="preserve">Bac S Antilles 09/2019 </w:t>
      </w:r>
      <w:r w:rsidRPr="00F20AF3">
        <w:rPr>
          <w:b/>
          <w:bCs/>
          <w:sz w:val="24"/>
          <w:szCs w:val="24"/>
        </w:rPr>
        <w:tab/>
      </w:r>
      <w:r w:rsidRPr="00F20AF3">
        <w:rPr>
          <w:b/>
          <w:bCs/>
          <w:sz w:val="24"/>
          <w:szCs w:val="24"/>
        </w:rPr>
        <w:tab/>
      </w:r>
      <w:r w:rsidRPr="00F20AF3">
        <w:rPr>
          <w:b/>
          <w:bCs/>
          <w:sz w:val="24"/>
          <w:szCs w:val="24"/>
        </w:rPr>
        <w:tab/>
      </w:r>
      <w:r w:rsidRPr="00F20AF3">
        <w:rPr>
          <w:b/>
          <w:bCs/>
          <w:sz w:val="24"/>
          <w:szCs w:val="24"/>
        </w:rPr>
        <w:tab/>
      </w:r>
      <w:r w:rsidRPr="00F20AF3">
        <w:rPr>
          <w:b/>
          <w:bCs/>
          <w:sz w:val="24"/>
          <w:szCs w:val="24"/>
        </w:rPr>
        <w:tab/>
        <w:t xml:space="preserve">Correction © </w:t>
      </w:r>
      <w:hyperlink r:id="rId8" w:history="1">
        <w:r w:rsidRPr="00F20AF3">
          <w:rPr>
            <w:rStyle w:val="Lienhypertexte"/>
            <w:b/>
            <w:bCs/>
            <w:color w:val="auto"/>
            <w:sz w:val="24"/>
            <w:szCs w:val="24"/>
          </w:rPr>
          <w:t>http://labolycee.org</w:t>
        </w:r>
      </w:hyperlink>
      <w:r w:rsidRPr="00F20AF3">
        <w:rPr>
          <w:b/>
          <w:bCs/>
          <w:sz w:val="24"/>
          <w:szCs w:val="24"/>
        </w:rPr>
        <w:t xml:space="preserve"> </w:t>
      </w:r>
    </w:p>
    <w:p w14:paraId="5E3239FB" w14:textId="59F0A64F" w:rsidR="00AA0B0E" w:rsidRPr="00F20AF3" w:rsidRDefault="00CB19AE" w:rsidP="00BB24C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20AF3">
        <w:rPr>
          <w:b/>
          <w:bCs/>
          <w:sz w:val="24"/>
          <w:szCs w:val="24"/>
        </w:rPr>
        <w:t xml:space="preserve">EXERCICE 3 : BOISSONS ÉNERGISANTES OU ÉNERGÉTIQUES (5 </w:t>
      </w:r>
      <w:r w:rsidR="00BB24C1" w:rsidRPr="00F20AF3">
        <w:rPr>
          <w:b/>
          <w:bCs/>
          <w:sz w:val="24"/>
          <w:szCs w:val="24"/>
        </w:rPr>
        <w:t>points</w:t>
      </w:r>
      <w:r w:rsidRPr="00F20AF3">
        <w:rPr>
          <w:b/>
          <w:bCs/>
          <w:sz w:val="24"/>
          <w:szCs w:val="24"/>
        </w:rPr>
        <w:t>)</w:t>
      </w:r>
    </w:p>
    <w:p w14:paraId="272BA1E3" w14:textId="5769F23A" w:rsidR="00EB06A3" w:rsidRPr="00F20AF3" w:rsidRDefault="00BB24C1" w:rsidP="00BB24C1">
      <w:pPr>
        <w:pStyle w:val="Normal1"/>
        <w:jc w:val="center"/>
        <w:rPr>
          <w:sz w:val="24"/>
          <w:szCs w:val="24"/>
        </w:rPr>
      </w:pPr>
      <w:r w:rsidRPr="00F20AF3">
        <w:rPr>
          <w:sz w:val="24"/>
          <w:szCs w:val="24"/>
        </w:rPr>
        <w:t>Correction réalisée par</w:t>
      </w:r>
      <w:r w:rsidR="00CB19AE" w:rsidRPr="00F20AF3">
        <w:rPr>
          <w:sz w:val="24"/>
          <w:szCs w:val="24"/>
        </w:rPr>
        <w:t xml:space="preserve"> </w:t>
      </w:r>
      <w:r w:rsidR="00EB06A3" w:rsidRPr="00F20AF3">
        <w:rPr>
          <w:sz w:val="24"/>
          <w:szCs w:val="24"/>
        </w:rPr>
        <w:t xml:space="preserve">Le Meur Vincent, </w:t>
      </w:r>
      <w:proofErr w:type="spellStart"/>
      <w:r w:rsidR="00EB06A3" w:rsidRPr="00F20AF3">
        <w:rPr>
          <w:sz w:val="24"/>
          <w:szCs w:val="24"/>
        </w:rPr>
        <w:t>Warichet-Nottin</w:t>
      </w:r>
      <w:proofErr w:type="spellEnd"/>
      <w:r w:rsidR="00EB06A3" w:rsidRPr="00F20AF3">
        <w:rPr>
          <w:sz w:val="24"/>
          <w:szCs w:val="24"/>
        </w:rPr>
        <w:t xml:space="preserve"> Zoé, Nancy Virgile, </w:t>
      </w:r>
      <w:proofErr w:type="spellStart"/>
      <w:r w:rsidR="00EB06A3" w:rsidRPr="00F20AF3">
        <w:rPr>
          <w:sz w:val="24"/>
          <w:szCs w:val="24"/>
        </w:rPr>
        <w:t>Druault</w:t>
      </w:r>
      <w:proofErr w:type="spellEnd"/>
      <w:r w:rsidR="00EB06A3" w:rsidRPr="00F20AF3">
        <w:rPr>
          <w:sz w:val="24"/>
          <w:szCs w:val="24"/>
        </w:rPr>
        <w:t xml:space="preserve"> Léa, </w:t>
      </w:r>
      <w:proofErr w:type="spellStart"/>
      <w:r w:rsidR="00EB06A3" w:rsidRPr="00F20AF3">
        <w:rPr>
          <w:sz w:val="24"/>
          <w:szCs w:val="24"/>
        </w:rPr>
        <w:t>Camatchy</w:t>
      </w:r>
      <w:proofErr w:type="spellEnd"/>
      <w:r w:rsidR="00EB06A3" w:rsidRPr="00F20AF3">
        <w:rPr>
          <w:sz w:val="24"/>
          <w:szCs w:val="24"/>
        </w:rPr>
        <w:t xml:space="preserve"> Jody</w:t>
      </w:r>
      <w:r w:rsidRPr="00F20AF3">
        <w:rPr>
          <w:sz w:val="24"/>
          <w:szCs w:val="24"/>
        </w:rPr>
        <w:t xml:space="preserve"> élèves du lycée Louis Armand d’Eaubonne 95600</w:t>
      </w:r>
    </w:p>
    <w:p w14:paraId="0C9EBC30" w14:textId="4FEE41E7" w:rsidR="00AA0B0E" w:rsidRPr="00F20AF3" w:rsidRDefault="00AA0B0E">
      <w:pPr>
        <w:pStyle w:val="Normal1"/>
        <w:jc w:val="center"/>
        <w:rPr>
          <w:sz w:val="24"/>
          <w:szCs w:val="24"/>
        </w:rPr>
      </w:pPr>
    </w:p>
    <w:p w14:paraId="44951CD3" w14:textId="33F55C7A" w:rsidR="00AA0B0E" w:rsidRPr="00F20AF3" w:rsidRDefault="00BB24C1" w:rsidP="00BB24C1">
      <w:pPr>
        <w:pStyle w:val="Normal1"/>
        <w:rPr>
          <w:sz w:val="24"/>
          <w:szCs w:val="24"/>
        </w:rPr>
      </w:pPr>
      <w:r w:rsidRPr="00F20AF3">
        <w:rPr>
          <w:b/>
          <w:sz w:val="24"/>
          <w:szCs w:val="24"/>
        </w:rPr>
        <w:t xml:space="preserve">1. </w:t>
      </w:r>
      <w:r w:rsidR="00CB19AE" w:rsidRPr="00F20AF3">
        <w:rPr>
          <w:b/>
          <w:sz w:val="24"/>
          <w:szCs w:val="24"/>
        </w:rPr>
        <w:t>Dangers de la surconsommation de boissons énergisantes</w:t>
      </w:r>
      <w:r w:rsidR="00CB19AE" w:rsidRPr="00F20AF3">
        <w:rPr>
          <w:sz w:val="24"/>
          <w:szCs w:val="24"/>
        </w:rPr>
        <w:t xml:space="preserve"> </w:t>
      </w:r>
    </w:p>
    <w:p w14:paraId="40B5163A" w14:textId="77777777" w:rsidR="00F20AF3" w:rsidRPr="00F20AF3" w:rsidRDefault="00CB19AE" w:rsidP="00F20AF3">
      <w:pPr>
        <w:pStyle w:val="Normal1"/>
        <w:ind w:firstLine="720"/>
        <w:jc w:val="both"/>
        <w:rPr>
          <w:sz w:val="24"/>
          <w:szCs w:val="24"/>
        </w:rPr>
      </w:pPr>
      <w:r w:rsidRPr="00F20AF3">
        <w:rPr>
          <w:b/>
          <w:sz w:val="24"/>
          <w:szCs w:val="24"/>
        </w:rPr>
        <w:t>1.1.</w:t>
      </w:r>
      <w:r w:rsidRPr="00F20AF3">
        <w:rPr>
          <w:sz w:val="24"/>
          <w:szCs w:val="24"/>
        </w:rPr>
        <w:t xml:space="preserve"> Du point de vue de la composition chimique, les boissons énergétiques contiennent moins de sucre que les boissons énergisantes</w:t>
      </w:r>
      <w:r w:rsidR="00F20AF3" w:rsidRPr="00F20AF3">
        <w:rPr>
          <w:sz w:val="24"/>
          <w:szCs w:val="24"/>
        </w:rPr>
        <w:t>. Elles</w:t>
      </w:r>
      <w:r w:rsidRPr="00F20AF3">
        <w:rPr>
          <w:sz w:val="24"/>
          <w:szCs w:val="24"/>
        </w:rPr>
        <w:t xml:space="preserve"> n’ont pas les mêmes vitamines</w:t>
      </w:r>
      <w:r w:rsidR="00F20AF3" w:rsidRPr="00F20AF3">
        <w:rPr>
          <w:sz w:val="24"/>
          <w:szCs w:val="24"/>
        </w:rPr>
        <w:t>.</w:t>
      </w:r>
    </w:p>
    <w:p w14:paraId="7B5A6B82" w14:textId="77777777" w:rsidR="00F20AF3" w:rsidRPr="00F20AF3" w:rsidRDefault="00F20AF3" w:rsidP="00F20AF3">
      <w:pPr>
        <w:pStyle w:val="Normal1"/>
        <w:ind w:firstLine="720"/>
        <w:jc w:val="both"/>
        <w:rPr>
          <w:sz w:val="24"/>
          <w:szCs w:val="24"/>
        </w:rPr>
      </w:pPr>
      <w:r w:rsidRPr="00F20AF3">
        <w:rPr>
          <w:sz w:val="24"/>
          <w:szCs w:val="24"/>
        </w:rPr>
        <w:t>E</w:t>
      </w:r>
      <w:r w:rsidR="00CB19AE" w:rsidRPr="00F20AF3">
        <w:rPr>
          <w:sz w:val="24"/>
          <w:szCs w:val="24"/>
        </w:rPr>
        <w:t xml:space="preserve">t les boissons énergisantes n’ont pas de sels minéraux contrairement aux boissons énergétiques. </w:t>
      </w:r>
    </w:p>
    <w:p w14:paraId="65E1F270" w14:textId="1CE9312C" w:rsidR="00AA0B0E" w:rsidRPr="00F20AF3" w:rsidRDefault="00CB19AE" w:rsidP="00F20AF3">
      <w:pPr>
        <w:pStyle w:val="Normal1"/>
        <w:ind w:firstLine="720"/>
        <w:jc w:val="both"/>
        <w:rPr>
          <w:sz w:val="24"/>
          <w:szCs w:val="24"/>
        </w:rPr>
      </w:pPr>
      <w:r w:rsidRPr="00F20AF3">
        <w:rPr>
          <w:sz w:val="24"/>
          <w:szCs w:val="24"/>
        </w:rPr>
        <w:t xml:space="preserve">De plus, les boissons énergétiques ne contiennent pas de caféine, taurine </w:t>
      </w:r>
      <w:r w:rsidR="00F20AF3">
        <w:rPr>
          <w:sz w:val="24"/>
          <w:szCs w:val="24"/>
        </w:rPr>
        <w:t>ni</w:t>
      </w:r>
      <w:r w:rsidRPr="00F20AF3">
        <w:rPr>
          <w:sz w:val="24"/>
          <w:szCs w:val="24"/>
        </w:rPr>
        <w:t xml:space="preserve"> de </w:t>
      </w:r>
      <w:r w:rsidR="00F20AF3">
        <w:rPr>
          <w:sz w:val="24"/>
          <w:szCs w:val="24"/>
        </w:rPr>
        <w:t>g</w:t>
      </w:r>
      <w:r w:rsidRPr="00F20AF3">
        <w:rPr>
          <w:sz w:val="24"/>
          <w:szCs w:val="24"/>
        </w:rPr>
        <w:t>luconolactone.</w:t>
      </w:r>
    </w:p>
    <w:p w14:paraId="10563DB5" w14:textId="77777777" w:rsidR="00F20AF3" w:rsidRDefault="00CB19AE">
      <w:pPr>
        <w:pStyle w:val="Normal1"/>
        <w:ind w:firstLine="720"/>
        <w:rPr>
          <w:sz w:val="24"/>
          <w:szCs w:val="24"/>
        </w:rPr>
      </w:pPr>
      <w:r w:rsidRPr="00F20AF3">
        <w:rPr>
          <w:b/>
          <w:sz w:val="24"/>
          <w:szCs w:val="24"/>
        </w:rPr>
        <w:t>1.2.</w:t>
      </w:r>
      <w:r w:rsidRPr="00F20AF3">
        <w:rPr>
          <w:sz w:val="24"/>
          <w:szCs w:val="24"/>
        </w:rPr>
        <w:t xml:space="preserve"> </w:t>
      </w:r>
      <w:r w:rsidR="00F20AF3">
        <w:rPr>
          <w:sz w:val="24"/>
          <w:szCs w:val="24"/>
        </w:rPr>
        <w:t>Exploitons les doses journalières admissibles des données.</w:t>
      </w:r>
    </w:p>
    <w:p w14:paraId="012B5031" w14:textId="77777777" w:rsidR="00F20AF3" w:rsidRDefault="00CB19AE" w:rsidP="00F20AF3">
      <w:pPr>
        <w:pStyle w:val="Normal1"/>
        <w:rPr>
          <w:sz w:val="24"/>
          <w:szCs w:val="24"/>
        </w:rPr>
      </w:pPr>
      <w:r w:rsidRPr="00F20AF3">
        <w:rPr>
          <w:sz w:val="24"/>
          <w:szCs w:val="24"/>
        </w:rPr>
        <w:t>Supposons qu’un jeune homme pèse 70</w:t>
      </w:r>
      <w:r w:rsidR="00F20AF3">
        <w:rPr>
          <w:sz w:val="24"/>
          <w:szCs w:val="24"/>
        </w:rPr>
        <w:t xml:space="preserve"> </w:t>
      </w:r>
      <w:r w:rsidRPr="00F20AF3">
        <w:rPr>
          <w:sz w:val="24"/>
          <w:szCs w:val="24"/>
        </w:rPr>
        <w:t>kg, il peut donc ingérer</w:t>
      </w:r>
    </w:p>
    <w:p w14:paraId="491CC57E" w14:textId="00EED106" w:rsidR="00F20AF3" w:rsidRDefault="00F20AF3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Pour la </w:t>
      </w:r>
      <w:r w:rsidR="00B718DA">
        <w:rPr>
          <w:sz w:val="24"/>
          <w:szCs w:val="24"/>
        </w:rPr>
        <w:t>taurine</w:t>
      </w:r>
      <w:r>
        <w:rPr>
          <w:sz w:val="24"/>
          <w:szCs w:val="24"/>
        </w:rPr>
        <w:t> :</w:t>
      </w:r>
      <w:r w:rsidR="00CB19AE" w:rsidRPr="00F20AF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mg.kg</w:t>
      </w:r>
      <w:r>
        <w:rPr>
          <w:sz w:val="24"/>
          <w:szCs w:val="24"/>
          <w:vertAlign w:val="superscript"/>
        </w:rPr>
        <w:t>–</w:t>
      </w:r>
      <w:proofErr w:type="gramStart"/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.jour</w:t>
      </w:r>
      <w:proofErr w:type="gramEnd"/>
      <w:r>
        <w:rPr>
          <w:sz w:val="24"/>
          <w:szCs w:val="24"/>
        </w:rPr>
        <w:t xml:space="preserve"> × </w:t>
      </w:r>
      <w:r w:rsidR="00CB19AE" w:rsidRPr="00F20AF3">
        <w:rPr>
          <w:sz w:val="24"/>
          <w:szCs w:val="24"/>
        </w:rPr>
        <w:t>70</w:t>
      </w:r>
      <w:r>
        <w:rPr>
          <w:sz w:val="24"/>
          <w:szCs w:val="24"/>
        </w:rPr>
        <w:t xml:space="preserve"> kg</w:t>
      </w:r>
      <w:r w:rsidR="00CB19AE" w:rsidRPr="00F20AF3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CB19AE" w:rsidRPr="00F20AF3">
        <w:rPr>
          <w:sz w:val="24"/>
          <w:szCs w:val="24"/>
        </w:rPr>
        <w:t xml:space="preserve">210 mg de </w:t>
      </w:r>
      <w:r w:rsidR="00B718DA">
        <w:rPr>
          <w:sz w:val="24"/>
          <w:szCs w:val="24"/>
        </w:rPr>
        <w:t>taurine</w:t>
      </w:r>
      <w:r w:rsidR="00CB19AE" w:rsidRPr="00F20AF3">
        <w:rPr>
          <w:sz w:val="24"/>
          <w:szCs w:val="24"/>
        </w:rPr>
        <w:t xml:space="preserve"> par jour</w:t>
      </w:r>
    </w:p>
    <w:p w14:paraId="39673B48" w14:textId="52345171" w:rsidR="00F20AF3" w:rsidRDefault="00F20AF3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Pour la </w:t>
      </w:r>
      <w:r w:rsidR="00B718DA">
        <w:rPr>
          <w:sz w:val="24"/>
          <w:szCs w:val="24"/>
        </w:rPr>
        <w:t>caféine</w:t>
      </w:r>
      <w:r>
        <w:rPr>
          <w:sz w:val="24"/>
          <w:szCs w:val="24"/>
        </w:rPr>
        <w:t> :</w:t>
      </w:r>
      <w:r w:rsidR="00CB19AE" w:rsidRPr="00F20AF3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× </w:t>
      </w:r>
      <w:r w:rsidR="00CB19AE" w:rsidRPr="00F20AF3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="00CB19AE" w:rsidRPr="00F20AF3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CB19AE" w:rsidRPr="00F20AF3">
        <w:rPr>
          <w:sz w:val="24"/>
          <w:szCs w:val="24"/>
        </w:rPr>
        <w:t xml:space="preserve">350 mg de </w:t>
      </w:r>
      <w:r w:rsidR="00B718DA">
        <w:rPr>
          <w:sz w:val="24"/>
          <w:szCs w:val="24"/>
        </w:rPr>
        <w:t>caféine</w:t>
      </w:r>
      <w:r w:rsidR="00CB19AE" w:rsidRPr="00F20AF3">
        <w:rPr>
          <w:sz w:val="24"/>
          <w:szCs w:val="24"/>
        </w:rPr>
        <w:t xml:space="preserve"> par jour.</w:t>
      </w:r>
    </w:p>
    <w:p w14:paraId="1D861B58" w14:textId="7340D297" w:rsidR="003316C3" w:rsidRDefault="00B718DA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Pour la </w:t>
      </w:r>
      <w:proofErr w:type="spellStart"/>
      <w:r>
        <w:rPr>
          <w:sz w:val="24"/>
          <w:szCs w:val="24"/>
        </w:rPr>
        <w:t>glucuronolactone</w:t>
      </w:r>
      <w:proofErr w:type="spellEnd"/>
      <w:r>
        <w:rPr>
          <w:sz w:val="24"/>
          <w:szCs w:val="24"/>
        </w:rPr>
        <w:t> : 17 à 34 mg × 70 = 1190 mg à 2380 mg par jour.</w:t>
      </w:r>
    </w:p>
    <w:p w14:paraId="4770D4A6" w14:textId="77777777" w:rsidR="00B718DA" w:rsidRDefault="00B718DA" w:rsidP="003316C3">
      <w:pPr>
        <w:pStyle w:val="Normal1"/>
        <w:jc w:val="both"/>
        <w:rPr>
          <w:sz w:val="24"/>
          <w:szCs w:val="24"/>
        </w:rPr>
      </w:pPr>
    </w:p>
    <w:p w14:paraId="0896B4B2" w14:textId="18DBE870" w:rsidR="003316C3" w:rsidRDefault="003316C3" w:rsidP="003316C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On utilise la composition</w:t>
      </w:r>
      <w:r w:rsidR="00CB19AE" w:rsidRPr="00F20AF3">
        <w:rPr>
          <w:sz w:val="24"/>
          <w:szCs w:val="24"/>
        </w:rPr>
        <w:t xml:space="preserve"> </w:t>
      </w:r>
      <w:r>
        <w:rPr>
          <w:sz w:val="24"/>
          <w:szCs w:val="24"/>
        </w:rPr>
        <w:t>de 100 mL de boisson énergisante A fournie pour calculer le volume de boisson consommable sans risque pour la santé :</w:t>
      </w:r>
    </w:p>
    <w:p w14:paraId="1A51242E" w14:textId="436C46C8" w:rsidR="003316C3" w:rsidRDefault="003316C3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Pour la caféine :</w:t>
      </w:r>
      <w:r>
        <w:rPr>
          <w:sz w:val="24"/>
          <w:szCs w:val="24"/>
        </w:rPr>
        <w:tab/>
        <w:t xml:space="preserve"> </w:t>
      </w:r>
      <w:r w:rsidR="00DB0C9C">
        <w:rPr>
          <w:sz w:val="24"/>
          <w:szCs w:val="24"/>
        </w:rPr>
        <w:t>32</w:t>
      </w:r>
      <w:r>
        <w:rPr>
          <w:sz w:val="24"/>
          <w:szCs w:val="24"/>
        </w:rPr>
        <w:t xml:space="preserve"> mg </w:t>
      </w:r>
      <w:r w:rsidRPr="003316C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100 mL de boisson</w:t>
      </w:r>
      <w:r w:rsidR="00B718DA">
        <w:rPr>
          <w:sz w:val="24"/>
          <w:szCs w:val="24"/>
        </w:rPr>
        <w:t xml:space="preserve"> A</w:t>
      </w:r>
    </w:p>
    <w:p w14:paraId="48B4EBF8" w14:textId="536BD916" w:rsidR="003316C3" w:rsidRDefault="003316C3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C9C">
        <w:rPr>
          <w:sz w:val="24"/>
          <w:szCs w:val="24"/>
        </w:rPr>
        <w:t>350</w:t>
      </w:r>
      <w:r>
        <w:rPr>
          <w:sz w:val="24"/>
          <w:szCs w:val="24"/>
        </w:rPr>
        <w:t xml:space="preserve"> mg </w:t>
      </w:r>
      <w:r w:rsidRPr="003316C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</w:t>
      </w:r>
      <w:r>
        <w:rPr>
          <w:sz w:val="24"/>
          <w:szCs w:val="24"/>
          <w:vertAlign w:val="subscript"/>
        </w:rPr>
        <w:t>Caf</w:t>
      </w:r>
      <w:proofErr w:type="spellEnd"/>
      <w:r>
        <w:rPr>
          <w:sz w:val="24"/>
          <w:szCs w:val="24"/>
        </w:rPr>
        <w:t xml:space="preserve"> = ?</w:t>
      </w:r>
    </w:p>
    <w:p w14:paraId="492A491F" w14:textId="57ADA59F" w:rsidR="003316C3" w:rsidRDefault="003316C3" w:rsidP="003316C3">
      <w:pPr>
        <w:pStyle w:val="Normal1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V</w:t>
      </w:r>
      <w:r>
        <w:rPr>
          <w:sz w:val="24"/>
          <w:szCs w:val="24"/>
          <w:vertAlign w:val="subscript"/>
        </w:rPr>
        <w:t>Caf</w:t>
      </w:r>
      <w:proofErr w:type="spellEnd"/>
      <w:r>
        <w:rPr>
          <w:sz w:val="24"/>
          <w:szCs w:val="24"/>
        </w:rPr>
        <w:t xml:space="preserve"> = </w:t>
      </w:r>
      <w:r w:rsidR="00DB0C9C" w:rsidRPr="00B718DA">
        <w:rPr>
          <w:position w:val="-24"/>
          <w:sz w:val="24"/>
          <w:szCs w:val="24"/>
        </w:rPr>
        <w:object w:dxaOrig="1280" w:dyaOrig="620" w14:anchorId="05757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3.85pt;height:30.75pt" o:ole="">
            <v:imagedata r:id="rId9" o:title=""/>
          </v:shape>
          <o:OLEObject Type="Embed" ProgID="Equation.DSMT4" ShapeID="_x0000_i1036" DrawAspect="Content" ObjectID="_1653738244" r:id="rId10"/>
        </w:object>
      </w:r>
      <w:r w:rsidR="00B718DA">
        <w:rPr>
          <w:sz w:val="24"/>
          <w:szCs w:val="24"/>
        </w:rPr>
        <w:t xml:space="preserve"> </w:t>
      </w:r>
      <w:r w:rsidR="00DB0C9C">
        <w:rPr>
          <w:sz w:val="24"/>
          <w:szCs w:val="24"/>
        </w:rPr>
        <w:t>1,1×10</w:t>
      </w:r>
      <w:r w:rsidR="00DB0C9C">
        <w:rPr>
          <w:sz w:val="24"/>
          <w:szCs w:val="24"/>
          <w:vertAlign w:val="superscript"/>
        </w:rPr>
        <w:t>3</w:t>
      </w:r>
      <w:r w:rsidR="00B718DA">
        <w:rPr>
          <w:sz w:val="24"/>
          <w:szCs w:val="24"/>
        </w:rPr>
        <w:t xml:space="preserve"> mL</w:t>
      </w:r>
      <w:r w:rsidR="00DB0C9C">
        <w:rPr>
          <w:sz w:val="24"/>
          <w:szCs w:val="24"/>
        </w:rPr>
        <w:t xml:space="preserve"> = 1,1 L</w:t>
      </w:r>
    </w:p>
    <w:p w14:paraId="68517C1A" w14:textId="72A6537B" w:rsidR="00B718DA" w:rsidRDefault="00B718DA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Pour la taurine :</w:t>
      </w:r>
      <w:r>
        <w:rPr>
          <w:sz w:val="24"/>
          <w:szCs w:val="24"/>
        </w:rPr>
        <w:tab/>
        <w:t xml:space="preserve">400 mg </w:t>
      </w:r>
      <w:r w:rsidRPr="00B718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100 mL de boisson A</w:t>
      </w:r>
    </w:p>
    <w:p w14:paraId="3F8B2098" w14:textId="688F837B" w:rsidR="00B718DA" w:rsidRDefault="00B718DA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C9C">
        <w:rPr>
          <w:sz w:val="24"/>
          <w:szCs w:val="24"/>
        </w:rPr>
        <w:t>210</w:t>
      </w:r>
      <w:r>
        <w:rPr>
          <w:sz w:val="24"/>
          <w:szCs w:val="24"/>
        </w:rPr>
        <w:t xml:space="preserve"> mg </w:t>
      </w:r>
      <w:r w:rsidRPr="00B718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</w:t>
      </w:r>
      <w:r>
        <w:rPr>
          <w:sz w:val="24"/>
          <w:szCs w:val="24"/>
          <w:vertAlign w:val="subscript"/>
        </w:rPr>
        <w:t>Tau</w:t>
      </w:r>
      <w:proofErr w:type="spellEnd"/>
      <w:r>
        <w:rPr>
          <w:sz w:val="24"/>
          <w:szCs w:val="24"/>
        </w:rPr>
        <w:t xml:space="preserve"> = ?</w:t>
      </w:r>
    </w:p>
    <w:p w14:paraId="341FBFBA" w14:textId="1EFAD1C7" w:rsidR="00B718DA" w:rsidRDefault="00B718DA" w:rsidP="00B718DA">
      <w:pPr>
        <w:pStyle w:val="Normal1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V</w:t>
      </w:r>
      <w:r w:rsidR="00DB0C9C">
        <w:rPr>
          <w:sz w:val="24"/>
          <w:szCs w:val="24"/>
          <w:vertAlign w:val="subscript"/>
        </w:rPr>
        <w:t>Tau</w:t>
      </w:r>
      <w:proofErr w:type="spellEnd"/>
      <w:r>
        <w:rPr>
          <w:sz w:val="24"/>
          <w:szCs w:val="24"/>
        </w:rPr>
        <w:t xml:space="preserve"> = </w:t>
      </w:r>
      <w:r w:rsidR="00DB0C9C" w:rsidRPr="00B718DA">
        <w:rPr>
          <w:position w:val="-24"/>
          <w:sz w:val="24"/>
          <w:szCs w:val="24"/>
        </w:rPr>
        <w:object w:dxaOrig="1300" w:dyaOrig="620" w14:anchorId="1E0154D2">
          <v:shape id="_x0000_i1038" type="#_x0000_t75" style="width:65.05pt;height:30.75pt" o:ole="">
            <v:imagedata r:id="rId11" o:title=""/>
          </v:shape>
          <o:OLEObject Type="Embed" ProgID="Equation.DSMT4" ShapeID="_x0000_i1038" DrawAspect="Content" ObjectID="_1653738245" r:id="rId12"/>
        </w:object>
      </w:r>
      <w:r>
        <w:rPr>
          <w:sz w:val="24"/>
          <w:szCs w:val="24"/>
        </w:rPr>
        <w:t xml:space="preserve"> </w:t>
      </w:r>
      <w:r w:rsidR="00DB0C9C">
        <w:rPr>
          <w:sz w:val="24"/>
          <w:szCs w:val="24"/>
        </w:rPr>
        <w:t>52,5</w:t>
      </w:r>
      <w:r>
        <w:rPr>
          <w:sz w:val="24"/>
          <w:szCs w:val="24"/>
        </w:rPr>
        <w:t xml:space="preserve"> mL</w:t>
      </w:r>
    </w:p>
    <w:p w14:paraId="2D313DDB" w14:textId="26A0E576" w:rsidR="00B718DA" w:rsidRDefault="00DB0C9C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Pour la </w:t>
      </w:r>
      <w:proofErr w:type="spellStart"/>
      <w:r>
        <w:rPr>
          <w:sz w:val="24"/>
          <w:szCs w:val="24"/>
        </w:rPr>
        <w:t>glucuronolactone</w:t>
      </w:r>
      <w:proofErr w:type="spellEnd"/>
      <w:r>
        <w:rPr>
          <w:sz w:val="24"/>
          <w:szCs w:val="24"/>
        </w:rPr>
        <w:t> :</w:t>
      </w:r>
    </w:p>
    <w:p w14:paraId="058F9A8A" w14:textId="16A30A9D" w:rsidR="00DB0C9C" w:rsidRDefault="00DB0C9C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240 mg </w:t>
      </w:r>
      <w:r w:rsidRPr="00DB0C9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100 mL de boisson</w:t>
      </w:r>
    </w:p>
    <w:p w14:paraId="07DAD792" w14:textId="3DD09902" w:rsidR="00DB0C9C" w:rsidRPr="00DB0C9C" w:rsidRDefault="00DB0C9C" w:rsidP="003316C3">
      <w:pPr>
        <w:pStyle w:val="Normal1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1190 mg </w:t>
      </w:r>
      <w:r w:rsidRPr="00DB0C9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</w:t>
      </w:r>
      <w:r>
        <w:rPr>
          <w:sz w:val="24"/>
          <w:szCs w:val="24"/>
          <w:vertAlign w:val="subscript"/>
        </w:rPr>
        <w:t>glu</w:t>
      </w:r>
      <w:proofErr w:type="spellEnd"/>
      <w:r>
        <w:rPr>
          <w:sz w:val="24"/>
          <w:szCs w:val="24"/>
        </w:rPr>
        <w:t xml:space="preserve"> =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>on</w:t>
      </w:r>
      <w:proofErr w:type="gramEnd"/>
      <w:r>
        <w:rPr>
          <w:i/>
          <w:iCs/>
          <w:sz w:val="24"/>
          <w:szCs w:val="24"/>
        </w:rPr>
        <w:t xml:space="preserve"> a pris la valeur la plus faible</w:t>
      </w:r>
    </w:p>
    <w:p w14:paraId="5840D06F" w14:textId="19D81330" w:rsidR="00DB0C9C" w:rsidRDefault="00DB0C9C" w:rsidP="00DB0C9C">
      <w:pPr>
        <w:pStyle w:val="Normal1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V</w:t>
      </w:r>
      <w:r>
        <w:rPr>
          <w:sz w:val="24"/>
          <w:szCs w:val="24"/>
          <w:vertAlign w:val="subscript"/>
        </w:rPr>
        <w:t>Gl</w:t>
      </w:r>
      <w:r>
        <w:rPr>
          <w:sz w:val="24"/>
          <w:szCs w:val="24"/>
          <w:vertAlign w:val="subscript"/>
        </w:rPr>
        <w:t>u</w:t>
      </w:r>
      <w:proofErr w:type="spellEnd"/>
      <w:r>
        <w:rPr>
          <w:sz w:val="24"/>
          <w:szCs w:val="24"/>
        </w:rPr>
        <w:t xml:space="preserve"> = </w:t>
      </w:r>
      <w:r w:rsidRPr="00B718DA">
        <w:rPr>
          <w:position w:val="-24"/>
          <w:sz w:val="24"/>
          <w:szCs w:val="24"/>
        </w:rPr>
        <w:object w:dxaOrig="1400" w:dyaOrig="620" w14:anchorId="5FC30918">
          <v:shape id="_x0000_i1041" type="#_x0000_t75" style="width:70.25pt;height:30.75pt" o:ole="">
            <v:imagedata r:id="rId13" o:title=""/>
          </v:shape>
          <o:OLEObject Type="Embed" ProgID="Equation.DSMT4" ShapeID="_x0000_i1041" DrawAspect="Content" ObjectID="_1653738246" r:id="rId14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496</w:t>
      </w:r>
      <w:r>
        <w:rPr>
          <w:sz w:val="24"/>
          <w:szCs w:val="24"/>
        </w:rPr>
        <w:t xml:space="preserve"> mL</w:t>
      </w:r>
    </w:p>
    <w:p w14:paraId="53EC442E" w14:textId="1A159645" w:rsidR="00DB0C9C" w:rsidRDefault="00DB0C9C" w:rsidP="00DB0C9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regard de ces résultats, on constate qu’il n’y a très peu de risque avec la caféine, un peu de risque avec la </w:t>
      </w:r>
      <w:proofErr w:type="spellStart"/>
      <w:r>
        <w:rPr>
          <w:sz w:val="24"/>
          <w:szCs w:val="24"/>
        </w:rPr>
        <w:t>glucuronolactone</w:t>
      </w:r>
      <w:proofErr w:type="spellEnd"/>
      <w:r>
        <w:rPr>
          <w:sz w:val="24"/>
          <w:szCs w:val="24"/>
        </w:rPr>
        <w:t xml:space="preserve"> </w:t>
      </w:r>
      <w:r w:rsidR="00BD377F">
        <w:rPr>
          <w:sz w:val="24"/>
          <w:szCs w:val="24"/>
        </w:rPr>
        <w:t>par contre</w:t>
      </w:r>
      <w:r>
        <w:rPr>
          <w:sz w:val="24"/>
          <w:szCs w:val="24"/>
        </w:rPr>
        <w:t xml:space="preserve"> il faut faire attention avec la taurine.</w:t>
      </w:r>
    </w:p>
    <w:p w14:paraId="6A63ED8A" w14:textId="7EC4BF66" w:rsidR="00DB0C9C" w:rsidRDefault="00DB0C9C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La taurine impose de ne pas consommer plus de 52,5 mL par jour, ce qui est un faible volume.</w:t>
      </w:r>
    </w:p>
    <w:p w14:paraId="369E00C7" w14:textId="46928875" w:rsidR="00BD377F" w:rsidRDefault="00BD377F" w:rsidP="003316C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On comprend la nécessité d’un dispositif de surveillance.</w:t>
      </w:r>
    </w:p>
    <w:p w14:paraId="2610C934" w14:textId="785E393D" w:rsidR="00AA0B0E" w:rsidRPr="00F20AF3" w:rsidRDefault="00AA0B0E">
      <w:pPr>
        <w:pStyle w:val="Normal1"/>
        <w:rPr>
          <w:sz w:val="24"/>
          <w:szCs w:val="24"/>
        </w:rPr>
      </w:pPr>
    </w:p>
    <w:p w14:paraId="6D038E9A" w14:textId="57AD564F" w:rsidR="00AA0B0E" w:rsidRPr="00F20AF3" w:rsidRDefault="00DB0C9C" w:rsidP="00DB0C9C">
      <w:pPr>
        <w:pStyle w:val="Normal1"/>
        <w:rPr>
          <w:sz w:val="24"/>
          <w:szCs w:val="24"/>
        </w:rPr>
      </w:pPr>
      <w:r w:rsidRPr="00DB0C9C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CB19AE" w:rsidRPr="00F20AF3">
        <w:rPr>
          <w:b/>
          <w:sz w:val="24"/>
          <w:szCs w:val="24"/>
        </w:rPr>
        <w:t>La caféine et la taurine</w:t>
      </w:r>
      <w:r w:rsidR="00CB19AE" w:rsidRPr="00F20AF3">
        <w:rPr>
          <w:sz w:val="24"/>
          <w:szCs w:val="24"/>
        </w:rPr>
        <w:t xml:space="preserve"> </w:t>
      </w:r>
    </w:p>
    <w:p w14:paraId="7BF72346" w14:textId="7E89D1FB" w:rsidR="00AA0B0E" w:rsidRPr="00F20AF3" w:rsidRDefault="00F41114" w:rsidP="00EA4E26">
      <w:pPr>
        <w:pStyle w:val="Normal1"/>
        <w:rPr>
          <w:sz w:val="24"/>
          <w:szCs w:val="24"/>
        </w:rPr>
      </w:pPr>
      <w:r w:rsidRPr="00F20AF3">
        <w:rPr>
          <w:b/>
          <w:noProof/>
          <w:sz w:val="24"/>
          <w:szCs w:val="24"/>
        </w:rPr>
        <w:drawing>
          <wp:anchor distT="114300" distB="114300" distL="114300" distR="114300" simplePos="0" relativeHeight="251657216" behindDoc="1" locked="0" layoutInCell="1" allowOverlap="1" wp14:anchorId="72DC6587" wp14:editId="69502268">
            <wp:simplePos x="0" y="0"/>
            <wp:positionH relativeFrom="column">
              <wp:posOffset>2910286</wp:posOffset>
            </wp:positionH>
            <wp:positionV relativeFrom="paragraph">
              <wp:posOffset>8787</wp:posOffset>
            </wp:positionV>
            <wp:extent cx="120904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101" y="21092"/>
                <wp:lineTo x="21101" y="0"/>
                <wp:lineTo x="0" y="0"/>
              </wp:wrapPolygon>
            </wp:wrapTight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5" cstate="print"/>
                    <a:srcRect l="9914" t="9499" r="12662" b="5591"/>
                    <a:stretch/>
                  </pic:blipFill>
                  <pic:spPr bwMode="auto">
                    <a:xfrm>
                      <a:off x="0" y="0"/>
                      <a:ext cx="1209040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AE" w:rsidRPr="00F20AF3">
        <w:rPr>
          <w:b/>
          <w:sz w:val="24"/>
          <w:szCs w:val="24"/>
        </w:rPr>
        <w:t>2.1.</w:t>
      </w:r>
      <w:r w:rsidR="00CB19AE" w:rsidRPr="00F20AF3">
        <w:rPr>
          <w:sz w:val="24"/>
          <w:szCs w:val="24"/>
        </w:rPr>
        <w:t xml:space="preserve"> </w:t>
      </w:r>
      <w:proofErr w:type="gramStart"/>
      <w:r w:rsidR="00CB19AE" w:rsidRPr="00F20AF3">
        <w:rPr>
          <w:sz w:val="24"/>
          <w:szCs w:val="24"/>
        </w:rPr>
        <w:t>formule</w:t>
      </w:r>
      <w:proofErr w:type="gramEnd"/>
      <w:r w:rsidR="00CB19AE" w:rsidRPr="00F20AF3">
        <w:rPr>
          <w:sz w:val="24"/>
          <w:szCs w:val="24"/>
        </w:rPr>
        <w:t xml:space="preserve"> topologique de la caféine.</w:t>
      </w:r>
    </w:p>
    <w:p w14:paraId="62484391" w14:textId="77777777" w:rsidR="00EA4E26" w:rsidRDefault="00EA4E26" w:rsidP="00EA4E26">
      <w:pPr>
        <w:pStyle w:val="Normal1"/>
        <w:jc w:val="both"/>
        <w:rPr>
          <w:b/>
          <w:sz w:val="24"/>
          <w:szCs w:val="24"/>
        </w:rPr>
      </w:pPr>
    </w:p>
    <w:p w14:paraId="160EAF12" w14:textId="77777777" w:rsidR="00F41114" w:rsidRDefault="00F4111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F2B870" w14:textId="1E9CC6A3" w:rsidR="00EA4E26" w:rsidRDefault="00F41114" w:rsidP="00EA4E26">
      <w:pPr>
        <w:pStyle w:val="Normal1"/>
        <w:jc w:val="both"/>
        <w:rPr>
          <w:sz w:val="24"/>
          <w:szCs w:val="24"/>
        </w:rPr>
      </w:pPr>
      <w:r w:rsidRPr="00F20AF3">
        <w:rPr>
          <w:noProof/>
          <w:sz w:val="24"/>
          <w:szCs w:val="24"/>
        </w:rPr>
        <w:lastRenderedPageBreak/>
        <w:drawing>
          <wp:anchor distT="114300" distB="114300" distL="114300" distR="114300" simplePos="0" relativeHeight="251660288" behindDoc="0" locked="0" layoutInCell="1" allowOverlap="1" wp14:anchorId="2644B61A" wp14:editId="48D9C883">
            <wp:simplePos x="0" y="0"/>
            <wp:positionH relativeFrom="column">
              <wp:posOffset>4752975</wp:posOffset>
            </wp:positionH>
            <wp:positionV relativeFrom="paragraph">
              <wp:posOffset>18804</wp:posOffset>
            </wp:positionV>
            <wp:extent cx="1753870" cy="1367155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36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B19AE" w:rsidRPr="00F20AF3">
        <w:rPr>
          <w:b/>
          <w:sz w:val="24"/>
          <w:szCs w:val="24"/>
        </w:rPr>
        <w:t>2.2.</w:t>
      </w:r>
      <w:r w:rsidR="00CB19AE" w:rsidRPr="00F20AF3">
        <w:rPr>
          <w:sz w:val="24"/>
          <w:szCs w:val="24"/>
        </w:rPr>
        <w:t xml:space="preserve"> Chaque groupe de protons équivalents (c’est-à-dire des protons possédant le même environnement</w:t>
      </w:r>
      <w:r w:rsidR="00EA4E26">
        <w:rPr>
          <w:sz w:val="24"/>
          <w:szCs w:val="24"/>
        </w:rPr>
        <w:t xml:space="preserve"> chimique</w:t>
      </w:r>
      <w:r w:rsidR="00CB19AE" w:rsidRPr="00F20AF3">
        <w:rPr>
          <w:sz w:val="24"/>
          <w:szCs w:val="24"/>
        </w:rPr>
        <w:t xml:space="preserve">) donne un signal de même déplacement chimique. Ici il y a 4 groupes de protons équivalents différents donc 4 signaux. Pour savoir quelle est la multiplicité d’un signal, il faut voir combien de protons sont portés par les </w:t>
      </w:r>
      <w:r w:rsidR="00EA4E26">
        <w:rPr>
          <w:sz w:val="24"/>
          <w:szCs w:val="24"/>
        </w:rPr>
        <w:t xml:space="preserve">atomes de </w:t>
      </w:r>
      <w:r w:rsidR="00CB19AE" w:rsidRPr="00F20AF3">
        <w:rPr>
          <w:sz w:val="24"/>
          <w:szCs w:val="24"/>
        </w:rPr>
        <w:t xml:space="preserve">carbone voisins au groupe de protons. Ici, chaque groupe n’a aucun </w:t>
      </w:r>
      <w:r w:rsidR="007C125F">
        <w:rPr>
          <w:sz w:val="24"/>
          <w:szCs w:val="24"/>
        </w:rPr>
        <w:t xml:space="preserve">atome de </w:t>
      </w:r>
      <w:r w:rsidR="00CB19AE" w:rsidRPr="00F20AF3">
        <w:rPr>
          <w:sz w:val="24"/>
          <w:szCs w:val="24"/>
        </w:rPr>
        <w:t xml:space="preserve">carbone voisin, ce sont donc </w:t>
      </w:r>
      <w:r w:rsidR="00CB19AE" w:rsidRPr="00F20AF3">
        <w:rPr>
          <w:b/>
          <w:sz w:val="24"/>
          <w:szCs w:val="24"/>
        </w:rPr>
        <w:t>4 singulets</w:t>
      </w:r>
      <w:r w:rsidR="00CB19AE" w:rsidRPr="00F20AF3">
        <w:rPr>
          <w:sz w:val="24"/>
          <w:szCs w:val="24"/>
        </w:rPr>
        <w:t>.</w:t>
      </w:r>
    </w:p>
    <w:p w14:paraId="1EA04DF1" w14:textId="77777777" w:rsidR="00F41114" w:rsidRDefault="00F41114" w:rsidP="00EA4E26">
      <w:pPr>
        <w:pStyle w:val="Normal1"/>
        <w:jc w:val="both"/>
        <w:rPr>
          <w:sz w:val="24"/>
          <w:szCs w:val="24"/>
        </w:rPr>
      </w:pPr>
    </w:p>
    <w:p w14:paraId="200416C0" w14:textId="3FEC5E5F" w:rsidR="007C125F" w:rsidRDefault="00CB19AE" w:rsidP="007C125F">
      <w:pPr>
        <w:pStyle w:val="Normal1"/>
        <w:jc w:val="both"/>
        <w:rPr>
          <w:sz w:val="24"/>
          <w:szCs w:val="24"/>
        </w:rPr>
      </w:pPr>
      <w:r w:rsidRPr="00F20AF3">
        <w:rPr>
          <w:b/>
          <w:sz w:val="24"/>
          <w:szCs w:val="24"/>
        </w:rPr>
        <w:t>2.3</w:t>
      </w:r>
      <w:r w:rsidRPr="00F20AF3">
        <w:rPr>
          <w:sz w:val="24"/>
          <w:szCs w:val="24"/>
        </w:rPr>
        <w:t xml:space="preserve"> Le spectre présente une bande </w:t>
      </w:r>
      <w:r w:rsidR="007C125F">
        <w:rPr>
          <w:sz w:val="24"/>
          <w:szCs w:val="24"/>
        </w:rPr>
        <w:t xml:space="preserve">de </w:t>
      </w:r>
      <w:r w:rsidRPr="00F20AF3">
        <w:rPr>
          <w:sz w:val="24"/>
          <w:szCs w:val="24"/>
        </w:rPr>
        <w:t xml:space="preserve">forte </w:t>
      </w:r>
      <w:r w:rsidR="007C125F">
        <w:rPr>
          <w:sz w:val="24"/>
          <w:szCs w:val="24"/>
        </w:rPr>
        <w:t xml:space="preserve">intensité </w:t>
      </w:r>
      <w:r w:rsidRPr="00F20AF3">
        <w:rPr>
          <w:sz w:val="24"/>
          <w:szCs w:val="24"/>
        </w:rPr>
        <w:t xml:space="preserve">entre 1650 et 1700 </w:t>
      </w:r>
      <w:r w:rsidR="00E84446">
        <w:rPr>
          <w:sz w:val="24"/>
          <w:szCs w:val="24"/>
        </w:rPr>
        <w:t>cm</w:t>
      </w:r>
      <w:r w:rsidR="00E84446">
        <w:rPr>
          <w:sz w:val="24"/>
          <w:szCs w:val="24"/>
          <w:vertAlign w:val="superscript"/>
        </w:rPr>
        <w:t>–1</w:t>
      </w:r>
      <w:r w:rsidRPr="00F20AF3">
        <w:rPr>
          <w:sz w:val="24"/>
          <w:szCs w:val="24"/>
        </w:rPr>
        <w:t xml:space="preserve"> caractéristique de la liaison C=O amide présente dans la caféine, une bande </w:t>
      </w:r>
      <w:r w:rsidR="007C125F">
        <w:rPr>
          <w:sz w:val="24"/>
          <w:szCs w:val="24"/>
        </w:rPr>
        <w:t xml:space="preserve">de </w:t>
      </w:r>
      <w:r w:rsidRPr="00F20AF3">
        <w:rPr>
          <w:sz w:val="24"/>
          <w:szCs w:val="24"/>
        </w:rPr>
        <w:t xml:space="preserve">forte </w:t>
      </w:r>
      <w:r w:rsidR="007C125F">
        <w:rPr>
          <w:sz w:val="24"/>
          <w:szCs w:val="24"/>
        </w:rPr>
        <w:t>intensité vers</w:t>
      </w:r>
      <w:r w:rsidRPr="00F20AF3">
        <w:rPr>
          <w:sz w:val="24"/>
          <w:szCs w:val="24"/>
        </w:rPr>
        <w:t xml:space="preserve"> 2900 </w:t>
      </w:r>
      <w:r w:rsidR="00E84446">
        <w:rPr>
          <w:sz w:val="24"/>
          <w:szCs w:val="24"/>
        </w:rPr>
        <w:t>cm</w:t>
      </w:r>
      <w:r w:rsidR="00E84446">
        <w:rPr>
          <w:sz w:val="24"/>
          <w:szCs w:val="24"/>
          <w:vertAlign w:val="superscript"/>
        </w:rPr>
        <w:t>–1</w:t>
      </w:r>
      <w:r w:rsidRPr="00F20AF3">
        <w:rPr>
          <w:sz w:val="24"/>
          <w:szCs w:val="24"/>
        </w:rPr>
        <w:t xml:space="preserve"> caractéristique de la liaison C-H et une </w:t>
      </w:r>
      <w:r w:rsidR="00AE1875" w:rsidRPr="00F20AF3">
        <w:rPr>
          <w:sz w:val="24"/>
          <w:szCs w:val="24"/>
        </w:rPr>
        <w:t>b</w:t>
      </w:r>
      <w:r w:rsidRPr="00F20AF3">
        <w:rPr>
          <w:sz w:val="24"/>
          <w:szCs w:val="24"/>
        </w:rPr>
        <w:t xml:space="preserve">ande </w:t>
      </w:r>
      <w:r w:rsidR="007C125F">
        <w:rPr>
          <w:sz w:val="24"/>
          <w:szCs w:val="24"/>
        </w:rPr>
        <w:t xml:space="preserve">de </w:t>
      </w:r>
      <w:r w:rsidRPr="00F20AF3">
        <w:rPr>
          <w:sz w:val="24"/>
          <w:szCs w:val="24"/>
        </w:rPr>
        <w:t xml:space="preserve">forte </w:t>
      </w:r>
      <w:r w:rsidR="007C125F">
        <w:rPr>
          <w:sz w:val="24"/>
          <w:szCs w:val="24"/>
        </w:rPr>
        <w:t xml:space="preserve">intensité </w:t>
      </w:r>
      <w:r w:rsidRPr="00F20AF3">
        <w:rPr>
          <w:sz w:val="24"/>
          <w:szCs w:val="24"/>
        </w:rPr>
        <w:t xml:space="preserve">à 1620 </w:t>
      </w:r>
      <w:r w:rsidR="00E84446">
        <w:rPr>
          <w:sz w:val="24"/>
          <w:szCs w:val="24"/>
        </w:rPr>
        <w:t>cm</w:t>
      </w:r>
      <w:r w:rsidR="00E84446">
        <w:rPr>
          <w:sz w:val="24"/>
          <w:szCs w:val="24"/>
          <w:vertAlign w:val="superscript"/>
        </w:rPr>
        <w:t>–1</w:t>
      </w:r>
      <w:r w:rsidRPr="00F20AF3">
        <w:rPr>
          <w:sz w:val="24"/>
          <w:szCs w:val="24"/>
        </w:rPr>
        <w:t>, caractéristique de la liaison C=C.</w:t>
      </w:r>
    </w:p>
    <w:p w14:paraId="5578E6D3" w14:textId="6A0A163D" w:rsidR="00AA0B0E" w:rsidRPr="00F20AF3" w:rsidRDefault="00CB19AE" w:rsidP="007C125F">
      <w:pPr>
        <w:pStyle w:val="Normal1"/>
        <w:jc w:val="both"/>
        <w:rPr>
          <w:sz w:val="24"/>
          <w:szCs w:val="24"/>
        </w:rPr>
      </w:pPr>
      <w:r w:rsidRPr="00F20AF3">
        <w:rPr>
          <w:sz w:val="24"/>
          <w:szCs w:val="24"/>
        </w:rPr>
        <w:t xml:space="preserve"> </w:t>
      </w:r>
      <w:r w:rsidRPr="00F20AF3">
        <w:rPr>
          <w:noProof/>
          <w:sz w:val="24"/>
          <w:szCs w:val="24"/>
        </w:rPr>
        <w:drawing>
          <wp:inline distT="114300" distB="114300" distL="114300" distR="114300" wp14:anchorId="778E281A" wp14:editId="23A55DB1">
            <wp:extent cx="5734050" cy="3048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AB01F" w14:textId="77777777" w:rsidR="00E84446" w:rsidRDefault="00CB19AE" w:rsidP="00E84446">
      <w:pPr>
        <w:pStyle w:val="Normal1"/>
        <w:rPr>
          <w:bCs/>
          <w:sz w:val="24"/>
          <w:szCs w:val="24"/>
        </w:rPr>
      </w:pPr>
      <w:r w:rsidRPr="00F20AF3">
        <w:rPr>
          <w:b/>
          <w:sz w:val="24"/>
          <w:szCs w:val="24"/>
        </w:rPr>
        <w:t>2.4</w:t>
      </w:r>
      <w:r w:rsidR="00E84446">
        <w:rPr>
          <w:b/>
          <w:sz w:val="24"/>
          <w:szCs w:val="24"/>
        </w:rPr>
        <w:t>.</w:t>
      </w:r>
      <w:r w:rsidR="00E84446">
        <w:rPr>
          <w:bCs/>
          <w:sz w:val="24"/>
          <w:szCs w:val="24"/>
        </w:rPr>
        <w:t xml:space="preserve"> </w:t>
      </w:r>
      <w:proofErr w:type="spellStart"/>
      <w:r w:rsidR="00E84446">
        <w:rPr>
          <w:bCs/>
          <w:sz w:val="24"/>
          <w:szCs w:val="24"/>
        </w:rPr>
        <w:t>La</w:t>
      </w:r>
      <w:proofErr w:type="spellEnd"/>
      <w:r w:rsidR="00E84446">
        <w:rPr>
          <w:bCs/>
          <w:sz w:val="24"/>
          <w:szCs w:val="24"/>
        </w:rPr>
        <w:t xml:space="preserve"> taurine ne possède pas de double liaison C=O, donc cette bande serait absente.</w:t>
      </w:r>
    </w:p>
    <w:p w14:paraId="0D444B58" w14:textId="7F37F6EF" w:rsidR="00E84446" w:rsidRDefault="00E84446" w:rsidP="00E84446">
      <w:pPr>
        <w:pStyle w:val="Normal1"/>
        <w:rPr>
          <w:bCs/>
          <w:sz w:val="24"/>
          <w:szCs w:val="24"/>
        </w:rPr>
      </w:pPr>
      <w:r>
        <w:rPr>
          <w:bCs/>
          <w:sz w:val="24"/>
          <w:szCs w:val="24"/>
        </w:rPr>
        <w:t>Tandis qu’une bande serait présente en raison de la présence de la liaison S=O.</w:t>
      </w:r>
    </w:p>
    <w:p w14:paraId="5DF5E6E1" w14:textId="3BEB151B" w:rsidR="00E84446" w:rsidRDefault="00E84446" w:rsidP="00E84446">
      <w:pPr>
        <w:pStyle w:val="Normal1"/>
        <w:jc w:val="both"/>
        <w:rPr>
          <w:sz w:val="24"/>
          <w:szCs w:val="24"/>
        </w:rPr>
      </w:pPr>
      <w:r>
        <w:rPr>
          <w:bCs/>
          <w:sz w:val="24"/>
          <w:szCs w:val="24"/>
        </w:rPr>
        <w:t>De plus l</w:t>
      </w:r>
      <w:r w:rsidR="00CB19AE" w:rsidRPr="00F20AF3">
        <w:rPr>
          <w:sz w:val="24"/>
          <w:szCs w:val="24"/>
        </w:rPr>
        <w:t xml:space="preserve">e spectre </w:t>
      </w:r>
      <w:r>
        <w:rPr>
          <w:sz w:val="24"/>
          <w:szCs w:val="24"/>
        </w:rPr>
        <w:t xml:space="preserve">de la taurine </w:t>
      </w:r>
      <w:r w:rsidR="00CB19AE" w:rsidRPr="00F20AF3">
        <w:rPr>
          <w:sz w:val="24"/>
          <w:szCs w:val="24"/>
        </w:rPr>
        <w:t>présente</w:t>
      </w:r>
      <w:r>
        <w:rPr>
          <w:sz w:val="24"/>
          <w:szCs w:val="24"/>
        </w:rPr>
        <w:t>rait</w:t>
      </w:r>
      <w:r w:rsidR="00CB19AE" w:rsidRPr="00F20AF3">
        <w:rPr>
          <w:sz w:val="24"/>
          <w:szCs w:val="24"/>
        </w:rPr>
        <w:t xml:space="preserve"> une bande </w:t>
      </w:r>
      <w:r>
        <w:rPr>
          <w:sz w:val="24"/>
          <w:szCs w:val="24"/>
        </w:rPr>
        <w:t>large vers</w:t>
      </w:r>
      <w:r w:rsidR="00CB19AE" w:rsidRPr="00F20AF3">
        <w:rPr>
          <w:sz w:val="24"/>
          <w:szCs w:val="24"/>
        </w:rPr>
        <w:t xml:space="preserve"> 3</w:t>
      </w:r>
      <w:r>
        <w:rPr>
          <w:sz w:val="24"/>
          <w:szCs w:val="24"/>
        </w:rPr>
        <w:t>200</w:t>
      </w:r>
      <w:r w:rsidR="00CB19AE" w:rsidRPr="00F20AF3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–1</w:t>
      </w:r>
      <w:r>
        <w:rPr>
          <w:sz w:val="24"/>
          <w:szCs w:val="24"/>
        </w:rPr>
        <w:t xml:space="preserve"> </w:t>
      </w:r>
      <w:r w:rsidR="00CB19AE" w:rsidRPr="00F20AF3">
        <w:rPr>
          <w:sz w:val="24"/>
          <w:szCs w:val="24"/>
        </w:rPr>
        <w:t>caractéristique de la liaison O</w:t>
      </w:r>
      <w:r w:rsidR="007C125F">
        <w:rPr>
          <w:sz w:val="24"/>
          <w:szCs w:val="24"/>
        </w:rPr>
        <w:t>–</w:t>
      </w:r>
      <w:r w:rsidR="00CB19AE" w:rsidRPr="00F20AF3">
        <w:rPr>
          <w:sz w:val="24"/>
          <w:szCs w:val="24"/>
        </w:rPr>
        <w:t>H</w:t>
      </w:r>
      <w:r>
        <w:rPr>
          <w:sz w:val="24"/>
          <w:szCs w:val="24"/>
        </w:rPr>
        <w:t>.</w:t>
      </w:r>
    </w:p>
    <w:p w14:paraId="1A3C0898" w14:textId="361C4E55" w:rsidR="00AA0B0E" w:rsidRPr="00F20AF3" w:rsidRDefault="00E84446" w:rsidP="00E8444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On a trois différences qui devrai</w:t>
      </w:r>
      <w:r w:rsidR="00E03E90">
        <w:rPr>
          <w:sz w:val="24"/>
          <w:szCs w:val="24"/>
        </w:rPr>
        <w:t>en</w:t>
      </w:r>
      <w:r>
        <w:rPr>
          <w:sz w:val="24"/>
          <w:szCs w:val="24"/>
        </w:rPr>
        <w:t xml:space="preserve">t permettre de distinguer </w:t>
      </w:r>
      <w:r w:rsidR="007C125F">
        <w:rPr>
          <w:sz w:val="24"/>
          <w:szCs w:val="24"/>
        </w:rPr>
        <w:t xml:space="preserve">la </w:t>
      </w:r>
      <w:r w:rsidR="00CB19AE" w:rsidRPr="00F20AF3">
        <w:rPr>
          <w:sz w:val="24"/>
          <w:szCs w:val="24"/>
        </w:rPr>
        <w:t>caféine de la taurine.</w:t>
      </w:r>
    </w:p>
    <w:p w14:paraId="0C225DD4" w14:textId="77777777" w:rsidR="00AA0B0E" w:rsidRPr="00F20AF3" w:rsidRDefault="00AA0B0E">
      <w:pPr>
        <w:pStyle w:val="Normal1"/>
        <w:rPr>
          <w:sz w:val="24"/>
          <w:szCs w:val="24"/>
        </w:rPr>
      </w:pPr>
    </w:p>
    <w:p w14:paraId="5C9E91BD" w14:textId="79717E91" w:rsidR="00AA0B0E" w:rsidRPr="00F20AF3" w:rsidRDefault="007C125F" w:rsidP="007C125F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CB19AE" w:rsidRPr="00F20AF3">
        <w:rPr>
          <w:b/>
          <w:sz w:val="24"/>
          <w:szCs w:val="24"/>
        </w:rPr>
        <w:t xml:space="preserve">Les acides α-aminés </w:t>
      </w:r>
    </w:p>
    <w:p w14:paraId="0E85D109" w14:textId="76F5E958" w:rsidR="00AA0B0E" w:rsidRPr="00F20AF3" w:rsidRDefault="00CB19AE" w:rsidP="00E03E90">
      <w:pPr>
        <w:pStyle w:val="Normal1"/>
        <w:rPr>
          <w:sz w:val="24"/>
          <w:szCs w:val="24"/>
        </w:rPr>
      </w:pPr>
      <w:r w:rsidRPr="00F20AF3">
        <w:rPr>
          <w:b/>
          <w:sz w:val="24"/>
          <w:szCs w:val="24"/>
        </w:rPr>
        <w:t>3.1</w:t>
      </w:r>
      <w:r w:rsidR="00E03E90">
        <w:rPr>
          <w:b/>
          <w:sz w:val="24"/>
          <w:szCs w:val="24"/>
        </w:rPr>
        <w:t>.</w:t>
      </w:r>
      <w:r w:rsidRPr="00F20AF3">
        <w:rPr>
          <w:sz w:val="24"/>
          <w:szCs w:val="24"/>
        </w:rPr>
        <w:t xml:space="preserve"> Ces 3 molécules comportent un groupe carboxyle (COOH) et un groupe amine (NH</w:t>
      </w:r>
      <w:r w:rsidRPr="00E03E90">
        <w:rPr>
          <w:sz w:val="24"/>
          <w:szCs w:val="24"/>
          <w:vertAlign w:val="subscript"/>
        </w:rPr>
        <w:t>2</w:t>
      </w:r>
      <w:r w:rsidRPr="00F20AF3">
        <w:rPr>
          <w:sz w:val="24"/>
          <w:szCs w:val="24"/>
        </w:rPr>
        <w:t xml:space="preserve">). </w:t>
      </w:r>
    </w:p>
    <w:p w14:paraId="3EB10EE0" w14:textId="77777777" w:rsidR="00AA0B0E" w:rsidRPr="00F20AF3" w:rsidRDefault="00AA0B0E">
      <w:pPr>
        <w:pStyle w:val="Normal1"/>
        <w:rPr>
          <w:sz w:val="24"/>
          <w:szCs w:val="24"/>
        </w:rPr>
      </w:pPr>
    </w:p>
    <w:p w14:paraId="29948197" w14:textId="57429133" w:rsidR="00AA0B0E" w:rsidRPr="00E03E90" w:rsidRDefault="00CB19AE" w:rsidP="00E03E90">
      <w:pPr>
        <w:pStyle w:val="Normal1"/>
        <w:spacing w:line="240" w:lineRule="auto"/>
        <w:ind w:firstLine="720"/>
        <w:rPr>
          <w:sz w:val="24"/>
          <w:szCs w:val="24"/>
        </w:rPr>
      </w:pPr>
      <w:r w:rsidRPr="00F20AF3">
        <w:rPr>
          <w:b/>
          <w:sz w:val="24"/>
          <w:szCs w:val="24"/>
        </w:rPr>
        <w:t>3.2.1</w:t>
      </w:r>
      <w:r w:rsidRPr="00F20AF3">
        <w:rPr>
          <w:sz w:val="24"/>
          <w:szCs w:val="24"/>
        </w:rPr>
        <w:t xml:space="preserve"> Formule semi-développée de l’acide éthanoïque</w:t>
      </w:r>
      <w:r w:rsidR="00E03E90">
        <w:rPr>
          <w:sz w:val="24"/>
          <w:szCs w:val="24"/>
        </w:rPr>
        <w:t> :</w:t>
      </w:r>
      <w:r w:rsidRPr="00F20AF3">
        <w:rPr>
          <w:sz w:val="24"/>
          <w:szCs w:val="24"/>
        </w:rPr>
        <w:t xml:space="preserve">  </w:t>
      </w:r>
      <w:r w:rsidRPr="00E03E90">
        <w:rPr>
          <w:sz w:val="24"/>
          <w:szCs w:val="24"/>
        </w:rPr>
        <w:t>CH</w:t>
      </w:r>
      <w:r w:rsidRPr="00E03E90">
        <w:rPr>
          <w:rFonts w:ascii="Cambria Math" w:hAnsi="Cambria Math" w:cs="Cambria Math"/>
          <w:sz w:val="24"/>
          <w:szCs w:val="24"/>
        </w:rPr>
        <w:t>₃</w:t>
      </w:r>
      <w:r w:rsidR="00E03E90" w:rsidRPr="00E03E90">
        <w:rPr>
          <w:sz w:val="24"/>
          <w:szCs w:val="24"/>
        </w:rPr>
        <w:t>–</w:t>
      </w:r>
      <w:r w:rsidRPr="00E03E90">
        <w:rPr>
          <w:sz w:val="24"/>
          <w:szCs w:val="24"/>
        </w:rPr>
        <w:t>C</w:t>
      </w:r>
      <w:r w:rsidR="00E03E90">
        <w:rPr>
          <w:sz w:val="24"/>
          <w:szCs w:val="24"/>
        </w:rPr>
        <w:t>–</w:t>
      </w:r>
      <w:r w:rsidRPr="00E03E90">
        <w:rPr>
          <w:sz w:val="24"/>
          <w:szCs w:val="24"/>
        </w:rPr>
        <w:t>OH</w:t>
      </w:r>
    </w:p>
    <w:p w14:paraId="413C4C02" w14:textId="50246DDB" w:rsidR="00AA0B0E" w:rsidRPr="00F20AF3" w:rsidRDefault="00E03E90" w:rsidP="003A1460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||</w:t>
      </w:r>
    </w:p>
    <w:p w14:paraId="413CAD83" w14:textId="327954BB" w:rsidR="00AA0B0E" w:rsidRPr="00F20AF3" w:rsidRDefault="00E03E90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</w:t>
      </w:r>
    </w:p>
    <w:p w14:paraId="085B27CF" w14:textId="21A5591B" w:rsidR="00E03E90" w:rsidRPr="00E03E90" w:rsidRDefault="00CB19AE" w:rsidP="00E03E90">
      <w:pPr>
        <w:pStyle w:val="Normal1"/>
        <w:spacing w:line="240" w:lineRule="auto"/>
        <w:ind w:firstLine="720"/>
        <w:rPr>
          <w:sz w:val="24"/>
          <w:szCs w:val="24"/>
        </w:rPr>
      </w:pPr>
      <w:r w:rsidRPr="00F20AF3">
        <w:rPr>
          <w:sz w:val="24"/>
          <w:szCs w:val="24"/>
        </w:rPr>
        <w:t>Formule semi-développée de sa base conjuguée, l’ion éthanoate</w:t>
      </w:r>
      <w:r w:rsidR="00E03E90">
        <w:rPr>
          <w:sz w:val="24"/>
          <w:szCs w:val="24"/>
        </w:rPr>
        <w:t> :</w:t>
      </w:r>
      <w:r w:rsidRPr="00F20AF3">
        <w:rPr>
          <w:sz w:val="24"/>
          <w:szCs w:val="24"/>
        </w:rPr>
        <w:t xml:space="preserve"> </w:t>
      </w:r>
      <w:r w:rsidR="00E03E90" w:rsidRPr="00E03E90">
        <w:rPr>
          <w:sz w:val="24"/>
          <w:szCs w:val="24"/>
        </w:rPr>
        <w:t>CH</w:t>
      </w:r>
      <w:r w:rsidR="00E03E90" w:rsidRPr="00E03E90">
        <w:rPr>
          <w:rFonts w:ascii="Cambria Math" w:hAnsi="Cambria Math" w:cs="Cambria Math"/>
          <w:sz w:val="24"/>
          <w:szCs w:val="24"/>
        </w:rPr>
        <w:t>₃</w:t>
      </w:r>
      <w:r w:rsidR="00E03E90" w:rsidRPr="00E03E90">
        <w:rPr>
          <w:sz w:val="24"/>
          <w:szCs w:val="24"/>
        </w:rPr>
        <w:t>–C</w:t>
      </w:r>
      <w:r w:rsidR="00E03E90">
        <w:rPr>
          <w:sz w:val="24"/>
          <w:szCs w:val="24"/>
        </w:rPr>
        <w:t>–</w:t>
      </w:r>
      <w:r w:rsidR="00E03E90" w:rsidRPr="00E03E90">
        <w:rPr>
          <w:sz w:val="24"/>
          <w:szCs w:val="24"/>
        </w:rPr>
        <w:t>O</w:t>
      </w:r>
      <w:r w:rsidR="00E03E90">
        <w:rPr>
          <w:sz w:val="24"/>
          <w:szCs w:val="24"/>
          <w:vertAlign w:val="superscript"/>
        </w:rPr>
        <w:t>–</w:t>
      </w:r>
    </w:p>
    <w:p w14:paraId="2C12E45A" w14:textId="3D190797" w:rsidR="00E03E90" w:rsidRPr="00F20AF3" w:rsidRDefault="003A1460" w:rsidP="003A1460">
      <w:pPr>
        <w:pStyle w:val="Normal1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7D512AEB">
          <v:group id="_x0000_s1034" style="position:absolute;margin-left:87.85pt;margin-top:10.6pt;width:284.65pt;height:74.6pt;z-index:251672576" coordorigin="3131,1269" coordsize="5693,14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7" type="#_x0000_t32" style="position:absolute;left:3131;top:1855;width:4924;height:0;visibility:visible;mso-wrap-style:squar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">
              <v:stroke endarrow="classic"/>
            </v:shape>
            <v:shape id="Connecteur droit avec flèche 4" o:spid="_x0000_s1028" type="#_x0000_t32" style="position:absolute;left:5493;top:1525;width:0;height:659;visibility:visible;mso-wrap-style:square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left:4913;top:2148;width:1778;height:613;visibility:visible;v-text-anchor:top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<v:textbox inset="2.53958mm,2.53958mm,2.53958mm,2.53958mm">
                <w:txbxContent>
                  <w:p w14:paraId="4AC1FC50" w14:textId="3023F401" w:rsidR="00BF457B" w:rsidRDefault="005E3ADB">
                    <w:pPr>
                      <w:spacing w:line="240" w:lineRule="auto"/>
                      <w:textDirection w:val="btLr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28"/>
                      </w:rPr>
                      <w:t>p</w:t>
                    </w:r>
                    <w:r w:rsidR="003A1460">
                      <w:rPr>
                        <w:color w:val="000000"/>
                        <w:sz w:val="28"/>
                      </w:rPr>
                      <w:t>K</w:t>
                    </w:r>
                    <w:r>
                      <w:rPr>
                        <w:color w:val="000000"/>
                        <w:sz w:val="28"/>
                      </w:rPr>
                      <w:t>a</w:t>
                    </w:r>
                    <w:proofErr w:type="spellEnd"/>
                    <w:proofErr w:type="gramEnd"/>
                    <w:r w:rsidR="003A1460">
                      <w:rPr>
                        <w:color w:val="000000"/>
                        <w:sz w:val="28"/>
                      </w:rPr>
                      <w:t xml:space="preserve"> =</w:t>
                    </w:r>
                    <w:r>
                      <w:rPr>
                        <w:color w:val="000000"/>
                        <w:sz w:val="28"/>
                      </w:rPr>
                      <w:t xml:space="preserve"> 4</w:t>
                    </w:r>
                    <w:r w:rsidR="003A1460">
                      <w:rPr>
                        <w:color w:val="000000"/>
                        <w:sz w:val="28"/>
                      </w:rPr>
                      <w:t>,</w:t>
                    </w:r>
                    <w:r>
                      <w:rPr>
                        <w:color w:val="000000"/>
                        <w:sz w:val="28"/>
                      </w:rPr>
                      <w:t>8</w:t>
                    </w:r>
                  </w:p>
                </w:txbxContent>
              </v:textbox>
            </v:shape>
            <v:shape id="Zone de texte 8" o:spid="_x0000_s1030" type="#_x0000_t202" style="position:absolute;left:3560;top:1269;width:1847;height:659;visibility:visible;mso-wrap-style:square;v-text-anchor:top" o:regroupid="1" filled="f" stroked="f">
              <v:textbox inset="2.53958mm,2.53958mm,2.53958mm,2.53958mm">
                <w:txbxContent>
                  <w:p w14:paraId="105F8913" w14:textId="77777777" w:rsidR="00BF457B" w:rsidRPr="003A1460" w:rsidRDefault="005E3ADB">
                    <w:pPr>
                      <w:spacing w:line="275" w:lineRule="auto"/>
                      <w:textDirection w:val="btLr"/>
                      <w:rPr>
                        <w:sz w:val="24"/>
                        <w:szCs w:val="24"/>
                      </w:rPr>
                    </w:pPr>
                    <w:r w:rsidRPr="003A1460">
                      <w:rPr>
                        <w:color w:val="000000"/>
                        <w:sz w:val="24"/>
                        <w:szCs w:val="24"/>
                      </w:rPr>
                      <w:t>CH₃COOH</w:t>
                    </w:r>
                  </w:p>
                </w:txbxContent>
              </v:textbox>
            </v:shape>
            <v:shape id="Zone de texte 9" o:spid="_x0000_s1031" type="#_x0000_t202" style="position:absolute;left:5899;top:1307;width:1875;height:790;visibility:visible;mso-wrap-style:square;v-text-anchor:top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<v:textbox inset="2.53958mm,2.53958mm,2.53958mm,2.53958mm">
                <w:txbxContent>
                  <w:p w14:paraId="5BE6E2EC" w14:textId="29602294" w:rsidR="00BF457B" w:rsidRPr="003A1460" w:rsidRDefault="005E3ADB">
                    <w:pPr>
                      <w:spacing w:line="275" w:lineRule="auto"/>
                      <w:textDirection w:val="btLr"/>
                      <w:rPr>
                        <w:sz w:val="24"/>
                        <w:szCs w:val="24"/>
                      </w:rPr>
                    </w:pPr>
                    <w:r w:rsidRPr="003A1460">
                      <w:rPr>
                        <w:color w:val="000000"/>
                        <w:sz w:val="24"/>
                        <w:szCs w:val="24"/>
                      </w:rPr>
                      <w:t>CH₃COO</w:t>
                    </w:r>
                    <w:r w:rsidR="003A1460" w:rsidRPr="003A1460">
                      <w:rPr>
                        <w:color w:val="000000"/>
                        <w:sz w:val="24"/>
                        <w:szCs w:val="24"/>
                        <w:vertAlign w:val="superscript"/>
                      </w:rPr>
                      <w:t>–</w:t>
                    </w:r>
                  </w:p>
                </w:txbxContent>
              </v:textbox>
            </v:shape>
            <v:shape id="Zone de texte 5" o:spid="_x0000_s1033" type="#_x0000_t202" style="position:absolute;left:8126;top:1458;width:698;height:61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<v:textbox inset="2.53958mm,2.53958mm,2.53958mm,2.53958mm">
                <w:txbxContent>
                  <w:p w14:paraId="78CF62F1" w14:textId="5A66DE2F" w:rsidR="003A1460" w:rsidRDefault="003A1460" w:rsidP="003A1460">
                    <w:pPr>
                      <w:spacing w:line="240" w:lineRule="auto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8"/>
                      </w:rPr>
                      <w:t>pH</w:t>
                    </w:r>
                    <w:proofErr w:type="gramEnd"/>
                  </w:p>
                </w:txbxContent>
              </v:textbox>
            </v:shape>
          </v:group>
        </w:pict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</w:r>
      <w:r w:rsidR="00E03E90">
        <w:rPr>
          <w:sz w:val="24"/>
          <w:szCs w:val="24"/>
        </w:rPr>
        <w:tab/>
        <w:t xml:space="preserve"> </w:t>
      </w:r>
      <w:r w:rsidR="00E03E90">
        <w:rPr>
          <w:sz w:val="24"/>
          <w:szCs w:val="24"/>
        </w:rPr>
        <w:tab/>
        <w:t xml:space="preserve">      </w:t>
      </w:r>
      <w:r w:rsidR="00E03E90">
        <w:rPr>
          <w:sz w:val="24"/>
          <w:szCs w:val="24"/>
        </w:rPr>
        <w:t xml:space="preserve"> ||</w:t>
      </w:r>
    </w:p>
    <w:p w14:paraId="6BCF145A" w14:textId="7EC7F4BC" w:rsidR="00E03E90" w:rsidRPr="00F20AF3" w:rsidRDefault="00E03E90" w:rsidP="00E03E90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O</w:t>
      </w:r>
    </w:p>
    <w:p w14:paraId="19C29682" w14:textId="024CC1BA" w:rsidR="00AA0B0E" w:rsidRPr="00F20AF3" w:rsidRDefault="00AA0B0E" w:rsidP="00E03E90">
      <w:pPr>
        <w:pStyle w:val="Normal1"/>
        <w:rPr>
          <w:sz w:val="24"/>
          <w:szCs w:val="24"/>
        </w:rPr>
      </w:pPr>
    </w:p>
    <w:p w14:paraId="1F1D4775" w14:textId="77777777" w:rsidR="00AA0B0E" w:rsidRPr="00F20AF3" w:rsidRDefault="00AA0B0E">
      <w:pPr>
        <w:pStyle w:val="Normal1"/>
        <w:rPr>
          <w:sz w:val="24"/>
          <w:szCs w:val="24"/>
        </w:rPr>
      </w:pPr>
    </w:p>
    <w:p w14:paraId="414B1764" w14:textId="0A6CA8E8" w:rsidR="00AA0B0E" w:rsidRPr="00F20AF3" w:rsidRDefault="00AA0B0E">
      <w:pPr>
        <w:pStyle w:val="Normal1"/>
        <w:rPr>
          <w:sz w:val="24"/>
          <w:szCs w:val="24"/>
        </w:rPr>
      </w:pPr>
    </w:p>
    <w:p w14:paraId="69C0C4A8" w14:textId="66B07291" w:rsidR="003A1460" w:rsidRDefault="003A14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221306" w14:textId="5E54B4C0" w:rsidR="00A306D6" w:rsidRDefault="00CB19AE" w:rsidP="00A306D6">
      <w:pPr>
        <w:pStyle w:val="Normal1"/>
        <w:ind w:firstLine="720"/>
        <w:jc w:val="both"/>
        <w:rPr>
          <w:sz w:val="24"/>
          <w:szCs w:val="24"/>
        </w:rPr>
      </w:pPr>
      <w:r w:rsidRPr="00F20AF3">
        <w:rPr>
          <w:b/>
          <w:sz w:val="24"/>
          <w:szCs w:val="24"/>
        </w:rPr>
        <w:t>3.2.2</w:t>
      </w:r>
      <w:r w:rsidR="00A306D6">
        <w:rPr>
          <w:b/>
          <w:sz w:val="24"/>
          <w:szCs w:val="24"/>
        </w:rPr>
        <w:t>.</w:t>
      </w:r>
      <w:r w:rsidRPr="00F20AF3">
        <w:rPr>
          <w:sz w:val="24"/>
          <w:szCs w:val="24"/>
        </w:rPr>
        <w:t xml:space="preserve"> </w:t>
      </w:r>
      <w:r w:rsidR="00A306D6">
        <w:rPr>
          <w:sz w:val="24"/>
          <w:szCs w:val="24"/>
        </w:rPr>
        <w:t xml:space="preserve">Pour pH = </w:t>
      </w:r>
      <w:proofErr w:type="spellStart"/>
      <w:r w:rsidR="00A306D6">
        <w:rPr>
          <w:sz w:val="24"/>
          <w:szCs w:val="24"/>
        </w:rPr>
        <w:t>pK</w:t>
      </w:r>
      <w:r w:rsidR="00D2263A" w:rsidRPr="00D2263A">
        <w:rPr>
          <w:sz w:val="24"/>
          <w:szCs w:val="24"/>
          <w:vertAlign w:val="subscript"/>
        </w:rPr>
        <w:t>A</w:t>
      </w:r>
      <w:proofErr w:type="spellEnd"/>
      <w:r w:rsidR="00A306D6">
        <w:rPr>
          <w:sz w:val="24"/>
          <w:szCs w:val="24"/>
        </w:rPr>
        <w:t>, on a [acide] = [base]. Alors dans le milieu réactionnel, on a 50% d’acide CH</w:t>
      </w:r>
      <w:r w:rsidR="00A306D6">
        <w:rPr>
          <w:sz w:val="24"/>
          <w:szCs w:val="24"/>
          <w:vertAlign w:val="subscript"/>
        </w:rPr>
        <w:t>3</w:t>
      </w:r>
      <w:r w:rsidR="00A306D6">
        <w:rPr>
          <w:sz w:val="24"/>
          <w:szCs w:val="24"/>
        </w:rPr>
        <w:t>NH</w:t>
      </w:r>
      <w:r w:rsidR="00A306D6">
        <w:rPr>
          <w:sz w:val="24"/>
          <w:szCs w:val="24"/>
          <w:vertAlign w:val="subscript"/>
        </w:rPr>
        <w:t>3</w:t>
      </w:r>
      <w:r w:rsidR="00A306D6">
        <w:rPr>
          <w:sz w:val="24"/>
          <w:szCs w:val="24"/>
          <w:vertAlign w:val="superscript"/>
        </w:rPr>
        <w:t>+</w:t>
      </w:r>
      <w:r w:rsidR="00A306D6">
        <w:rPr>
          <w:sz w:val="24"/>
          <w:szCs w:val="24"/>
        </w:rPr>
        <w:t xml:space="preserve"> et 50% de base CH</w:t>
      </w:r>
      <w:r w:rsidR="00A306D6">
        <w:rPr>
          <w:sz w:val="24"/>
          <w:szCs w:val="24"/>
          <w:vertAlign w:val="subscript"/>
        </w:rPr>
        <w:t>3</w:t>
      </w:r>
      <w:r w:rsidR="00A306D6">
        <w:rPr>
          <w:sz w:val="24"/>
          <w:szCs w:val="24"/>
        </w:rPr>
        <w:t>NH</w:t>
      </w:r>
      <w:r w:rsidR="00A306D6">
        <w:rPr>
          <w:sz w:val="24"/>
          <w:szCs w:val="24"/>
          <w:vertAlign w:val="subscript"/>
        </w:rPr>
        <w:t>2</w:t>
      </w:r>
      <w:r w:rsidR="00A306D6">
        <w:rPr>
          <w:sz w:val="24"/>
          <w:szCs w:val="24"/>
        </w:rPr>
        <w:t>.</w:t>
      </w:r>
    </w:p>
    <w:p w14:paraId="2BFAEA8D" w14:textId="10BC75EE" w:rsidR="00D2263A" w:rsidRPr="00D2263A" w:rsidRDefault="00D2263A" w:rsidP="00A306D6"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Graphiquement, on trouve un </w:t>
      </w:r>
      <w:proofErr w:type="spellStart"/>
      <w:r>
        <w:rPr>
          <w:sz w:val="24"/>
          <w:szCs w:val="24"/>
        </w:rPr>
        <w:t>pK</w:t>
      </w:r>
      <w:r w:rsidRPr="00D2263A"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proche de 11.</w:t>
      </w:r>
    </w:p>
    <w:p w14:paraId="61FAC6BD" w14:textId="4AEDC3AB" w:rsidR="00D2263A" w:rsidRDefault="00D2263A" w:rsidP="00D2263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Lorsque le pH du milieu est plus petit que le </w:t>
      </w:r>
      <w:proofErr w:type="spellStart"/>
      <w:r>
        <w:rPr>
          <w:sz w:val="24"/>
          <w:szCs w:val="24"/>
        </w:rPr>
        <w:t>pK</w:t>
      </w:r>
      <w:r w:rsidRPr="00D2263A"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>, alors la forme acide prédomine.</w:t>
      </w:r>
    </w:p>
    <w:p w14:paraId="731962EE" w14:textId="7A2D1C04" w:rsidR="00D2263A" w:rsidRDefault="00CB19AE" w:rsidP="00D2263A">
      <w:pPr>
        <w:pStyle w:val="Normal1"/>
        <w:jc w:val="both"/>
        <w:rPr>
          <w:sz w:val="24"/>
          <w:szCs w:val="24"/>
        </w:rPr>
      </w:pPr>
      <w:r w:rsidRPr="00F20AF3">
        <w:rPr>
          <w:sz w:val="24"/>
          <w:szCs w:val="24"/>
        </w:rPr>
        <w:t>La courbe en pointillés représente l’</w:t>
      </w:r>
      <w:r w:rsidR="00D2263A">
        <w:rPr>
          <w:sz w:val="24"/>
          <w:szCs w:val="24"/>
        </w:rPr>
        <w:t>acide</w:t>
      </w:r>
      <w:r w:rsidRPr="00F20AF3">
        <w:rPr>
          <w:sz w:val="24"/>
          <w:szCs w:val="24"/>
        </w:rPr>
        <w:t xml:space="preserve"> CH</w:t>
      </w:r>
      <w:r w:rsidRPr="00A306D6">
        <w:rPr>
          <w:sz w:val="24"/>
          <w:szCs w:val="24"/>
          <w:vertAlign w:val="subscript"/>
        </w:rPr>
        <w:t>3</w:t>
      </w:r>
      <w:r w:rsidRPr="00F20AF3">
        <w:rPr>
          <w:sz w:val="24"/>
          <w:szCs w:val="24"/>
        </w:rPr>
        <w:t>NH</w:t>
      </w:r>
      <w:r w:rsidRPr="00A306D6">
        <w:rPr>
          <w:sz w:val="24"/>
          <w:szCs w:val="24"/>
          <w:vertAlign w:val="subscript"/>
        </w:rPr>
        <w:t>3</w:t>
      </w:r>
      <w:r w:rsidRPr="00A306D6">
        <w:rPr>
          <w:sz w:val="24"/>
          <w:szCs w:val="24"/>
          <w:vertAlign w:val="superscript"/>
        </w:rPr>
        <w:t>+</w:t>
      </w:r>
      <w:r w:rsidRPr="00F20AF3">
        <w:rPr>
          <w:sz w:val="24"/>
          <w:szCs w:val="24"/>
        </w:rPr>
        <w:t xml:space="preserve"> car </w:t>
      </w:r>
      <w:r w:rsidR="00D2263A">
        <w:rPr>
          <w:sz w:val="24"/>
          <w:szCs w:val="24"/>
        </w:rPr>
        <w:t xml:space="preserve">le pourcentage est très élevé quand </w:t>
      </w:r>
      <w:r w:rsidRPr="00F20AF3">
        <w:rPr>
          <w:sz w:val="24"/>
          <w:szCs w:val="24"/>
        </w:rPr>
        <w:t xml:space="preserve">le pH est </w:t>
      </w:r>
      <w:r w:rsidR="00D2263A">
        <w:rPr>
          <w:sz w:val="24"/>
          <w:szCs w:val="24"/>
        </w:rPr>
        <w:t xml:space="preserve">plus petit que le </w:t>
      </w:r>
      <w:proofErr w:type="spellStart"/>
      <w:r w:rsidR="00D2263A">
        <w:rPr>
          <w:sz w:val="24"/>
          <w:szCs w:val="24"/>
        </w:rPr>
        <w:t>pK</w:t>
      </w:r>
      <w:r w:rsidR="00D2263A" w:rsidRPr="00D2263A">
        <w:rPr>
          <w:sz w:val="24"/>
          <w:szCs w:val="24"/>
          <w:vertAlign w:val="subscript"/>
        </w:rPr>
        <w:t>A</w:t>
      </w:r>
      <w:proofErr w:type="spellEnd"/>
      <w:r w:rsidRPr="00F20AF3">
        <w:rPr>
          <w:sz w:val="24"/>
          <w:szCs w:val="24"/>
        </w:rPr>
        <w:t>.</w:t>
      </w:r>
      <w:r w:rsidR="00D2263A">
        <w:rPr>
          <w:sz w:val="24"/>
          <w:szCs w:val="24"/>
        </w:rPr>
        <w:t xml:space="preserve"> L’acide prédomine.</w:t>
      </w:r>
    </w:p>
    <w:p w14:paraId="7D5CF441" w14:textId="0C13D905" w:rsidR="00AA0B0E" w:rsidRPr="00F20AF3" w:rsidRDefault="00CB19AE" w:rsidP="00D2263A">
      <w:pPr>
        <w:pStyle w:val="Normal1"/>
        <w:jc w:val="both"/>
        <w:rPr>
          <w:sz w:val="24"/>
          <w:szCs w:val="24"/>
        </w:rPr>
      </w:pPr>
      <w:r w:rsidRPr="00F20AF3">
        <w:rPr>
          <w:sz w:val="24"/>
          <w:szCs w:val="24"/>
        </w:rPr>
        <w:t xml:space="preserve">La courbe avec les tirets correspond à </w:t>
      </w:r>
      <w:r w:rsidR="00A306D6">
        <w:rPr>
          <w:sz w:val="24"/>
          <w:szCs w:val="24"/>
        </w:rPr>
        <w:t xml:space="preserve">la </w:t>
      </w:r>
      <w:r w:rsidR="00D2263A">
        <w:rPr>
          <w:sz w:val="24"/>
          <w:szCs w:val="24"/>
        </w:rPr>
        <w:t>base</w:t>
      </w:r>
      <w:r w:rsidRPr="00F20AF3">
        <w:rPr>
          <w:sz w:val="24"/>
          <w:szCs w:val="24"/>
        </w:rPr>
        <w:t xml:space="preserve"> CH</w:t>
      </w:r>
      <w:r w:rsidRPr="00A306D6">
        <w:rPr>
          <w:sz w:val="24"/>
          <w:szCs w:val="24"/>
          <w:vertAlign w:val="subscript"/>
        </w:rPr>
        <w:t>3</w:t>
      </w:r>
      <w:r w:rsidRPr="00F20AF3">
        <w:rPr>
          <w:sz w:val="24"/>
          <w:szCs w:val="24"/>
        </w:rPr>
        <w:t>NH</w:t>
      </w:r>
      <w:r w:rsidRPr="00A306D6">
        <w:rPr>
          <w:sz w:val="24"/>
          <w:szCs w:val="24"/>
          <w:vertAlign w:val="subscript"/>
        </w:rPr>
        <w:t>2</w:t>
      </w:r>
      <w:r w:rsidRPr="00F20AF3">
        <w:rPr>
          <w:sz w:val="24"/>
          <w:szCs w:val="24"/>
        </w:rPr>
        <w:t xml:space="preserve"> car le </w:t>
      </w:r>
      <w:r w:rsidR="00D2263A">
        <w:rPr>
          <w:sz w:val="24"/>
          <w:szCs w:val="24"/>
        </w:rPr>
        <w:t xml:space="preserve">pourcentage est très petit quand le </w:t>
      </w:r>
      <w:r w:rsidRPr="00F20AF3">
        <w:rPr>
          <w:sz w:val="24"/>
          <w:szCs w:val="24"/>
        </w:rPr>
        <w:t xml:space="preserve">pH est </w:t>
      </w:r>
      <w:r w:rsidR="00D2263A">
        <w:rPr>
          <w:sz w:val="24"/>
          <w:szCs w:val="24"/>
        </w:rPr>
        <w:t xml:space="preserve">plus petit que le </w:t>
      </w:r>
      <w:proofErr w:type="spellStart"/>
      <w:r w:rsidR="00D2263A">
        <w:rPr>
          <w:sz w:val="24"/>
          <w:szCs w:val="24"/>
        </w:rPr>
        <w:t>pK</w:t>
      </w:r>
      <w:r w:rsidR="00D2263A" w:rsidRPr="00D2263A">
        <w:rPr>
          <w:sz w:val="24"/>
          <w:szCs w:val="24"/>
          <w:vertAlign w:val="subscript"/>
        </w:rPr>
        <w:t>A</w:t>
      </w:r>
      <w:proofErr w:type="spellEnd"/>
      <w:r w:rsidR="00D2263A">
        <w:rPr>
          <w:sz w:val="24"/>
          <w:szCs w:val="24"/>
        </w:rPr>
        <w:t>.</w:t>
      </w:r>
    </w:p>
    <w:p w14:paraId="1B6504A9" w14:textId="77777777" w:rsidR="00AA0B0E" w:rsidRPr="00F20AF3" w:rsidRDefault="00AA0B0E">
      <w:pPr>
        <w:pStyle w:val="Normal1"/>
        <w:rPr>
          <w:sz w:val="24"/>
          <w:szCs w:val="24"/>
        </w:rPr>
      </w:pPr>
    </w:p>
    <w:p w14:paraId="0D707F4B" w14:textId="507FE334" w:rsidR="00AA0B0E" w:rsidRPr="00D2263A" w:rsidRDefault="00CB19AE">
      <w:pPr>
        <w:pStyle w:val="Normal1"/>
        <w:ind w:firstLine="720"/>
        <w:rPr>
          <w:sz w:val="24"/>
          <w:szCs w:val="24"/>
        </w:rPr>
      </w:pPr>
      <w:r w:rsidRPr="00F20AF3">
        <w:rPr>
          <w:b/>
          <w:sz w:val="24"/>
          <w:szCs w:val="24"/>
        </w:rPr>
        <w:t>3.2.3</w:t>
      </w:r>
      <w:r w:rsidR="00D2263A">
        <w:rPr>
          <w:b/>
          <w:sz w:val="24"/>
          <w:szCs w:val="24"/>
        </w:rPr>
        <w:t>.</w:t>
      </w:r>
      <w:r w:rsidRPr="00F20AF3">
        <w:rPr>
          <w:sz w:val="24"/>
          <w:szCs w:val="24"/>
        </w:rPr>
        <w:t xml:space="preserve"> Le p</w:t>
      </w:r>
      <w:r w:rsidR="00D2263A">
        <w:rPr>
          <w:sz w:val="24"/>
          <w:szCs w:val="24"/>
        </w:rPr>
        <w:t>K</w:t>
      </w:r>
      <w:r w:rsidR="00D2263A" w:rsidRPr="00D2263A">
        <w:rPr>
          <w:sz w:val="24"/>
          <w:szCs w:val="24"/>
          <w:vertAlign w:val="subscript"/>
        </w:rPr>
        <w:t>A</w:t>
      </w:r>
      <w:r w:rsidRPr="00D2263A">
        <w:rPr>
          <w:sz w:val="24"/>
          <w:szCs w:val="24"/>
          <w:vertAlign w:val="subscript"/>
        </w:rPr>
        <w:t>1</w:t>
      </w:r>
      <w:r w:rsidRPr="00F20AF3">
        <w:rPr>
          <w:sz w:val="24"/>
          <w:szCs w:val="24"/>
        </w:rPr>
        <w:t xml:space="preserve"> </w:t>
      </w:r>
      <w:r w:rsidR="00D2263A">
        <w:rPr>
          <w:sz w:val="24"/>
          <w:szCs w:val="24"/>
        </w:rPr>
        <w:t xml:space="preserve">= 2,3 </w:t>
      </w:r>
      <w:r w:rsidRPr="00F20AF3">
        <w:rPr>
          <w:sz w:val="24"/>
          <w:szCs w:val="24"/>
        </w:rPr>
        <w:t xml:space="preserve">correspond au </w:t>
      </w:r>
      <w:r w:rsidR="00C83DDB">
        <w:rPr>
          <w:sz w:val="24"/>
          <w:szCs w:val="24"/>
        </w:rPr>
        <w:t>groupe carboxyle</w:t>
      </w:r>
      <w:r w:rsidRPr="00F20AF3">
        <w:rPr>
          <w:sz w:val="24"/>
          <w:szCs w:val="24"/>
        </w:rPr>
        <w:t xml:space="preserve"> COOH/</w:t>
      </w:r>
      <w:r w:rsidR="00C83DDB" w:rsidRPr="00F20AF3">
        <w:rPr>
          <w:sz w:val="24"/>
          <w:szCs w:val="24"/>
        </w:rPr>
        <w:t xml:space="preserve"> </w:t>
      </w:r>
      <w:r w:rsidRPr="00F20AF3">
        <w:rPr>
          <w:sz w:val="24"/>
          <w:szCs w:val="24"/>
        </w:rPr>
        <w:t>COO</w:t>
      </w:r>
      <w:r w:rsidR="00D2263A">
        <w:rPr>
          <w:sz w:val="24"/>
          <w:szCs w:val="24"/>
          <w:vertAlign w:val="superscript"/>
        </w:rPr>
        <w:t>–</w:t>
      </w:r>
      <w:r w:rsidR="00D2263A">
        <w:rPr>
          <w:sz w:val="24"/>
          <w:szCs w:val="24"/>
        </w:rPr>
        <w:t>.</w:t>
      </w:r>
    </w:p>
    <w:p w14:paraId="2FD0270E" w14:textId="10FA96B3" w:rsidR="00AA0B0E" w:rsidRPr="00F20AF3" w:rsidRDefault="00CB19AE">
      <w:pPr>
        <w:pStyle w:val="Normal1"/>
        <w:rPr>
          <w:sz w:val="24"/>
          <w:szCs w:val="24"/>
        </w:rPr>
      </w:pPr>
      <w:r w:rsidRPr="00F20AF3">
        <w:rPr>
          <w:sz w:val="24"/>
          <w:szCs w:val="24"/>
        </w:rPr>
        <w:t>Le p</w:t>
      </w:r>
      <w:r w:rsidR="00D2263A">
        <w:rPr>
          <w:sz w:val="24"/>
          <w:szCs w:val="24"/>
        </w:rPr>
        <w:t>K</w:t>
      </w:r>
      <w:r w:rsidR="00D2263A" w:rsidRPr="00D2263A">
        <w:rPr>
          <w:sz w:val="24"/>
          <w:szCs w:val="24"/>
          <w:vertAlign w:val="subscript"/>
        </w:rPr>
        <w:t>A</w:t>
      </w:r>
      <w:r w:rsidRPr="00D2263A">
        <w:rPr>
          <w:sz w:val="24"/>
          <w:szCs w:val="24"/>
          <w:vertAlign w:val="subscript"/>
        </w:rPr>
        <w:t>2</w:t>
      </w:r>
      <w:r w:rsidRPr="00F20AF3">
        <w:rPr>
          <w:sz w:val="24"/>
          <w:szCs w:val="24"/>
        </w:rPr>
        <w:t xml:space="preserve"> correspond au </w:t>
      </w:r>
      <w:r w:rsidR="00C83DDB">
        <w:rPr>
          <w:sz w:val="24"/>
          <w:szCs w:val="24"/>
        </w:rPr>
        <w:t xml:space="preserve">groupe amine </w:t>
      </w:r>
      <w:r w:rsidRPr="00F20AF3">
        <w:rPr>
          <w:sz w:val="24"/>
          <w:szCs w:val="24"/>
        </w:rPr>
        <w:t>NH</w:t>
      </w:r>
      <w:r w:rsidRPr="00D2263A">
        <w:rPr>
          <w:sz w:val="24"/>
          <w:szCs w:val="24"/>
          <w:vertAlign w:val="subscript"/>
        </w:rPr>
        <w:t>3</w:t>
      </w:r>
      <w:r w:rsidRPr="00D2263A">
        <w:rPr>
          <w:sz w:val="24"/>
          <w:szCs w:val="24"/>
          <w:vertAlign w:val="superscript"/>
        </w:rPr>
        <w:t>+</w:t>
      </w:r>
      <w:r w:rsidRPr="00F20AF3">
        <w:rPr>
          <w:sz w:val="24"/>
          <w:szCs w:val="24"/>
        </w:rPr>
        <w:t>/NH</w:t>
      </w:r>
      <w:r w:rsidRPr="00D2263A">
        <w:rPr>
          <w:sz w:val="24"/>
          <w:szCs w:val="24"/>
          <w:vertAlign w:val="subscript"/>
        </w:rPr>
        <w:t>2</w:t>
      </w:r>
      <w:r w:rsidRPr="00F20AF3">
        <w:rPr>
          <w:sz w:val="24"/>
          <w:szCs w:val="24"/>
        </w:rPr>
        <w:t>, comme on l’a vu à la question 3.2.2.</w:t>
      </w:r>
    </w:p>
    <w:p w14:paraId="5F771083" w14:textId="77777777" w:rsidR="00AA0B0E" w:rsidRPr="00F20AF3" w:rsidRDefault="00AA0B0E">
      <w:pPr>
        <w:pStyle w:val="Normal1"/>
        <w:rPr>
          <w:sz w:val="24"/>
          <w:szCs w:val="24"/>
        </w:rPr>
      </w:pPr>
    </w:p>
    <w:p w14:paraId="75C155EA" w14:textId="3D3CF678" w:rsidR="00AA0B0E" w:rsidRPr="00F20AF3" w:rsidRDefault="00CB19AE">
      <w:pPr>
        <w:pStyle w:val="Normal1"/>
        <w:ind w:firstLine="720"/>
        <w:rPr>
          <w:b/>
          <w:sz w:val="24"/>
          <w:szCs w:val="24"/>
        </w:rPr>
      </w:pPr>
      <w:r w:rsidRPr="00F20AF3">
        <w:rPr>
          <w:b/>
          <w:sz w:val="24"/>
          <w:szCs w:val="24"/>
        </w:rPr>
        <w:t>3.2.4</w:t>
      </w:r>
    </w:p>
    <w:p w14:paraId="3ADCE516" w14:textId="66C81CF4" w:rsidR="00AA0B0E" w:rsidRPr="00F20AF3" w:rsidRDefault="00843E7F">
      <w:pPr>
        <w:pStyle w:val="Normal1"/>
        <w:rPr>
          <w:sz w:val="24"/>
          <w:szCs w:val="24"/>
        </w:rPr>
      </w:pPr>
      <w:r w:rsidRPr="00F20AF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F22870" wp14:editId="1F55D088">
            <wp:simplePos x="0" y="0"/>
            <wp:positionH relativeFrom="column">
              <wp:posOffset>373974</wp:posOffset>
            </wp:positionH>
            <wp:positionV relativeFrom="paragraph">
              <wp:posOffset>68621</wp:posOffset>
            </wp:positionV>
            <wp:extent cx="5734050" cy="2362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D40E1" w14:textId="1CB11016" w:rsidR="00AA0B0E" w:rsidRDefault="00AA0B0E">
      <w:pPr>
        <w:pStyle w:val="Normal1"/>
        <w:rPr>
          <w:sz w:val="24"/>
          <w:szCs w:val="24"/>
        </w:rPr>
      </w:pPr>
    </w:p>
    <w:p w14:paraId="2A43A678" w14:textId="450FAFE9" w:rsidR="00843E7F" w:rsidRDefault="00843E7F">
      <w:pPr>
        <w:pStyle w:val="Normal1"/>
        <w:rPr>
          <w:sz w:val="24"/>
          <w:szCs w:val="24"/>
        </w:rPr>
      </w:pPr>
    </w:p>
    <w:p w14:paraId="05DC5DDB" w14:textId="720956B9" w:rsidR="00843E7F" w:rsidRDefault="00843E7F">
      <w:pPr>
        <w:pStyle w:val="Normal1"/>
        <w:rPr>
          <w:sz w:val="24"/>
          <w:szCs w:val="24"/>
        </w:rPr>
      </w:pPr>
    </w:p>
    <w:p w14:paraId="6B50F1F0" w14:textId="1B5E7269" w:rsidR="00843E7F" w:rsidRDefault="00843E7F">
      <w:pPr>
        <w:pStyle w:val="Normal1"/>
        <w:rPr>
          <w:sz w:val="24"/>
          <w:szCs w:val="24"/>
        </w:rPr>
      </w:pPr>
    </w:p>
    <w:p w14:paraId="1157E11E" w14:textId="7363ED80" w:rsidR="00843E7F" w:rsidRDefault="00843E7F">
      <w:pPr>
        <w:pStyle w:val="Normal1"/>
        <w:rPr>
          <w:sz w:val="24"/>
          <w:szCs w:val="24"/>
        </w:rPr>
      </w:pPr>
    </w:p>
    <w:p w14:paraId="5B9B2AC7" w14:textId="6AC5080E" w:rsidR="00843E7F" w:rsidRDefault="00843E7F">
      <w:pPr>
        <w:pStyle w:val="Normal1"/>
        <w:rPr>
          <w:sz w:val="24"/>
          <w:szCs w:val="24"/>
        </w:rPr>
      </w:pPr>
    </w:p>
    <w:p w14:paraId="23D2F347" w14:textId="6ECBBDBC" w:rsidR="00843E7F" w:rsidRDefault="00843E7F">
      <w:pPr>
        <w:pStyle w:val="Normal1"/>
        <w:rPr>
          <w:sz w:val="24"/>
          <w:szCs w:val="24"/>
        </w:rPr>
      </w:pPr>
    </w:p>
    <w:p w14:paraId="193AD86D" w14:textId="018D7C48" w:rsidR="00843E7F" w:rsidRDefault="00843E7F">
      <w:pPr>
        <w:pStyle w:val="Normal1"/>
        <w:rPr>
          <w:sz w:val="24"/>
          <w:szCs w:val="24"/>
        </w:rPr>
      </w:pPr>
    </w:p>
    <w:p w14:paraId="2BE58FDA" w14:textId="20CC72CB" w:rsidR="00843E7F" w:rsidRDefault="00843E7F">
      <w:pPr>
        <w:pStyle w:val="Normal1"/>
        <w:rPr>
          <w:sz w:val="24"/>
          <w:szCs w:val="24"/>
        </w:rPr>
      </w:pPr>
    </w:p>
    <w:p w14:paraId="5E5C977F" w14:textId="212CB8BF" w:rsidR="00843E7F" w:rsidRDefault="00843E7F">
      <w:pPr>
        <w:pStyle w:val="Normal1"/>
        <w:rPr>
          <w:sz w:val="24"/>
          <w:szCs w:val="24"/>
        </w:rPr>
      </w:pPr>
    </w:p>
    <w:p w14:paraId="4BB82BD6" w14:textId="7108404B" w:rsidR="00843E7F" w:rsidRDefault="00843E7F">
      <w:pPr>
        <w:pStyle w:val="Normal1"/>
        <w:rPr>
          <w:sz w:val="24"/>
          <w:szCs w:val="24"/>
        </w:rPr>
      </w:pPr>
    </w:p>
    <w:p w14:paraId="2689BDF9" w14:textId="64977248" w:rsidR="00843E7F" w:rsidRPr="00F20AF3" w:rsidRDefault="005E3ADB">
      <w:pPr>
        <w:pStyle w:val="Normal1"/>
        <w:rPr>
          <w:sz w:val="24"/>
          <w:szCs w:val="24"/>
        </w:rPr>
      </w:pPr>
      <w:r w:rsidRPr="00F20AF3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7086359" wp14:editId="58C96AB7">
            <wp:simplePos x="0" y="0"/>
            <wp:positionH relativeFrom="column">
              <wp:posOffset>5040323</wp:posOffset>
            </wp:positionH>
            <wp:positionV relativeFrom="paragraph">
              <wp:posOffset>12332</wp:posOffset>
            </wp:positionV>
            <wp:extent cx="1299845" cy="89154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826CA" w14:textId="25EF95AB" w:rsidR="005E3ADB" w:rsidRDefault="00CB19AE" w:rsidP="005E3ADB">
      <w:pPr>
        <w:pStyle w:val="Normal1"/>
        <w:rPr>
          <w:sz w:val="24"/>
          <w:szCs w:val="24"/>
        </w:rPr>
      </w:pPr>
      <w:r w:rsidRPr="00F20AF3">
        <w:rPr>
          <w:b/>
          <w:sz w:val="24"/>
          <w:szCs w:val="24"/>
        </w:rPr>
        <w:t>3.2.5</w:t>
      </w:r>
      <w:r w:rsidRPr="00F20AF3">
        <w:rPr>
          <w:sz w:val="24"/>
          <w:szCs w:val="24"/>
        </w:rPr>
        <w:t xml:space="preserve"> La forme prédominante de la valine dans la boisson </w:t>
      </w:r>
      <w:proofErr w:type="spellStart"/>
      <w:r w:rsidRPr="00F20AF3">
        <w:rPr>
          <w:sz w:val="24"/>
          <w:szCs w:val="24"/>
        </w:rPr>
        <w:t>C est</w:t>
      </w:r>
      <w:proofErr w:type="spellEnd"/>
      <w:r w:rsidRPr="00F20AF3">
        <w:rPr>
          <w:sz w:val="24"/>
          <w:szCs w:val="24"/>
        </w:rPr>
        <w:t xml:space="preserve"> la forme </w:t>
      </w:r>
    </w:p>
    <w:p w14:paraId="79BEC0F1" w14:textId="798F8C17" w:rsidR="00AA0B0E" w:rsidRPr="005E3ADB" w:rsidRDefault="00CB19AE" w:rsidP="005E3ADB">
      <w:pPr>
        <w:pStyle w:val="Normal1"/>
        <w:rPr>
          <w:sz w:val="24"/>
          <w:szCs w:val="24"/>
        </w:rPr>
      </w:pPr>
      <w:proofErr w:type="gramStart"/>
      <w:r w:rsidRPr="00F20AF3">
        <w:rPr>
          <w:sz w:val="24"/>
          <w:szCs w:val="24"/>
        </w:rPr>
        <w:t>car</w:t>
      </w:r>
      <w:proofErr w:type="gramEnd"/>
      <w:r w:rsidRPr="00F20AF3">
        <w:rPr>
          <w:sz w:val="24"/>
          <w:szCs w:val="24"/>
        </w:rPr>
        <w:t xml:space="preserve"> </w:t>
      </w:r>
      <w:r w:rsidR="005E3ADB">
        <w:rPr>
          <w:sz w:val="24"/>
          <w:szCs w:val="24"/>
        </w:rPr>
        <w:t xml:space="preserve">la boisson a un pH de 7,5 donc </w:t>
      </w:r>
      <w:r w:rsidRPr="00F20AF3">
        <w:rPr>
          <w:sz w:val="24"/>
          <w:szCs w:val="24"/>
        </w:rPr>
        <w:t>p</w:t>
      </w:r>
      <w:r w:rsidR="00843E7F">
        <w:rPr>
          <w:sz w:val="24"/>
          <w:szCs w:val="24"/>
        </w:rPr>
        <w:t>K</w:t>
      </w:r>
      <w:r w:rsidR="00843E7F" w:rsidRPr="00843E7F">
        <w:rPr>
          <w:sz w:val="24"/>
          <w:szCs w:val="24"/>
          <w:vertAlign w:val="subscript"/>
        </w:rPr>
        <w:t>A</w:t>
      </w:r>
      <w:r w:rsidRPr="00843E7F">
        <w:rPr>
          <w:sz w:val="24"/>
          <w:szCs w:val="24"/>
          <w:vertAlign w:val="subscript"/>
        </w:rPr>
        <w:t>1</w:t>
      </w:r>
      <w:r w:rsidRPr="00F20AF3">
        <w:rPr>
          <w:sz w:val="24"/>
          <w:szCs w:val="24"/>
        </w:rPr>
        <w:t xml:space="preserve"> &lt; pH de la boisson C &lt; p</w:t>
      </w:r>
      <w:r w:rsidR="00843E7F">
        <w:rPr>
          <w:sz w:val="24"/>
          <w:szCs w:val="24"/>
        </w:rPr>
        <w:t>K</w:t>
      </w:r>
      <w:r w:rsidR="00843E7F" w:rsidRPr="00843E7F">
        <w:rPr>
          <w:sz w:val="24"/>
          <w:szCs w:val="24"/>
          <w:vertAlign w:val="subscript"/>
        </w:rPr>
        <w:t>A</w:t>
      </w:r>
      <w:r w:rsidRPr="00843E7F">
        <w:rPr>
          <w:sz w:val="24"/>
          <w:szCs w:val="24"/>
          <w:vertAlign w:val="subscript"/>
        </w:rPr>
        <w:t>2</w:t>
      </w:r>
      <w:r w:rsidR="005E3ADB">
        <w:rPr>
          <w:sz w:val="24"/>
          <w:szCs w:val="24"/>
        </w:rPr>
        <w:t>.</w:t>
      </w:r>
    </w:p>
    <w:sectPr w:rsidR="00AA0B0E" w:rsidRPr="005E3ADB" w:rsidSect="00EB06A3">
      <w:pgSz w:w="11909" w:h="16834" w:code="9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B7FC" w14:textId="77777777" w:rsidR="00CB19AE" w:rsidRDefault="00CB19AE" w:rsidP="00AA0B0E">
      <w:pPr>
        <w:spacing w:line="240" w:lineRule="auto"/>
      </w:pPr>
      <w:r>
        <w:separator/>
      </w:r>
    </w:p>
  </w:endnote>
  <w:endnote w:type="continuationSeparator" w:id="0">
    <w:p w14:paraId="3C626E02" w14:textId="77777777" w:rsidR="00CB19AE" w:rsidRDefault="00CB19AE" w:rsidP="00AA0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05B6" w14:textId="77777777" w:rsidR="00CB19AE" w:rsidRDefault="00CB19AE" w:rsidP="00AA0B0E">
      <w:pPr>
        <w:spacing w:line="240" w:lineRule="auto"/>
      </w:pPr>
      <w:r>
        <w:separator/>
      </w:r>
    </w:p>
  </w:footnote>
  <w:footnote w:type="continuationSeparator" w:id="0">
    <w:p w14:paraId="127CF8F0" w14:textId="77777777" w:rsidR="00CB19AE" w:rsidRDefault="00CB19AE" w:rsidP="00AA0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9C4"/>
    <w:multiLevelType w:val="hybridMultilevel"/>
    <w:tmpl w:val="DCAE8D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6803C8"/>
    <w:multiLevelType w:val="multilevel"/>
    <w:tmpl w:val="8B62AC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9871CD"/>
    <w:multiLevelType w:val="multilevel"/>
    <w:tmpl w:val="4E5C79F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993F83"/>
    <w:multiLevelType w:val="multilevel"/>
    <w:tmpl w:val="FFE8F42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B0E"/>
    <w:rsid w:val="00301D6D"/>
    <w:rsid w:val="003316C3"/>
    <w:rsid w:val="003A1460"/>
    <w:rsid w:val="00573230"/>
    <w:rsid w:val="005E3ADB"/>
    <w:rsid w:val="007C125F"/>
    <w:rsid w:val="00843E7F"/>
    <w:rsid w:val="00860871"/>
    <w:rsid w:val="00A306D6"/>
    <w:rsid w:val="00AA0B0E"/>
    <w:rsid w:val="00AE1875"/>
    <w:rsid w:val="00B718DA"/>
    <w:rsid w:val="00BB24C1"/>
    <w:rsid w:val="00BD377F"/>
    <w:rsid w:val="00BF457B"/>
    <w:rsid w:val="00C83DDB"/>
    <w:rsid w:val="00CB19AE"/>
    <w:rsid w:val="00D2263A"/>
    <w:rsid w:val="00DB0C9C"/>
    <w:rsid w:val="00DD45C9"/>
    <w:rsid w:val="00E03E90"/>
    <w:rsid w:val="00E84446"/>
    <w:rsid w:val="00EA4E26"/>
    <w:rsid w:val="00EB06A3"/>
    <w:rsid w:val="00F20AF3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onnecteur droit avec flèche 2"/>
        <o:r id="V:Rule2" type="connector" idref="#Connecteur droit avec flèche 4"/>
      </o:rules>
      <o:regrouptable v:ext="edit">
        <o:entry new="1" old="0"/>
      </o:regrouptable>
    </o:shapelayout>
  </w:shapeDefaults>
  <w:decimalSymbol w:val=","/>
  <w:listSeparator w:val=";"/>
  <w14:docId w14:val="7C38F95E"/>
  <w15:docId w15:val="{DA9417A4-EF76-4480-A488-F8EBCBA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AA0B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AA0B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AA0B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AA0B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AA0B0E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AA0B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A0B0E"/>
  </w:style>
  <w:style w:type="paragraph" w:styleId="Titre">
    <w:name w:val="Title"/>
    <w:basedOn w:val="Normal1"/>
    <w:next w:val="Normal1"/>
    <w:rsid w:val="00AA0B0E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AA0B0E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06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6A3"/>
  </w:style>
  <w:style w:type="paragraph" w:styleId="Pieddepage">
    <w:name w:val="footer"/>
    <w:basedOn w:val="Normal"/>
    <w:link w:val="PieddepageCar"/>
    <w:uiPriority w:val="99"/>
    <w:unhideWhenUsed/>
    <w:rsid w:val="00EB06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6A3"/>
  </w:style>
  <w:style w:type="character" w:styleId="Lienhypertexte">
    <w:name w:val="Hyperlink"/>
    <w:basedOn w:val="Policepardfaut"/>
    <w:uiPriority w:val="99"/>
    <w:unhideWhenUsed/>
    <w:rsid w:val="00BB24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DA98A-D677-41F1-874B-741A8F7F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Camatchy</dc:creator>
  <cp:lastModifiedBy>jocelyn CLEMENT</cp:lastModifiedBy>
  <cp:revision>16</cp:revision>
  <dcterms:created xsi:type="dcterms:W3CDTF">2020-06-15T11:50:00Z</dcterms:created>
  <dcterms:modified xsi:type="dcterms:W3CDTF">2020-06-15T12:57:00Z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