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77777777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Asie 2021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3DAF8947" w:rsidR="004A01E6" w:rsidRPr="000D0681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681">
        <w:rPr>
          <w:b/>
          <w:bCs/>
        </w:rPr>
        <w:t xml:space="preserve">EXERCICE </w:t>
      </w:r>
      <w:r w:rsidR="00EC6F30" w:rsidRPr="000D0681">
        <w:rPr>
          <w:b/>
          <w:bCs/>
        </w:rPr>
        <w:t>C</w:t>
      </w:r>
      <w:r w:rsidRPr="000D0681">
        <w:rPr>
          <w:b/>
          <w:bCs/>
        </w:rPr>
        <w:t xml:space="preserve"> : </w:t>
      </w:r>
      <w:r w:rsidR="000D0681" w:rsidRPr="000D0681">
        <w:rPr>
          <w:rFonts w:ascii="Arial,Bold" w:hAnsi="Arial,Bold" w:cs="Arial,Bold"/>
          <w:b/>
          <w:bCs/>
          <w:color w:val="000000"/>
        </w:rPr>
        <w:t>PUISSANCE RAYONNÉE PAR LA LUNE</w:t>
      </w:r>
      <w:r w:rsidR="000D0681" w:rsidRPr="000D0681">
        <w:rPr>
          <w:rFonts w:ascii="Arial,Bold" w:hAnsi="Arial,Bold" w:cs="Arial,Bold"/>
          <w:b/>
          <w:bCs/>
        </w:rPr>
        <w:t xml:space="preserve"> </w:t>
      </w:r>
      <w:r w:rsidR="00EC6F30" w:rsidRPr="000D0681">
        <w:rPr>
          <w:b/>
          <w:bCs/>
          <w:color w:val="000000"/>
        </w:rPr>
        <w:t>(5 points)</w:t>
      </w:r>
    </w:p>
    <w:p w14:paraId="616ABDD2" w14:textId="6974ADED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619FCEA8" w14:textId="25720925" w:rsidR="00D726A9" w:rsidRPr="000E0187" w:rsidRDefault="00D726A9" w:rsidP="00D726A9">
      <w:pPr>
        <w:widowControl/>
        <w:rPr>
          <w:b/>
          <w:bCs/>
          <w:color w:val="000000"/>
        </w:rPr>
      </w:pPr>
      <w:r w:rsidRPr="000E0187">
        <w:rPr>
          <w:b/>
          <w:bCs/>
          <w:color w:val="000000"/>
        </w:rPr>
        <w:t>Mots-clés : lunette astronomique ; évolution de la température d’un système</w:t>
      </w:r>
    </w:p>
    <w:p w14:paraId="5BD4A7E9" w14:textId="7EBD2099" w:rsidR="000D0681" w:rsidRDefault="000D0681" w:rsidP="00D726A9">
      <w:pPr>
        <w:widowControl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1EC3112" w14:textId="22D59FA5" w:rsidR="00D726A9" w:rsidRPr="000D0681" w:rsidRDefault="000D0681" w:rsidP="000D0681">
      <w:pPr>
        <w:widowControl/>
        <w:jc w:val="both"/>
        <w:rPr>
          <w:color w:val="000000"/>
        </w:rPr>
      </w:pPr>
      <w:r w:rsidRPr="000D0681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FA9E83" wp14:editId="5B4635C4">
            <wp:simplePos x="0" y="0"/>
            <wp:positionH relativeFrom="column">
              <wp:posOffset>4893310</wp:posOffset>
            </wp:positionH>
            <wp:positionV relativeFrom="paragraph">
              <wp:posOffset>55245</wp:posOffset>
            </wp:positionV>
            <wp:extent cx="1790065" cy="1422400"/>
            <wp:effectExtent l="0" t="0" r="635" b="6350"/>
            <wp:wrapTight wrapText="bothSides">
              <wp:wrapPolygon edited="0">
                <wp:start x="0" y="0"/>
                <wp:lineTo x="0" y="21407"/>
                <wp:lineTo x="21378" y="21407"/>
                <wp:lineTo x="2137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A9" w:rsidRPr="000D0681">
        <w:rPr>
          <w:color w:val="000000"/>
        </w:rPr>
        <w:t xml:space="preserve">En 1939, les physiciens </w:t>
      </w:r>
      <w:proofErr w:type="spellStart"/>
      <w:r w:rsidR="00D726A9" w:rsidRPr="000D0681">
        <w:rPr>
          <w:color w:val="000000"/>
        </w:rPr>
        <w:t>Pettit</w:t>
      </w:r>
      <w:proofErr w:type="spellEnd"/>
      <w:r w:rsidR="00D726A9" w:rsidRPr="000D0681">
        <w:rPr>
          <w:color w:val="000000"/>
        </w:rPr>
        <w:t xml:space="preserve"> et Nicholson ont étudié la température de surface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de la Lune à partir de la mesure de la puissance émise par la Lune lors de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l’éclipse lunaire du 28 octobre 1939.</w:t>
      </w:r>
      <w:r w:rsidRPr="000D0681">
        <w:rPr>
          <w:color w:val="000000"/>
        </w:rPr>
        <w:t xml:space="preserve"> </w:t>
      </w:r>
    </w:p>
    <w:p w14:paraId="54C2F0B2" w14:textId="18C3078F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Cet exercice décrit une expérience menée au laboratoire pour déterminer la</w:t>
      </w:r>
      <w:r w:rsidR="000D0681">
        <w:rPr>
          <w:color w:val="000000"/>
        </w:rPr>
        <w:t xml:space="preserve"> </w:t>
      </w:r>
      <w:r w:rsidRPr="000D0681">
        <w:rPr>
          <w:color w:val="000000"/>
        </w:rPr>
        <w:t>puissance lumineuse surfacique au niveau de la surface de la Terre lors d’une</w:t>
      </w:r>
      <w:r w:rsidR="000D0681">
        <w:rPr>
          <w:color w:val="000000"/>
        </w:rPr>
        <w:t xml:space="preserve"> </w:t>
      </w:r>
      <w:r w:rsidRPr="000D0681">
        <w:rPr>
          <w:color w:val="000000"/>
        </w:rPr>
        <w:t>pleine Lune.</w:t>
      </w:r>
    </w:p>
    <w:p w14:paraId="2DF9A02B" w14:textId="5EE65BF1" w:rsidR="000D0681" w:rsidRDefault="000D0681" w:rsidP="000D0681">
      <w:pPr>
        <w:widowControl/>
        <w:jc w:val="both"/>
        <w:rPr>
          <w:color w:val="000000"/>
        </w:rPr>
      </w:pPr>
    </w:p>
    <w:p w14:paraId="121477D4" w14:textId="4662178C" w:rsidR="00D726A9" w:rsidRDefault="000D0681" w:rsidP="000D0681">
      <w:pPr>
        <w:widowControl/>
        <w:jc w:val="both"/>
        <w:rPr>
          <w:color w:val="000000"/>
        </w:rPr>
      </w:pPr>
      <w:r w:rsidRPr="000D0681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528CB" wp14:editId="5EACB9DE">
                <wp:simplePos x="0" y="0"/>
                <wp:positionH relativeFrom="column">
                  <wp:posOffset>4951730</wp:posOffset>
                </wp:positionH>
                <wp:positionV relativeFrom="paragraph">
                  <wp:posOffset>378460</wp:posOffset>
                </wp:positionV>
                <wp:extent cx="1569720" cy="345440"/>
                <wp:effectExtent l="0" t="0" r="1143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F6E3" w14:textId="77777777" w:rsidR="000D0681" w:rsidRPr="000D0681" w:rsidRDefault="000D0681" w:rsidP="000D0681">
                            <w:pPr>
                              <w:widowControl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0D0681">
                              <w:rPr>
                                <w:color w:val="000000"/>
                              </w:rPr>
                              <w:t>Pettit</w:t>
                            </w:r>
                            <w:proofErr w:type="spellEnd"/>
                            <w:r w:rsidRPr="000D0681">
                              <w:rPr>
                                <w:color w:val="000000"/>
                              </w:rPr>
                              <w:t xml:space="preserve"> &amp; Nicholson 1926</w:t>
                            </w:r>
                          </w:p>
                          <w:p w14:paraId="742331F6" w14:textId="77777777" w:rsidR="000D0681" w:rsidRPr="000D0681" w:rsidRDefault="000D0681" w:rsidP="000D0681">
                            <w:pPr>
                              <w:widowControl/>
                              <w:jc w:val="center"/>
                              <w:rPr>
                                <w:color w:val="000000"/>
                              </w:rPr>
                            </w:pPr>
                            <w:r w:rsidRPr="000D0681">
                              <w:rPr>
                                <w:color w:val="000000"/>
                              </w:rPr>
                              <w:t>(Archives Underwood)</w:t>
                            </w:r>
                          </w:p>
                          <w:p w14:paraId="5B930041" w14:textId="7A33EC7A" w:rsidR="000D0681" w:rsidRPr="00716F69" w:rsidRDefault="000D0681" w:rsidP="000D068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28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9.9pt;margin-top:29.8pt;width:123.6pt;height:2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VR7wEAAL0DAAAOAAAAZHJzL2Uyb0RvYy54bWysU9tu2zAMfR+wfxD0vjjJkq414hRduw4D&#10;ugvQ7QNoWY6FSaImKbGzry8lO2mxvQ3zg0Cb4iHP4fHmejCaHaQPCm3FF7M5Z9IKbJTdVfzH9/s3&#10;l5yFCLYBjVZW/CgDv96+frXpXSmX2KFupGcEYkPZu4p3MbqyKILopIEwQyctJVv0BiK9+l3ReOgJ&#10;3ehiOZ9fFD36xnkUMgT6ejcm+Tbjt60U8WvbBhmZrjjNFvPp81mns9huoNx5cJ0S0xjwD1MYUJaa&#10;nqHuIALbe/UXlFHCY8A2zgSaAttWCZk5EJvF/A82jx04mbmQOMGdZQr/D1Z8OTy6b57F4T0OtMBM&#10;IrgHFD8Ds3jbgd3JG++x7yQ01HiRJCt6F8qpNEkdypBA6v4zNrRk2EfMQEPrTVKFeDJCpwUcz6LL&#10;ITKRWq4vrt4tKSUo93a1Xq3yVgooT9XOh/hRomEpqLinpWZ0ODyEmKaB8nQlNbN4r7TOi9WW9RW/&#10;Wi/XueBFxqhIvtPKVPxynp7RCYnkB9vk4ghKjzE10HZinYiOlONQD3Qxsa+xORJ/j6O/6H+goEP/&#10;m7OevFXx8GsPXnKmP1nSMBnxFPhTUJ8CsIJKKx45G8PbmA07crshbVuVaT93nmYjj2Q1Jj8nE758&#10;z7ee/7rtEwAAAP//AwBQSwMEFAAGAAgAAAAhAM2cLofgAAAACwEAAA8AAABkcnMvZG93bnJldi54&#10;bWxMj8FOwzAQRO9I/IO1SNyo3QoSksapKgQnJEQaDj06sZtYjdchdtvw92xPcJvVjGbfFJvZDexs&#10;pmA9SlguBDCDrdcWOwlf9dvDM7AQFWo1eDQSfkyATXl7U6hc+wtW5ryLHaMSDLmS0Mc45pyHtjdO&#10;hYUfDZJ38JNTkc6p43pSFyp3A18JkXCnLNKHXo3mpTftcXdyErZ7rF7t90fzWR0qW9eZwPfkKOX9&#10;3bxdA4tmjn9huOITOpTE1PgT6sAGCWmaEXqU8JQlwK4BsUppXUNq+SiAlwX/v6H8BQAA//8DAFBL&#10;AQItABQABgAIAAAAIQC2gziS/gAAAOEBAAATAAAAAAAAAAAAAAAAAAAAAABbQ29udGVudF9UeXBl&#10;c10ueG1sUEsBAi0AFAAGAAgAAAAhADj9If/WAAAAlAEAAAsAAAAAAAAAAAAAAAAALwEAAF9yZWxz&#10;Ly5yZWxzUEsBAi0AFAAGAAgAAAAhAPuElVHvAQAAvQMAAA4AAAAAAAAAAAAAAAAALgIAAGRycy9l&#10;Mm9Eb2MueG1sUEsBAi0AFAAGAAgAAAAhAM2cLofgAAAACwEAAA8AAAAAAAAAAAAAAAAASQQAAGRy&#10;cy9kb3ducmV2LnhtbFBLBQYAAAAABAAEAPMAAABWBQAAAAA=&#10;" filled="f" stroked="f">
                <v:textbox inset="0,0,0,0">
                  <w:txbxContent>
                    <w:p w14:paraId="3503F6E3" w14:textId="77777777" w:rsidR="000D0681" w:rsidRPr="000D0681" w:rsidRDefault="000D0681" w:rsidP="000D0681">
                      <w:pPr>
                        <w:widowControl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0D0681">
                        <w:rPr>
                          <w:color w:val="000000"/>
                        </w:rPr>
                        <w:t>Pettit</w:t>
                      </w:r>
                      <w:proofErr w:type="spellEnd"/>
                      <w:r w:rsidRPr="000D0681">
                        <w:rPr>
                          <w:color w:val="000000"/>
                        </w:rPr>
                        <w:t xml:space="preserve"> &amp; Nicholson 1926</w:t>
                      </w:r>
                    </w:p>
                    <w:p w14:paraId="742331F6" w14:textId="77777777" w:rsidR="000D0681" w:rsidRPr="000D0681" w:rsidRDefault="000D0681" w:rsidP="000D0681">
                      <w:pPr>
                        <w:widowControl/>
                        <w:jc w:val="center"/>
                        <w:rPr>
                          <w:color w:val="000000"/>
                        </w:rPr>
                      </w:pPr>
                      <w:r w:rsidRPr="000D0681">
                        <w:rPr>
                          <w:color w:val="000000"/>
                        </w:rPr>
                        <w:t>(Archives Underwood)</w:t>
                      </w:r>
                    </w:p>
                    <w:p w14:paraId="5B930041" w14:textId="7A33EC7A" w:rsidR="000D0681" w:rsidRPr="00716F69" w:rsidRDefault="000D0681" w:rsidP="000D068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6A9" w:rsidRPr="000D0681">
        <w:rPr>
          <w:color w:val="000000"/>
        </w:rPr>
        <w:t>On s’intéresse d’abord à un dispositif de détection qui permet de capter la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lumière issue de la Lune, puis on étudie un capteur thermique afin de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déterminer la puissance lumineuse surfacique rayonnée lors d’une pleine Lune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sur le sol terrestre.</w:t>
      </w:r>
    </w:p>
    <w:p w14:paraId="49A2B814" w14:textId="697CDE62" w:rsidR="000D0681" w:rsidRDefault="000D0681" w:rsidP="000D0681">
      <w:pPr>
        <w:widowControl/>
        <w:jc w:val="both"/>
        <w:rPr>
          <w:color w:val="000000"/>
        </w:rPr>
      </w:pPr>
    </w:p>
    <w:p w14:paraId="766C3DAD" w14:textId="77777777" w:rsidR="000F6646" w:rsidRPr="000D0681" w:rsidRDefault="000F6646" w:rsidP="000D0681">
      <w:pPr>
        <w:widowControl/>
        <w:jc w:val="both"/>
        <w:rPr>
          <w:color w:val="000000"/>
        </w:rPr>
      </w:pPr>
    </w:p>
    <w:p w14:paraId="3645BC1C" w14:textId="027CBFA5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t>1. Dispositif optique de détection</w:t>
      </w:r>
    </w:p>
    <w:p w14:paraId="06D0D165" w14:textId="77777777" w:rsidR="000D0681" w:rsidRPr="000D0681" w:rsidRDefault="000D0681" w:rsidP="000D0681">
      <w:pPr>
        <w:widowControl/>
        <w:jc w:val="both"/>
        <w:rPr>
          <w:b/>
          <w:bCs/>
          <w:color w:val="000000"/>
        </w:rPr>
      </w:pPr>
    </w:p>
    <w:p w14:paraId="52B6123B" w14:textId="24F12311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puissance émise par la Lune, Edison </w:t>
      </w:r>
      <w:proofErr w:type="spellStart"/>
      <w:r w:rsidRPr="000D0681">
        <w:rPr>
          <w:color w:val="000000"/>
        </w:rPr>
        <w:t>Pettit</w:t>
      </w:r>
      <w:proofErr w:type="spellEnd"/>
      <w:r w:rsidRPr="000D0681">
        <w:rPr>
          <w:color w:val="000000"/>
        </w:rPr>
        <w:t xml:space="preserve"> a placé un capteur de température au foyer du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télescope du Mont Wilson.</w:t>
      </w:r>
    </w:p>
    <w:p w14:paraId="737449FF" w14:textId="5CCCE172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On reproduit l’expérience de </w:t>
      </w:r>
      <w:proofErr w:type="spellStart"/>
      <w:r w:rsidRPr="000D0681">
        <w:rPr>
          <w:color w:val="000000"/>
        </w:rPr>
        <w:t>Pettit</w:t>
      </w:r>
      <w:proofErr w:type="spellEnd"/>
      <w:r w:rsidRPr="000D0681">
        <w:rPr>
          <w:color w:val="000000"/>
        </w:rPr>
        <w:t xml:space="preserve"> au laboratoire en utilisant une lunette afocale. La lumière diffusée par la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Lune est ainsi concentrée sur un capteur de température fixé au foyer image de l’objectif de la lunette.</w:t>
      </w:r>
    </w:p>
    <w:p w14:paraId="0D404164" w14:textId="64B7A7CB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L’objectif de la lunette est modélisé par une lentille convergente de distance focale </w:t>
      </w:r>
      <w:r w:rsidRPr="000D0681">
        <w:rPr>
          <w:i/>
          <w:iCs/>
          <w:color w:val="000000"/>
        </w:rPr>
        <w:t>f</w:t>
      </w:r>
      <w:r w:rsidRPr="005E0B2A">
        <w:rPr>
          <w:color w:val="000000"/>
          <w:vertAlign w:val="subscript"/>
        </w:rPr>
        <w:t>1</w:t>
      </w:r>
      <w:r w:rsidRPr="000D0681">
        <w:rPr>
          <w:color w:val="000000"/>
        </w:rPr>
        <w:t>’ = 101 cm, l’oculaire est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 xml:space="preserve">modélisé par une lentille convergente de distance focale </w:t>
      </w:r>
      <w:r w:rsidRPr="000D0681">
        <w:rPr>
          <w:i/>
          <w:iCs/>
          <w:color w:val="000000"/>
        </w:rPr>
        <w:t>f</w:t>
      </w:r>
      <w:r w:rsidRPr="005E0B2A">
        <w:rPr>
          <w:color w:val="000000"/>
          <w:vertAlign w:val="subscript"/>
        </w:rPr>
        <w:t>2</w:t>
      </w:r>
      <w:r w:rsidRPr="000D0681">
        <w:rPr>
          <w:color w:val="000000"/>
        </w:rPr>
        <w:t>’.</w:t>
      </w:r>
    </w:p>
    <w:p w14:paraId="751956C4" w14:textId="74ACF3F4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Le capteur de température se présente sous la forme d’un petit carré noir de 0,8 mm de côté.</w:t>
      </w:r>
    </w:p>
    <w:p w14:paraId="2A17D659" w14:textId="77777777" w:rsidR="005E0B2A" w:rsidRPr="000D0681" w:rsidRDefault="005E0B2A" w:rsidP="000D0681">
      <w:pPr>
        <w:widowControl/>
        <w:jc w:val="both"/>
        <w:rPr>
          <w:color w:val="000000"/>
        </w:rPr>
      </w:pPr>
    </w:p>
    <w:p w14:paraId="73BF8CBE" w14:textId="77777777" w:rsid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>Énoncer la condition sur les positions du foyer image de l’objectif et du foyer objet de l’oculaire pour que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la lunette soit afocale.</w:t>
      </w:r>
    </w:p>
    <w:p w14:paraId="47A78829" w14:textId="77777777" w:rsid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 xml:space="preserve">Préciser sur le schéma de la lunette afocale, en </w:t>
      </w:r>
      <w:r w:rsidRPr="005E0B2A">
        <w:rPr>
          <w:b/>
          <w:bCs/>
          <w:color w:val="000000"/>
          <w:sz w:val="22"/>
          <w:szCs w:val="22"/>
        </w:rPr>
        <w:t xml:space="preserve">ANNEXE À RENDRE AVEC LA COPIE, </w:t>
      </w:r>
      <w:r w:rsidRPr="005E0B2A">
        <w:rPr>
          <w:color w:val="000000"/>
          <w:sz w:val="22"/>
          <w:szCs w:val="22"/>
        </w:rPr>
        <w:t>la position du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capteur de température.</w:t>
      </w:r>
    </w:p>
    <w:p w14:paraId="7042260E" w14:textId="152968BA" w:rsidR="00D726A9" w:rsidRP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 xml:space="preserve">Représenter sur ce même schéma, en </w:t>
      </w:r>
      <w:r w:rsidRPr="005E0B2A">
        <w:rPr>
          <w:b/>
          <w:bCs/>
          <w:color w:val="000000"/>
          <w:sz w:val="22"/>
          <w:szCs w:val="22"/>
        </w:rPr>
        <w:t xml:space="preserve">ANNEXE À RENDRE AVEC LA COPIE, </w:t>
      </w:r>
      <w:r w:rsidRPr="005E0B2A">
        <w:rPr>
          <w:color w:val="000000"/>
          <w:sz w:val="22"/>
          <w:szCs w:val="22"/>
        </w:rPr>
        <w:t>le faisceau émergent issu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 xml:space="preserve">d’une région d’un astre lointain incliné d’un angle </w:t>
      </w:r>
      <w:r w:rsidRPr="005E0B2A">
        <w:rPr>
          <w:i/>
          <w:iCs/>
          <w:color w:val="000000"/>
          <w:sz w:val="22"/>
          <w:szCs w:val="22"/>
        </w:rPr>
        <w:t xml:space="preserve">α </w:t>
      </w:r>
      <w:r w:rsidRPr="005E0B2A">
        <w:rPr>
          <w:color w:val="000000"/>
          <w:sz w:val="22"/>
          <w:szCs w:val="22"/>
        </w:rPr>
        <w:t>par rapport à l’axe optique et traversant la lunette</w:t>
      </w:r>
      <w:r w:rsid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afocale.</w:t>
      </w:r>
    </w:p>
    <w:p w14:paraId="3D9788E3" w14:textId="5DA85E2C" w:rsidR="00D726A9" w:rsidRP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>La « Mer » de la Tranquillité est une vaste plaine circulaire facilement repérable sur la Lune. L’axe de la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lunette est pointé sur le centre de la « Mer » de la Tranquillité. L’angle sous lequel on voit cette région à</w:t>
      </w:r>
      <w:r w:rsid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l’</w:t>
      </w:r>
      <w:r w:rsidR="005E0B2A">
        <w:rPr>
          <w:color w:val="000000"/>
          <w:sz w:val="22"/>
          <w:szCs w:val="22"/>
        </w:rPr>
        <w:t xml:space="preserve">œil </w:t>
      </w:r>
      <w:r w:rsidRPr="005E0B2A">
        <w:rPr>
          <w:color w:val="000000"/>
          <w:sz w:val="22"/>
          <w:szCs w:val="22"/>
        </w:rPr>
        <w:t xml:space="preserve">nu depuis la Terre est </w:t>
      </w:r>
      <w:r w:rsidRPr="005E0B2A">
        <w:rPr>
          <w:i/>
          <w:iCs/>
          <w:color w:val="000000"/>
          <w:sz w:val="22"/>
          <w:szCs w:val="22"/>
        </w:rPr>
        <w:t xml:space="preserve">2α </w:t>
      </w:r>
      <w:r w:rsidRPr="005E0B2A">
        <w:rPr>
          <w:color w:val="000000"/>
          <w:sz w:val="22"/>
          <w:szCs w:val="22"/>
        </w:rPr>
        <w:t>= 2,3·10</w:t>
      </w:r>
      <w:r w:rsidR="005E0B2A" w:rsidRPr="005E0B2A">
        <w:rPr>
          <w:color w:val="000000"/>
          <w:sz w:val="22"/>
          <w:szCs w:val="22"/>
          <w:vertAlign w:val="superscript"/>
        </w:rPr>
        <w:t>–</w:t>
      </w:r>
      <w:r w:rsidRPr="005E0B2A">
        <w:rPr>
          <w:color w:val="000000"/>
          <w:sz w:val="22"/>
          <w:szCs w:val="22"/>
          <w:vertAlign w:val="superscript"/>
        </w:rPr>
        <w:t>3</w:t>
      </w:r>
      <w:r w:rsidRPr="005E0B2A">
        <w:rPr>
          <w:color w:val="000000"/>
          <w:sz w:val="22"/>
          <w:szCs w:val="22"/>
        </w:rPr>
        <w:t xml:space="preserve"> rad.</w:t>
      </w:r>
    </w:p>
    <w:p w14:paraId="249A2E48" w14:textId="4D18C5A2" w:rsidR="00D726A9" w:rsidRPr="000D0681" w:rsidRDefault="00D726A9" w:rsidP="00C51985">
      <w:pPr>
        <w:widowControl/>
        <w:ind w:left="567"/>
        <w:jc w:val="both"/>
        <w:rPr>
          <w:color w:val="000000"/>
        </w:rPr>
      </w:pPr>
      <w:r w:rsidRPr="000D0681">
        <w:rPr>
          <w:color w:val="000000"/>
        </w:rPr>
        <w:t>Pour optimiser la mesure, le capteur de température doit être au moins éclairé par l’image de la zone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étudiée.</w:t>
      </w:r>
    </w:p>
    <w:p w14:paraId="49EE5340" w14:textId="4A62BBBB" w:rsidR="00D726A9" w:rsidRDefault="00D726A9" w:rsidP="00C51985">
      <w:pPr>
        <w:widowControl/>
        <w:ind w:firstLine="567"/>
        <w:jc w:val="both"/>
        <w:rPr>
          <w:color w:val="000000"/>
        </w:rPr>
      </w:pPr>
      <w:r w:rsidRPr="000D0681">
        <w:rPr>
          <w:color w:val="000000"/>
        </w:rPr>
        <w:t>Déterminer si la taille de l’image intermédiaire permet une mesure optimale.</w:t>
      </w:r>
    </w:p>
    <w:p w14:paraId="48C8D3A5" w14:textId="5D858942" w:rsidR="005E0B2A" w:rsidRDefault="005E0B2A" w:rsidP="005E0B2A">
      <w:pPr>
        <w:widowControl/>
        <w:ind w:firstLine="372"/>
        <w:jc w:val="both"/>
        <w:rPr>
          <w:color w:val="000000"/>
        </w:rPr>
      </w:pPr>
    </w:p>
    <w:p w14:paraId="66EF9997" w14:textId="77777777" w:rsidR="00997D7D" w:rsidRPr="000D0681" w:rsidRDefault="00997D7D" w:rsidP="005E0B2A">
      <w:pPr>
        <w:widowControl/>
        <w:ind w:firstLine="372"/>
        <w:jc w:val="both"/>
        <w:rPr>
          <w:color w:val="000000"/>
        </w:rPr>
      </w:pPr>
    </w:p>
    <w:p w14:paraId="56FCA8F2" w14:textId="5B6C2B32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t>2. Étude du capteur de température exposé au rayonnement du Soleil</w:t>
      </w:r>
    </w:p>
    <w:p w14:paraId="5FC1F73A" w14:textId="77777777" w:rsidR="005E0B2A" w:rsidRPr="000D0681" w:rsidRDefault="005E0B2A" w:rsidP="000D0681">
      <w:pPr>
        <w:widowControl/>
        <w:jc w:val="both"/>
        <w:rPr>
          <w:b/>
          <w:bCs/>
          <w:color w:val="000000"/>
        </w:rPr>
      </w:pPr>
    </w:p>
    <w:p w14:paraId="767D0354" w14:textId="7583991C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On étudie maintenant un capteur de température de type « thermocouple » de capacité thermique </w:t>
      </w:r>
      <w:r w:rsidRPr="000D0681">
        <w:rPr>
          <w:i/>
          <w:iCs/>
          <w:color w:val="000000"/>
        </w:rPr>
        <w:t>C</w:t>
      </w:r>
      <w:r w:rsidRPr="000D0681">
        <w:rPr>
          <w:color w:val="000000"/>
        </w:rPr>
        <w:t>. La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température indiquée par ce capteur peut être reliée à la puissance rayonnée qu’il reçoit.</w:t>
      </w:r>
    </w:p>
    <w:p w14:paraId="0F45741D" w14:textId="77777777" w:rsidR="00997D7D" w:rsidRDefault="00997D7D" w:rsidP="000D0681">
      <w:pPr>
        <w:widowControl/>
        <w:jc w:val="both"/>
        <w:rPr>
          <w:color w:val="000000"/>
        </w:rPr>
      </w:pPr>
    </w:p>
    <w:p w14:paraId="3D6B541E" w14:textId="162F5AA1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résistance thermique </w:t>
      </w:r>
      <w:proofErr w:type="spellStart"/>
      <w:r w:rsidRPr="000D0681">
        <w:rPr>
          <w:i/>
          <w:iCs/>
          <w:color w:val="000000"/>
        </w:rPr>
        <w:t>R</w:t>
      </w:r>
      <w:r w:rsidRPr="00997D7D">
        <w:rPr>
          <w:color w:val="000000"/>
          <w:vertAlign w:val="subscript"/>
        </w:rPr>
        <w:t>th</w:t>
      </w:r>
      <w:proofErr w:type="spellEnd"/>
      <w:r w:rsidRPr="000D0681">
        <w:rPr>
          <w:color w:val="000000"/>
        </w:rPr>
        <w:t xml:space="preserve"> liée au transfert thermique entre le milieu extérieur et le capteur,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on étudie le comportement au cours du temps du capteur exposé directement au rayonnement solaire (sans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utiliser la lunette étudiée précédemment).</w:t>
      </w:r>
    </w:p>
    <w:p w14:paraId="775011B5" w14:textId="77777777" w:rsidR="00997D7D" w:rsidRDefault="00997D7D" w:rsidP="000D0681">
      <w:pPr>
        <w:widowControl/>
        <w:jc w:val="both"/>
        <w:rPr>
          <w:color w:val="000000"/>
        </w:rPr>
      </w:pPr>
    </w:p>
    <w:p w14:paraId="262B0C32" w14:textId="65A3F1F1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La température du milieu extérieur dans lequel se trouve le capteur est supposée constante et notée </w:t>
      </w:r>
      <w:r w:rsidRPr="000D0681">
        <w:rPr>
          <w:i/>
          <w:iCs/>
          <w:color w:val="000000"/>
        </w:rPr>
        <w:t>T</w:t>
      </w:r>
      <w:r w:rsidRPr="00997D7D">
        <w:rPr>
          <w:color w:val="000000"/>
          <w:vertAlign w:val="subscript"/>
        </w:rPr>
        <w:t>0</w:t>
      </w:r>
      <w:r w:rsidR="00997D7D" w:rsidRPr="00997D7D">
        <w:rPr>
          <w:color w:val="000000"/>
          <w:vertAlign w:val="subscript"/>
        </w:rPr>
        <w:t xml:space="preserve"> </w:t>
      </w:r>
      <w:r w:rsidRPr="000D0681">
        <w:rPr>
          <w:color w:val="000000"/>
        </w:rPr>
        <w:t>pendant toute la durée de l’expérience.</w:t>
      </w:r>
    </w:p>
    <w:p w14:paraId="7C797BCE" w14:textId="77777777" w:rsidR="00D726A9" w:rsidRPr="000D0681" w:rsidRDefault="00D726A9" w:rsidP="000D0681">
      <w:pPr>
        <w:widowControl/>
        <w:jc w:val="both"/>
        <w:rPr>
          <w:b/>
          <w:bCs/>
          <w:color w:val="FFFFFF"/>
        </w:rPr>
      </w:pPr>
      <w:r w:rsidRPr="000D0681">
        <w:rPr>
          <w:b/>
          <w:bCs/>
          <w:color w:val="FFFFFF"/>
        </w:rPr>
        <w:t>EXERCICES au choix du candidat (5 points)</w:t>
      </w:r>
    </w:p>
    <w:p w14:paraId="5B8F78FB" w14:textId="77777777" w:rsidR="00D726A9" w:rsidRPr="000D0681" w:rsidRDefault="00D726A9" w:rsidP="000D0681">
      <w:pPr>
        <w:widowControl/>
        <w:jc w:val="both"/>
        <w:rPr>
          <w:color w:val="FFFFFF"/>
        </w:rPr>
      </w:pPr>
      <w:r w:rsidRPr="000D0681">
        <w:rPr>
          <w:color w:val="FFFFFF"/>
        </w:rPr>
        <w:t xml:space="preserve">Vous indiquerez sur votre copie </w:t>
      </w:r>
      <w:r w:rsidRPr="000D0681">
        <w:rPr>
          <w:b/>
          <w:bCs/>
          <w:color w:val="FFFFFF"/>
        </w:rPr>
        <w:t xml:space="preserve">les 2 exercices choisis </w:t>
      </w:r>
      <w:r w:rsidRPr="000D0681">
        <w:rPr>
          <w:color w:val="FFFFFF"/>
        </w:rPr>
        <w:t>:</w:t>
      </w:r>
    </w:p>
    <w:p w14:paraId="1E034EBC" w14:textId="77777777" w:rsidR="00997D7D" w:rsidRDefault="00997D7D">
      <w:pPr>
        <w:widowControl/>
        <w:autoSpaceDE/>
        <w:autoSpaceDN/>
        <w:adjustRightInd/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14:paraId="18F98495" w14:textId="540AFCBB" w:rsidR="00D726A9" w:rsidRPr="00997D7D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lastRenderedPageBreak/>
        <w:t xml:space="preserve">L’étude est conduite entre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 xml:space="preserve">et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>+ Δ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</w:rPr>
        <w:t>, Δ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>est supposé petit devant la durée typique de l’évolution de la</w:t>
      </w:r>
      <w:r w:rsidR="00997D7D">
        <w:rPr>
          <w:color w:val="000000"/>
          <w:sz w:val="22"/>
          <w:szCs w:val="22"/>
        </w:rPr>
        <w:t xml:space="preserve"> </w:t>
      </w:r>
      <w:r w:rsidRPr="00997D7D">
        <w:rPr>
          <w:color w:val="000000"/>
          <w:sz w:val="22"/>
          <w:szCs w:val="22"/>
        </w:rPr>
        <w:t>température du thermocouple.</w:t>
      </w:r>
    </w:p>
    <w:p w14:paraId="7A77A1A1" w14:textId="05F1CE01" w:rsidR="00D726A9" w:rsidRPr="00997D7D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 xml:space="preserve">À l’état initial </w:t>
      </w:r>
      <w:r w:rsidRPr="00997D7D">
        <w:rPr>
          <w:i/>
          <w:iCs/>
          <w:color w:val="000000"/>
          <w:sz w:val="22"/>
          <w:szCs w:val="22"/>
        </w:rPr>
        <w:t xml:space="preserve">t = </w:t>
      </w:r>
      <w:r w:rsidRPr="00997D7D">
        <w:rPr>
          <w:color w:val="000000"/>
          <w:sz w:val="22"/>
          <w:szCs w:val="22"/>
        </w:rPr>
        <w:t>0 s, le capteur est dans l’obscurité et à l’équilibre thermique : sa température est égale</w:t>
      </w:r>
      <w:r w:rsidR="00997D7D">
        <w:rPr>
          <w:color w:val="000000"/>
          <w:sz w:val="22"/>
          <w:szCs w:val="22"/>
        </w:rPr>
        <w:t xml:space="preserve"> </w:t>
      </w:r>
      <w:r w:rsidR="00606AB4">
        <w:rPr>
          <w:color w:val="000000"/>
          <w:sz w:val="22"/>
          <w:szCs w:val="22"/>
        </w:rPr>
        <w:t xml:space="preserve">         </w:t>
      </w:r>
      <w:r w:rsidRPr="00997D7D">
        <w:rPr>
          <w:color w:val="000000"/>
          <w:sz w:val="22"/>
          <w:szCs w:val="22"/>
        </w:rPr>
        <w:t xml:space="preserve">à 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  <w:vertAlign w:val="subscript"/>
        </w:rPr>
        <w:t>0</w:t>
      </w:r>
      <w:r w:rsidRPr="00997D7D">
        <w:rPr>
          <w:color w:val="000000"/>
          <w:sz w:val="22"/>
          <w:szCs w:val="22"/>
        </w:rPr>
        <w:t>.</w:t>
      </w:r>
    </w:p>
    <w:p w14:paraId="12CCA573" w14:textId="446114A8" w:rsidR="00D726A9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 xml:space="preserve">À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 xml:space="preserve">&gt; 0 s, on expose le capteur à la lumière du Soleil ce qui fait augmenter sa température 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</w:rPr>
        <w:t xml:space="preserve">. On note </w:t>
      </w:r>
      <w:proofErr w:type="spellStart"/>
      <w:r w:rsidRPr="00997D7D">
        <w:rPr>
          <w:i/>
          <w:iCs/>
          <w:color w:val="000000"/>
          <w:sz w:val="22"/>
          <w:szCs w:val="22"/>
        </w:rPr>
        <w:t>P</w:t>
      </w:r>
      <w:r w:rsidRPr="00997D7D">
        <w:rPr>
          <w:color w:val="000000"/>
          <w:sz w:val="22"/>
          <w:szCs w:val="22"/>
          <w:vertAlign w:val="subscript"/>
        </w:rPr>
        <w:t>lum</w:t>
      </w:r>
      <w:proofErr w:type="spellEnd"/>
      <w:r w:rsidR="00997D7D">
        <w:rPr>
          <w:color w:val="000000"/>
          <w:sz w:val="22"/>
          <w:szCs w:val="22"/>
          <w:vertAlign w:val="subscript"/>
        </w:rPr>
        <w:t xml:space="preserve"> </w:t>
      </w:r>
      <w:r w:rsidRPr="00997D7D">
        <w:rPr>
          <w:color w:val="000000"/>
          <w:sz w:val="22"/>
          <w:szCs w:val="22"/>
        </w:rPr>
        <w:t>la puissance lumineuse reçue par le capteur, elle est supposée constante.</w:t>
      </w:r>
    </w:p>
    <w:p w14:paraId="5B624ADE" w14:textId="77777777" w:rsidR="00997D7D" w:rsidRPr="00997D7D" w:rsidRDefault="00997D7D" w:rsidP="00457E12">
      <w:pPr>
        <w:pStyle w:val="Paragraphedeliste"/>
        <w:widowControl/>
        <w:ind w:left="284" w:hanging="284"/>
        <w:jc w:val="both"/>
        <w:rPr>
          <w:color w:val="000000"/>
          <w:sz w:val="22"/>
          <w:szCs w:val="22"/>
        </w:rPr>
      </w:pPr>
    </w:p>
    <w:p w14:paraId="49B6D84B" w14:textId="2442DE7F" w:rsidR="00606AB4" w:rsidRPr="00457E12" w:rsidRDefault="00D726A9" w:rsidP="00457E12">
      <w:pPr>
        <w:widowControl/>
        <w:jc w:val="both"/>
        <w:rPr>
          <w:color w:val="000000"/>
        </w:rPr>
      </w:pPr>
      <w:r w:rsidRPr="00457E12">
        <w:rPr>
          <w:color w:val="000000"/>
        </w:rPr>
        <w:t xml:space="preserve">Il se produit alors un transfert thermique du capteur de température </w:t>
      </w:r>
      <w:r w:rsidRPr="00457E12">
        <w:rPr>
          <w:i/>
          <w:iCs/>
          <w:color w:val="000000"/>
        </w:rPr>
        <w:t xml:space="preserve">T </w:t>
      </w:r>
      <w:r w:rsidRPr="00457E12">
        <w:rPr>
          <w:color w:val="000000"/>
        </w:rPr>
        <w:t>vers le milieu extérieur de</w:t>
      </w:r>
      <w:r w:rsidR="00606AB4" w:rsidRPr="00457E12">
        <w:rPr>
          <w:color w:val="000000"/>
        </w:rPr>
        <w:t xml:space="preserve"> </w:t>
      </w:r>
      <w:r w:rsidRPr="00457E12">
        <w:rPr>
          <w:color w:val="000000"/>
        </w:rPr>
        <w:t>température</w:t>
      </w:r>
      <w:r w:rsidRPr="00457E12">
        <w:rPr>
          <w:i/>
          <w:iCs/>
          <w:color w:val="000000"/>
        </w:rPr>
        <w:t>T</w:t>
      </w:r>
      <w:r w:rsidRPr="00457E12">
        <w:rPr>
          <w:color w:val="000000"/>
          <w:vertAlign w:val="subscript"/>
        </w:rPr>
        <w:t>0</w:t>
      </w:r>
      <w:r w:rsidRPr="00457E12">
        <w:rPr>
          <w:color w:val="000000"/>
        </w:rPr>
        <w:t>.</w:t>
      </w:r>
    </w:p>
    <w:p w14:paraId="58E95B0D" w14:textId="43F93018" w:rsidR="00D726A9" w:rsidRDefault="00D726A9" w:rsidP="00457E12">
      <w:pPr>
        <w:pStyle w:val="Paragraphedeliste"/>
        <w:widowControl/>
        <w:ind w:left="284" w:hanging="284"/>
        <w:jc w:val="both"/>
        <w:rPr>
          <w:color w:val="000000"/>
          <w:sz w:val="22"/>
          <w:szCs w:val="22"/>
        </w:rPr>
      </w:pPr>
      <w:r w:rsidRPr="000D0681">
        <w:rPr>
          <w:color w:val="000000"/>
          <w:sz w:val="22"/>
          <w:szCs w:val="22"/>
        </w:rPr>
        <w:t>Dans la suite de l’exercice, le capteur est choisi comme système.</w:t>
      </w:r>
    </w:p>
    <w:p w14:paraId="7B1327C1" w14:textId="77777777" w:rsidR="00997D7D" w:rsidRPr="000D0681" w:rsidRDefault="00997D7D" w:rsidP="00997D7D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0B56F8DD" w14:textId="7B8EE8C8" w:rsidR="00D726A9" w:rsidRDefault="00D726A9" w:rsidP="00997D7D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>La puissance thermique échangée avec le milieu extérieur par le système a pour expression :</w:t>
      </w:r>
    </w:p>
    <w:p w14:paraId="34853EB0" w14:textId="46188451" w:rsidR="00932F5D" w:rsidRDefault="00932F5D" w:rsidP="00932F5D">
      <w:pPr>
        <w:pStyle w:val="Paragraphedeliste"/>
        <w:widowControl/>
        <w:ind w:left="360" w:firstLine="0"/>
        <w:jc w:val="center"/>
        <w:rPr>
          <w:color w:val="000000"/>
          <w:sz w:val="22"/>
          <w:szCs w:val="22"/>
        </w:rPr>
      </w:pPr>
      <w:r w:rsidRPr="00997D7D">
        <w:rPr>
          <w:b/>
          <w:bCs/>
          <w:color w:val="000000"/>
          <w:position w:val="-28"/>
        </w:rPr>
        <w:object w:dxaOrig="1180" w:dyaOrig="639" w14:anchorId="6ACFE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31.8pt" o:ole="">
            <v:imagedata r:id="rId9" o:title=""/>
          </v:shape>
          <o:OLEObject Type="Embed" ProgID="Equation.DSMT4" ShapeID="_x0000_i1025" DrawAspect="Content" ObjectID="_1712150672" r:id="rId10"/>
        </w:object>
      </w:r>
    </w:p>
    <w:p w14:paraId="0B91FB0E" w14:textId="172CDEE0" w:rsidR="00932F5D" w:rsidRDefault="00932F5D" w:rsidP="0099690A">
      <w:pPr>
        <w:pStyle w:val="Paragraphedeliste"/>
        <w:widowControl/>
        <w:ind w:left="567" w:firstLine="0"/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>Commenter le signe de cette puissance.</w:t>
      </w:r>
    </w:p>
    <w:p w14:paraId="2F6EED66" w14:textId="77777777" w:rsidR="00932F5D" w:rsidRDefault="00932F5D" w:rsidP="00932F5D">
      <w:pPr>
        <w:pStyle w:val="Paragraphedeliste"/>
        <w:widowControl/>
        <w:ind w:left="360" w:firstLine="0"/>
        <w:jc w:val="both"/>
        <w:rPr>
          <w:color w:val="000000"/>
          <w:sz w:val="22"/>
          <w:szCs w:val="22"/>
        </w:rPr>
      </w:pPr>
    </w:p>
    <w:p w14:paraId="065088AE" w14:textId="77777777" w:rsidR="00932F5D" w:rsidRPr="00932F5D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Exprimer la variation d’énergie interne du capteur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U </w:t>
      </w:r>
      <w:r w:rsidRPr="00932F5D">
        <w:rPr>
          <w:color w:val="000000"/>
          <w:sz w:val="22"/>
          <w:szCs w:val="22"/>
        </w:rPr>
        <w:t>en fonction de sa capacité thermique et de la</w:t>
      </w:r>
      <w:r w:rsidR="00932F5D" w:rsidRP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 xml:space="preserve">variation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T </w:t>
      </w:r>
      <w:r w:rsidRPr="00932F5D">
        <w:rPr>
          <w:color w:val="000000"/>
          <w:sz w:val="22"/>
          <w:szCs w:val="22"/>
        </w:rPr>
        <w:t xml:space="preserve">de sa température au cours du temps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>t.</w:t>
      </w:r>
    </w:p>
    <w:p w14:paraId="5A9830A2" w14:textId="77777777" w:rsidR="00932F5D" w:rsidRPr="00932F5D" w:rsidRDefault="00932F5D" w:rsidP="00932F5D">
      <w:pPr>
        <w:pStyle w:val="Paragraphedeliste"/>
        <w:rPr>
          <w:b/>
          <w:bCs/>
          <w:color w:val="000000"/>
          <w:sz w:val="22"/>
          <w:szCs w:val="22"/>
        </w:rPr>
      </w:pPr>
    </w:p>
    <w:p w14:paraId="57426DF4" w14:textId="77777777" w:rsidR="00932F5D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Relier la variation d’énergie interne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U </w:t>
      </w:r>
      <w:r w:rsidRPr="00932F5D">
        <w:rPr>
          <w:color w:val="000000"/>
          <w:sz w:val="22"/>
          <w:szCs w:val="22"/>
        </w:rPr>
        <w:t xml:space="preserve">du capteur à la puissance thermique </w:t>
      </w:r>
      <w:proofErr w:type="spellStart"/>
      <w:r w:rsidRPr="00932F5D">
        <w:rPr>
          <w:i/>
          <w:iCs/>
          <w:color w:val="000000"/>
          <w:sz w:val="22"/>
          <w:szCs w:val="22"/>
        </w:rPr>
        <w:t>P</w:t>
      </w:r>
      <w:r w:rsidRPr="00932F5D">
        <w:rPr>
          <w:color w:val="000000"/>
          <w:sz w:val="22"/>
          <w:szCs w:val="22"/>
          <w:vertAlign w:val="subscript"/>
        </w:rPr>
        <w:t>th</w:t>
      </w:r>
      <w:proofErr w:type="spellEnd"/>
      <w:r w:rsidRPr="00932F5D">
        <w:rPr>
          <w:color w:val="000000"/>
          <w:sz w:val="22"/>
          <w:szCs w:val="22"/>
        </w:rPr>
        <w:t xml:space="preserve"> et à la puissance</w:t>
      </w:r>
      <w:r w:rsidR="00932F5D" w:rsidRP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 xml:space="preserve">lumineuse reçue </w:t>
      </w:r>
      <w:proofErr w:type="spellStart"/>
      <w:r w:rsidRPr="00932F5D">
        <w:rPr>
          <w:i/>
          <w:iCs/>
          <w:color w:val="000000"/>
          <w:sz w:val="22"/>
          <w:szCs w:val="22"/>
        </w:rPr>
        <w:t>P</w:t>
      </w:r>
      <w:r w:rsidRPr="00932F5D">
        <w:rPr>
          <w:color w:val="000000"/>
          <w:sz w:val="22"/>
          <w:szCs w:val="22"/>
          <w:vertAlign w:val="subscript"/>
        </w:rPr>
        <w:t>lum</w:t>
      </w:r>
      <w:proofErr w:type="spellEnd"/>
      <w:r w:rsidRPr="00932F5D">
        <w:rPr>
          <w:color w:val="000000"/>
          <w:sz w:val="22"/>
          <w:szCs w:val="22"/>
        </w:rPr>
        <w:t xml:space="preserve"> pendant une durée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>t</w:t>
      </w:r>
      <w:r w:rsidRPr="00932F5D">
        <w:rPr>
          <w:color w:val="000000"/>
          <w:sz w:val="22"/>
          <w:szCs w:val="22"/>
        </w:rPr>
        <w:t>.</w:t>
      </w:r>
    </w:p>
    <w:p w14:paraId="2A80FD90" w14:textId="77777777" w:rsidR="00932F5D" w:rsidRPr="00932F5D" w:rsidRDefault="00932F5D" w:rsidP="00932F5D">
      <w:pPr>
        <w:pStyle w:val="Paragraphedeliste"/>
        <w:rPr>
          <w:b/>
          <w:bCs/>
          <w:color w:val="000000"/>
          <w:sz w:val="22"/>
          <w:szCs w:val="22"/>
        </w:rPr>
      </w:pPr>
    </w:p>
    <w:p w14:paraId="1DAEBA75" w14:textId="63C008C9" w:rsidR="00D726A9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En déduire pour des durées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t </w:t>
      </w:r>
      <w:r w:rsidRPr="00932F5D">
        <w:rPr>
          <w:color w:val="000000"/>
          <w:sz w:val="22"/>
          <w:szCs w:val="22"/>
        </w:rPr>
        <w:t xml:space="preserve">tendant vers 0 que la température </w:t>
      </w:r>
      <w:r w:rsidRPr="00932F5D">
        <w:rPr>
          <w:i/>
          <w:iCs/>
          <w:color w:val="000000"/>
          <w:sz w:val="22"/>
          <w:szCs w:val="22"/>
        </w:rPr>
        <w:t xml:space="preserve">T(t) </w:t>
      </w:r>
      <w:r w:rsidRPr="00932F5D">
        <w:rPr>
          <w:color w:val="000000"/>
          <w:sz w:val="22"/>
          <w:szCs w:val="22"/>
        </w:rPr>
        <w:t>du capteur de température vérifie</w:t>
      </w:r>
      <w:r w:rsid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>l’équation différentielle suivante :</w:t>
      </w:r>
    </w:p>
    <w:p w14:paraId="6BC39885" w14:textId="61B72B36" w:rsidR="00932F5D" w:rsidRPr="00932F5D" w:rsidRDefault="00932F5D" w:rsidP="00932F5D">
      <w:pPr>
        <w:pStyle w:val="Paragraphedeliste"/>
        <w:jc w:val="center"/>
        <w:rPr>
          <w:color w:val="000000"/>
          <w:sz w:val="22"/>
          <w:szCs w:val="22"/>
        </w:rPr>
      </w:pPr>
      <w:r w:rsidRPr="00997D7D">
        <w:rPr>
          <w:b/>
          <w:bCs/>
          <w:color w:val="000000"/>
          <w:position w:val="-28"/>
        </w:rPr>
        <w:object w:dxaOrig="2799" w:dyaOrig="639" w14:anchorId="532586F4">
          <v:shape id="_x0000_i1026" type="#_x0000_t75" style="width:139.8pt;height:31.8pt" o:ole="">
            <v:imagedata r:id="rId11" o:title=""/>
          </v:shape>
          <o:OLEObject Type="Embed" ProgID="Equation.DSMT4" ShapeID="_x0000_i1026" DrawAspect="Content" ObjectID="_1712150673" r:id="rId12"/>
        </w:object>
      </w:r>
    </w:p>
    <w:p w14:paraId="57A43229" w14:textId="66D8CD9F" w:rsidR="00932F5D" w:rsidRPr="000D0681" w:rsidRDefault="00932F5D" w:rsidP="00932F5D">
      <w:pPr>
        <w:widowControl/>
        <w:jc w:val="both"/>
        <w:rPr>
          <w:color w:val="000000"/>
        </w:rPr>
      </w:pPr>
    </w:p>
    <w:p w14:paraId="4B947D59" w14:textId="7EB8522D" w:rsidR="00932F5D" w:rsidRPr="00932F5D" w:rsidRDefault="00932F5D" w:rsidP="00932F5D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Lorsque la température finale est atteinte par le capteur au bout d’une durée suffisamment longue, l’expression de la puissance lumineuse est </w:t>
      </w:r>
      <w:r w:rsidRPr="00997D7D">
        <w:rPr>
          <w:b/>
          <w:bCs/>
          <w:color w:val="000000"/>
          <w:position w:val="-28"/>
        </w:rPr>
        <w:object w:dxaOrig="1500" w:dyaOrig="680" w14:anchorId="63D65634">
          <v:shape id="_x0000_i1027" type="#_x0000_t75" style="width:75pt;height:34.2pt" o:ole="">
            <v:imagedata r:id="rId13" o:title=""/>
          </v:shape>
          <o:OLEObject Type="Embed" ProgID="Equation.DSMT4" ShapeID="_x0000_i1027" DrawAspect="Content" ObjectID="_1712150674" r:id="rId14"/>
        </w:object>
      </w:r>
      <w:r>
        <w:rPr>
          <w:b/>
          <w:bCs/>
          <w:color w:val="000000"/>
        </w:rPr>
        <w:t xml:space="preserve"> </w:t>
      </w:r>
      <w:r w:rsidRPr="00932F5D">
        <w:rPr>
          <w:color w:val="000000"/>
          <w:sz w:val="22"/>
          <w:szCs w:val="22"/>
        </w:rPr>
        <w:t xml:space="preserve">avec </w:t>
      </w:r>
      <w:r w:rsidRPr="00932F5D">
        <w:rPr>
          <w:i/>
          <w:iCs/>
          <w:color w:val="000000"/>
          <w:sz w:val="22"/>
          <w:szCs w:val="22"/>
        </w:rPr>
        <w:t>T</w:t>
      </w:r>
      <w:r w:rsidRPr="00932F5D">
        <w:rPr>
          <w:color w:val="000000"/>
          <w:sz w:val="22"/>
          <w:szCs w:val="22"/>
          <w:vertAlign w:val="subscript"/>
        </w:rPr>
        <w:t>∞</w:t>
      </w:r>
      <w:r w:rsidRPr="00932F5D">
        <w:rPr>
          <w:color w:val="000000"/>
          <w:sz w:val="22"/>
          <w:szCs w:val="22"/>
        </w:rPr>
        <w:t xml:space="preserve"> la température finale atteinte par le capteur.</w:t>
      </w:r>
    </w:p>
    <w:p w14:paraId="1A998C5C" w14:textId="67615506" w:rsidR="00932F5D" w:rsidRDefault="00932F5D" w:rsidP="00C51985">
      <w:pPr>
        <w:widowControl/>
        <w:ind w:firstLine="567"/>
        <w:jc w:val="both"/>
        <w:rPr>
          <w:b/>
          <w:bCs/>
          <w:color w:val="000000"/>
        </w:rPr>
      </w:pPr>
      <w:r w:rsidRPr="00932F5D">
        <w:rPr>
          <w:color w:val="000000"/>
        </w:rPr>
        <w:t xml:space="preserve">Retrouver cette expression à partir de l’équation différentielle de la question </w:t>
      </w:r>
      <w:r w:rsidRPr="00932F5D">
        <w:rPr>
          <w:b/>
          <w:bCs/>
          <w:color w:val="000000"/>
        </w:rPr>
        <w:t>2.</w:t>
      </w:r>
      <w:r w:rsidR="00D414D9">
        <w:rPr>
          <w:b/>
          <w:bCs/>
          <w:color w:val="000000"/>
        </w:rPr>
        <w:t>4</w:t>
      </w:r>
      <w:r w:rsidRPr="00932F5D">
        <w:rPr>
          <w:b/>
          <w:bCs/>
          <w:color w:val="000000"/>
        </w:rPr>
        <w:t>.</w:t>
      </w:r>
    </w:p>
    <w:p w14:paraId="2F4B819E" w14:textId="77777777" w:rsidR="008F4EB2" w:rsidRPr="00932F5D" w:rsidRDefault="008F4EB2" w:rsidP="008F4EB2">
      <w:pPr>
        <w:widowControl/>
        <w:ind w:firstLine="360"/>
        <w:jc w:val="both"/>
        <w:rPr>
          <w:b/>
          <w:bCs/>
          <w:color w:val="000000"/>
        </w:rPr>
      </w:pPr>
    </w:p>
    <w:p w14:paraId="0FAA74C6" w14:textId="1352C866" w:rsidR="00932F5D" w:rsidRPr="00932F5D" w:rsidRDefault="00932F5D" w:rsidP="00C51985">
      <w:pPr>
        <w:pStyle w:val="Paragraphedeliste"/>
        <w:ind w:left="721" w:hanging="154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>On admet que l’étude expérimentale permet de déterminer la valeur de la résistance thermique</w:t>
      </w:r>
      <w:r w:rsidR="008F4EB2">
        <w:rPr>
          <w:color w:val="000000"/>
          <w:sz w:val="22"/>
          <w:szCs w:val="22"/>
        </w:rPr>
        <w:t> :</w:t>
      </w:r>
    </w:p>
    <w:p w14:paraId="6879FF75" w14:textId="222D419B" w:rsidR="00932F5D" w:rsidRPr="008F4EB2" w:rsidRDefault="00932F5D" w:rsidP="00C51985">
      <w:pPr>
        <w:widowControl/>
        <w:ind w:firstLine="567"/>
        <w:jc w:val="both"/>
        <w:rPr>
          <w:color w:val="000000"/>
        </w:rPr>
      </w:pPr>
      <w:proofErr w:type="spellStart"/>
      <w:r w:rsidRPr="008F4EB2">
        <w:rPr>
          <w:i/>
          <w:iCs/>
          <w:color w:val="000000"/>
        </w:rPr>
        <w:t>R</w:t>
      </w:r>
      <w:r w:rsidRPr="008F4EB2">
        <w:rPr>
          <w:color w:val="000000"/>
          <w:vertAlign w:val="subscript"/>
        </w:rPr>
        <w:t>th</w:t>
      </w:r>
      <w:proofErr w:type="spellEnd"/>
      <w:r w:rsidRPr="008F4EB2">
        <w:rPr>
          <w:color w:val="000000"/>
        </w:rPr>
        <w:t xml:space="preserve"> = 3</w:t>
      </w:r>
      <w:r w:rsidR="008F4EB2" w:rsidRPr="008F4EB2">
        <w:rPr>
          <w:color w:val="000000"/>
        </w:rPr>
        <w:t>×</w:t>
      </w:r>
      <w:r w:rsidRPr="008F4EB2">
        <w:rPr>
          <w:color w:val="000000"/>
        </w:rPr>
        <w:t>10</w:t>
      </w:r>
      <w:r w:rsidRPr="008F4EB2">
        <w:rPr>
          <w:color w:val="000000"/>
          <w:vertAlign w:val="superscript"/>
        </w:rPr>
        <w:t>4</w:t>
      </w:r>
      <w:r w:rsidRPr="008F4EB2">
        <w:rPr>
          <w:color w:val="000000"/>
        </w:rPr>
        <w:t xml:space="preserve"> K.W</w:t>
      </w:r>
      <w:r w:rsidRPr="008F4EB2">
        <w:rPr>
          <w:color w:val="000000"/>
          <w:vertAlign w:val="superscript"/>
        </w:rPr>
        <w:t>–</w:t>
      </w:r>
      <w:r w:rsidR="008F4EB2" w:rsidRPr="008F4EB2">
        <w:rPr>
          <w:color w:val="000000"/>
          <w:vertAlign w:val="superscript"/>
        </w:rPr>
        <w:t>1</w:t>
      </w:r>
    </w:p>
    <w:p w14:paraId="4CBCF49E" w14:textId="3E98A80C" w:rsidR="00D726A9" w:rsidRDefault="00D726A9" w:rsidP="000D0681">
      <w:pPr>
        <w:widowControl/>
        <w:jc w:val="both"/>
        <w:rPr>
          <w:color w:val="000000"/>
        </w:rPr>
      </w:pPr>
    </w:p>
    <w:p w14:paraId="0173995F" w14:textId="77777777" w:rsidR="00606AB4" w:rsidRPr="000D0681" w:rsidRDefault="00606AB4" w:rsidP="000D0681">
      <w:pPr>
        <w:widowControl/>
        <w:jc w:val="both"/>
        <w:rPr>
          <w:color w:val="000000"/>
        </w:rPr>
      </w:pPr>
    </w:p>
    <w:p w14:paraId="08011DAE" w14:textId="0BEFC464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t>3. Mesure de la puissance surfacique au niveau du sol terrestre lors d’une pleine Lune</w:t>
      </w:r>
    </w:p>
    <w:p w14:paraId="084DEFDF" w14:textId="77777777" w:rsidR="008F4EB2" w:rsidRPr="000D0681" w:rsidRDefault="008F4EB2" w:rsidP="000D0681">
      <w:pPr>
        <w:widowControl/>
        <w:jc w:val="both"/>
        <w:rPr>
          <w:b/>
          <w:bCs/>
          <w:color w:val="000000"/>
        </w:rPr>
      </w:pPr>
    </w:p>
    <w:p w14:paraId="7765AA8E" w14:textId="1A7A9E4A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puissance surfacique </w:t>
      </w:r>
      <w:r w:rsidR="008F4EB2">
        <w:rPr>
          <w:color w:val="000000"/>
        </w:rPr>
        <w:sym w:font="Symbol" w:char="F06A"/>
      </w:r>
      <w:r w:rsidRPr="008F4EB2">
        <w:rPr>
          <w:color w:val="000000"/>
          <w:vertAlign w:val="subscript"/>
        </w:rPr>
        <w:t>lune</w:t>
      </w:r>
      <w:r w:rsidRPr="000D0681">
        <w:rPr>
          <w:color w:val="000000"/>
        </w:rPr>
        <w:t xml:space="preserve"> au niveau du sol terrestre lors d’une pleine Lune, on place ce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>capteur au foyer image de l’objectif d’une lunette.</w:t>
      </w:r>
    </w:p>
    <w:p w14:paraId="124D0718" w14:textId="77777777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La puissance </w:t>
      </w:r>
      <w:proofErr w:type="spellStart"/>
      <w:r w:rsidRPr="000D0681">
        <w:rPr>
          <w:i/>
          <w:iCs/>
          <w:color w:val="000000"/>
        </w:rPr>
        <w:t>P</w:t>
      </w:r>
      <w:r w:rsidRPr="008F4EB2">
        <w:rPr>
          <w:color w:val="000000"/>
          <w:vertAlign w:val="subscript"/>
        </w:rPr>
        <w:t>lum</w:t>
      </w:r>
      <w:proofErr w:type="spellEnd"/>
      <w:r w:rsidRPr="000D0681">
        <w:rPr>
          <w:color w:val="000000"/>
        </w:rPr>
        <w:t xml:space="preserve"> reçue par le capteur est amplifiée d’un facteur 500 par la lunette utilisée.</w:t>
      </w:r>
    </w:p>
    <w:p w14:paraId="525D5A48" w14:textId="2B7C3013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On relève la température du capteur au cours du temps. La température se stabilise au bout de 250 s et on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mesure alors </w:t>
      </w:r>
      <w:r w:rsidRPr="000D0681">
        <w:rPr>
          <w:i/>
          <w:iCs/>
          <w:color w:val="000000"/>
        </w:rPr>
        <w:t>T</w:t>
      </w:r>
      <w:r w:rsidRPr="008F4EB2">
        <w:rPr>
          <w:color w:val="000000"/>
          <w:vertAlign w:val="subscript"/>
        </w:rPr>
        <w:t>∞</w:t>
      </w:r>
      <w:r w:rsidRPr="000D0681">
        <w:rPr>
          <w:color w:val="000000"/>
        </w:rPr>
        <w:t xml:space="preserve"> </w:t>
      </w:r>
      <w:r w:rsidRPr="000D0681">
        <w:rPr>
          <w:rFonts w:eastAsia="CambriaMath"/>
          <w:color w:val="000000"/>
        </w:rPr>
        <w:t xml:space="preserve">− </w:t>
      </w:r>
      <w:r w:rsidRPr="000D0681">
        <w:rPr>
          <w:i/>
          <w:iCs/>
          <w:color w:val="000000"/>
        </w:rPr>
        <w:t>T</w:t>
      </w:r>
      <w:r w:rsidRPr="008F4EB2">
        <w:rPr>
          <w:color w:val="000000"/>
          <w:vertAlign w:val="subscript"/>
        </w:rPr>
        <w:t>0</w:t>
      </w:r>
      <w:r w:rsidRPr="000D0681">
        <w:rPr>
          <w:color w:val="000000"/>
        </w:rPr>
        <w:t xml:space="preserve"> = 4,2×10</w:t>
      </w:r>
      <w:r w:rsidRPr="008F4EB2">
        <w:rPr>
          <w:color w:val="000000"/>
          <w:vertAlign w:val="superscript"/>
        </w:rPr>
        <w:t>–2</w:t>
      </w:r>
      <w:r w:rsidRPr="000D0681">
        <w:rPr>
          <w:color w:val="000000"/>
        </w:rPr>
        <w:t xml:space="preserve"> K.</w:t>
      </w:r>
    </w:p>
    <w:p w14:paraId="564D1E2B" w14:textId="77777777" w:rsidR="008F4EB2" w:rsidRPr="000D0681" w:rsidRDefault="008F4EB2" w:rsidP="000D0681">
      <w:pPr>
        <w:widowControl/>
        <w:jc w:val="both"/>
        <w:rPr>
          <w:color w:val="000000"/>
        </w:rPr>
      </w:pPr>
    </w:p>
    <w:p w14:paraId="4AC5CF3F" w14:textId="77777777" w:rsidR="008F4EB2" w:rsidRDefault="00D726A9" w:rsidP="000D0681">
      <w:pPr>
        <w:widowControl/>
        <w:jc w:val="both"/>
        <w:rPr>
          <w:color w:val="000000"/>
        </w:rPr>
      </w:pPr>
      <w:r w:rsidRPr="000D0681">
        <w:rPr>
          <w:b/>
          <w:bCs/>
          <w:color w:val="000000"/>
        </w:rPr>
        <w:t xml:space="preserve">Question : </w:t>
      </w:r>
      <w:r w:rsidRPr="000D0681">
        <w:rPr>
          <w:color w:val="000000"/>
        </w:rPr>
        <w:t xml:space="preserve">sachant que la surface exposée du capteur utilisé lors de l’expérience est </w:t>
      </w:r>
      <w:r w:rsidRPr="000D0681">
        <w:rPr>
          <w:i/>
          <w:iCs/>
          <w:color w:val="000000"/>
        </w:rPr>
        <w:t xml:space="preserve">S </w:t>
      </w:r>
      <w:r w:rsidRPr="000D0681">
        <w:rPr>
          <w:color w:val="000000"/>
        </w:rPr>
        <w:t>= 5,0×10</w:t>
      </w:r>
      <w:r w:rsidRPr="008F4EB2">
        <w:rPr>
          <w:color w:val="000000"/>
          <w:vertAlign w:val="superscript"/>
        </w:rPr>
        <w:t>–7</w:t>
      </w:r>
      <w:r w:rsidRPr="000D0681">
        <w:rPr>
          <w:color w:val="000000"/>
        </w:rPr>
        <w:t xml:space="preserve"> m</w:t>
      </w:r>
      <w:r w:rsidRPr="008F4EB2">
        <w:rPr>
          <w:color w:val="000000"/>
          <w:vertAlign w:val="superscript"/>
        </w:rPr>
        <w:t>2</w:t>
      </w:r>
      <w:r w:rsidRPr="000D0681">
        <w:rPr>
          <w:color w:val="000000"/>
        </w:rPr>
        <w:t>, évaluer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la puissance surfacique </w:t>
      </w:r>
      <w:r w:rsidR="008F4EB2">
        <w:rPr>
          <w:color w:val="000000"/>
        </w:rPr>
        <w:sym w:font="Symbol" w:char="F06A"/>
      </w:r>
      <w:r w:rsidR="008F4EB2" w:rsidRPr="008F4EB2">
        <w:rPr>
          <w:color w:val="000000"/>
          <w:vertAlign w:val="subscript"/>
        </w:rPr>
        <w:t>lune</w:t>
      </w:r>
      <w:r w:rsidRPr="000D0681">
        <w:rPr>
          <w:color w:val="000000"/>
        </w:rPr>
        <w:t xml:space="preserve"> au niveau du sol terrestre.</w:t>
      </w:r>
      <w:r w:rsidR="008F4EB2">
        <w:rPr>
          <w:color w:val="000000"/>
        </w:rPr>
        <w:t xml:space="preserve"> </w:t>
      </w:r>
    </w:p>
    <w:p w14:paraId="14BA5A52" w14:textId="517AFEF2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Comparer ensuite la valeur expérimentale à la puissance surfacique moyenne obtenue au niveau du sol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terrestre lors d’une pleine Lune : </w:t>
      </w:r>
      <w:r w:rsidR="008F4EB2">
        <w:rPr>
          <w:color w:val="000000"/>
        </w:rPr>
        <w:sym w:font="Symbol" w:char="F06A"/>
      </w:r>
      <w:r w:rsidR="008F4EB2" w:rsidRPr="008F4EB2">
        <w:rPr>
          <w:color w:val="000000"/>
          <w:vertAlign w:val="subscript"/>
        </w:rPr>
        <w:t>lune</w:t>
      </w:r>
      <w:r w:rsidR="008F4EB2" w:rsidRPr="000D0681">
        <w:rPr>
          <w:color w:val="000000"/>
        </w:rPr>
        <w:t xml:space="preserve"> </w:t>
      </w:r>
      <w:r w:rsidRPr="000D0681">
        <w:rPr>
          <w:color w:val="000000"/>
        </w:rPr>
        <w:t xml:space="preserve">= 5 </w:t>
      </w:r>
      <w:proofErr w:type="spellStart"/>
      <w:r w:rsidRPr="000D0681">
        <w:rPr>
          <w:color w:val="000000"/>
        </w:rPr>
        <w:t>mW·m</w:t>
      </w:r>
      <w:proofErr w:type="spellEnd"/>
      <w:r w:rsidRPr="008F4EB2">
        <w:rPr>
          <w:color w:val="000000"/>
          <w:vertAlign w:val="superscript"/>
        </w:rPr>
        <w:t>–2</w:t>
      </w:r>
      <w:r w:rsidRPr="000D0681">
        <w:rPr>
          <w:color w:val="000000"/>
        </w:rPr>
        <w:t>.</w:t>
      </w:r>
    </w:p>
    <w:p w14:paraId="76937D87" w14:textId="77777777" w:rsidR="008F4EB2" w:rsidRPr="000D0681" w:rsidRDefault="008F4EB2" w:rsidP="000D0681">
      <w:pPr>
        <w:widowControl/>
        <w:jc w:val="both"/>
        <w:rPr>
          <w:color w:val="000000"/>
        </w:rPr>
      </w:pPr>
    </w:p>
    <w:p w14:paraId="4C27BFE6" w14:textId="77777777" w:rsidR="00D726A9" w:rsidRPr="000D0681" w:rsidRDefault="00D726A9" w:rsidP="000D0681">
      <w:pPr>
        <w:widowControl/>
        <w:jc w:val="both"/>
        <w:rPr>
          <w:i/>
          <w:iCs/>
          <w:color w:val="000000"/>
        </w:rPr>
      </w:pPr>
      <w:r w:rsidRPr="000D0681">
        <w:rPr>
          <w:i/>
          <w:iCs/>
          <w:color w:val="000000"/>
        </w:rPr>
        <w:t>Le candidat est invité à prendre des initiatives et à présenter la démarche suivie, même si elle n’a pas abouti.</w:t>
      </w:r>
    </w:p>
    <w:p w14:paraId="2BF9B8AB" w14:textId="77777777" w:rsidR="00D726A9" w:rsidRPr="000D0681" w:rsidRDefault="00D726A9" w:rsidP="000D0681">
      <w:pPr>
        <w:widowControl/>
        <w:jc w:val="both"/>
        <w:rPr>
          <w:i/>
          <w:iCs/>
          <w:color w:val="000000"/>
        </w:rPr>
      </w:pPr>
      <w:r w:rsidRPr="000D0681">
        <w:rPr>
          <w:i/>
          <w:iCs/>
          <w:color w:val="000000"/>
        </w:rPr>
        <w:t>La démarche est évaluée et nécessite d’être correctement présentée.</w:t>
      </w:r>
    </w:p>
    <w:p w14:paraId="20D0A6F3" w14:textId="77777777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7119A0FA" w14:textId="77777777" w:rsidR="008F4EB2" w:rsidRDefault="008F4EB2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7603455" w14:textId="60C46F67" w:rsidR="008F4EB2" w:rsidRDefault="00D726A9" w:rsidP="008F4EB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0D0681">
        <w:rPr>
          <w:b/>
          <w:bCs/>
          <w:color w:val="000000"/>
        </w:rPr>
        <w:lastRenderedPageBreak/>
        <w:t>ANNEXE À RENDRE AVEC LA COPIE</w:t>
      </w:r>
    </w:p>
    <w:p w14:paraId="6AF2AA0B" w14:textId="7A7249D9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0D8812BB" w14:textId="38433E04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06AEEE22" w14:textId="7FF2372F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0A3C060E" w14:textId="77777777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551A54F1" w14:textId="0EC0D962" w:rsidR="00D726A9" w:rsidRPr="000D0681" w:rsidRDefault="008F4EB2" w:rsidP="008F4EB2">
      <w:pPr>
        <w:widowControl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DA213BB" wp14:editId="3DDBBA1C">
            <wp:extent cx="3914775" cy="6953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6A9" w:rsidRPr="000D0681" w:rsidSect="00836B86">
      <w:footerReference w:type="default" r:id="rId16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07F4" w14:textId="77777777" w:rsidR="000D6AF6" w:rsidRDefault="000D6AF6">
      <w:r>
        <w:separator/>
      </w:r>
    </w:p>
  </w:endnote>
  <w:endnote w:type="continuationSeparator" w:id="0">
    <w:p w14:paraId="2A7848CE" w14:textId="77777777" w:rsidR="000D6AF6" w:rsidRDefault="000D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F8E2" w14:textId="77777777" w:rsidR="000D6AF6" w:rsidRDefault="000D6AF6">
      <w:r>
        <w:separator/>
      </w:r>
    </w:p>
  </w:footnote>
  <w:footnote w:type="continuationSeparator" w:id="0">
    <w:p w14:paraId="034A2978" w14:textId="77777777" w:rsidR="000D6AF6" w:rsidRDefault="000D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01E72D15"/>
    <w:multiLevelType w:val="hybridMultilevel"/>
    <w:tmpl w:val="6E9A9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5A3"/>
    <w:multiLevelType w:val="multilevel"/>
    <w:tmpl w:val="4A784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6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3529"/>
    <w:multiLevelType w:val="multilevel"/>
    <w:tmpl w:val="3DB25F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CDA09AD"/>
    <w:multiLevelType w:val="hybridMultilevel"/>
    <w:tmpl w:val="C6F2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4BA1"/>
    <w:multiLevelType w:val="multilevel"/>
    <w:tmpl w:val="E11ED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F1C"/>
    <w:multiLevelType w:val="multilevel"/>
    <w:tmpl w:val="1054D2C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3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4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2191"/>
    <w:multiLevelType w:val="hybridMultilevel"/>
    <w:tmpl w:val="F9387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8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610824433">
    <w:abstractNumId w:val="2"/>
  </w:num>
  <w:num w:numId="2" w16cid:durableId="654144731">
    <w:abstractNumId w:val="1"/>
  </w:num>
  <w:num w:numId="3" w16cid:durableId="922497122">
    <w:abstractNumId w:val="0"/>
  </w:num>
  <w:num w:numId="4" w16cid:durableId="1358314213">
    <w:abstractNumId w:val="28"/>
  </w:num>
  <w:num w:numId="5" w16cid:durableId="183248208">
    <w:abstractNumId w:val="29"/>
  </w:num>
  <w:num w:numId="6" w16cid:durableId="1997488541">
    <w:abstractNumId w:val="18"/>
  </w:num>
  <w:num w:numId="7" w16cid:durableId="493841443">
    <w:abstractNumId w:val="11"/>
  </w:num>
  <w:num w:numId="8" w16cid:durableId="342048273">
    <w:abstractNumId w:val="12"/>
  </w:num>
  <w:num w:numId="9" w16cid:durableId="611984988">
    <w:abstractNumId w:val="19"/>
  </w:num>
  <w:num w:numId="10" w16cid:durableId="116996222">
    <w:abstractNumId w:val="6"/>
  </w:num>
  <w:num w:numId="11" w16cid:durableId="110318824">
    <w:abstractNumId w:val="30"/>
  </w:num>
  <w:num w:numId="12" w16cid:durableId="1919246396">
    <w:abstractNumId w:val="25"/>
  </w:num>
  <w:num w:numId="13" w16cid:durableId="775711470">
    <w:abstractNumId w:val="14"/>
  </w:num>
  <w:num w:numId="14" w16cid:durableId="1443499132">
    <w:abstractNumId w:val="15"/>
  </w:num>
  <w:num w:numId="15" w16cid:durableId="188684637">
    <w:abstractNumId w:val="20"/>
  </w:num>
  <w:num w:numId="16" w16cid:durableId="1508206789">
    <w:abstractNumId w:val="17"/>
  </w:num>
  <w:num w:numId="17" w16cid:durableId="383993315">
    <w:abstractNumId w:val="16"/>
  </w:num>
  <w:num w:numId="18" w16cid:durableId="139857254">
    <w:abstractNumId w:val="7"/>
  </w:num>
  <w:num w:numId="19" w16cid:durableId="1713187834">
    <w:abstractNumId w:val="24"/>
  </w:num>
  <w:num w:numId="20" w16cid:durableId="260990811">
    <w:abstractNumId w:val="21"/>
  </w:num>
  <w:num w:numId="21" w16cid:durableId="925117004">
    <w:abstractNumId w:val="5"/>
  </w:num>
  <w:num w:numId="22" w16cid:durableId="1839730137">
    <w:abstractNumId w:val="31"/>
  </w:num>
  <w:num w:numId="23" w16cid:durableId="1863547334">
    <w:abstractNumId w:val="22"/>
  </w:num>
  <w:num w:numId="24" w16cid:durableId="317735500">
    <w:abstractNumId w:val="27"/>
  </w:num>
  <w:num w:numId="25" w16cid:durableId="1869833813">
    <w:abstractNumId w:val="23"/>
  </w:num>
  <w:num w:numId="26" w16cid:durableId="779837844">
    <w:abstractNumId w:val="26"/>
  </w:num>
  <w:num w:numId="27" w16cid:durableId="1326662304">
    <w:abstractNumId w:val="8"/>
  </w:num>
  <w:num w:numId="28" w16cid:durableId="389379663">
    <w:abstractNumId w:val="9"/>
  </w:num>
  <w:num w:numId="29" w16cid:durableId="435490692">
    <w:abstractNumId w:val="13"/>
  </w:num>
  <w:num w:numId="30" w16cid:durableId="477309266">
    <w:abstractNumId w:val="3"/>
  </w:num>
  <w:num w:numId="31" w16cid:durableId="618413515">
    <w:abstractNumId w:val="10"/>
  </w:num>
  <w:num w:numId="32" w16cid:durableId="1308707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0D0681"/>
    <w:rsid w:val="000D6AF6"/>
    <w:rsid w:val="000E0187"/>
    <w:rsid w:val="000F6646"/>
    <w:rsid w:val="0014310F"/>
    <w:rsid w:val="00174C1A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231D1"/>
    <w:rsid w:val="00367A81"/>
    <w:rsid w:val="00372169"/>
    <w:rsid w:val="00392C41"/>
    <w:rsid w:val="003B5D68"/>
    <w:rsid w:val="003D6EDA"/>
    <w:rsid w:val="0042791A"/>
    <w:rsid w:val="00457E12"/>
    <w:rsid w:val="00485C16"/>
    <w:rsid w:val="00486584"/>
    <w:rsid w:val="004957F4"/>
    <w:rsid w:val="004A01E6"/>
    <w:rsid w:val="004A47D2"/>
    <w:rsid w:val="004A4BFC"/>
    <w:rsid w:val="004B15D7"/>
    <w:rsid w:val="00525102"/>
    <w:rsid w:val="005523EE"/>
    <w:rsid w:val="005E0B2A"/>
    <w:rsid w:val="00606AB4"/>
    <w:rsid w:val="00610745"/>
    <w:rsid w:val="0064750F"/>
    <w:rsid w:val="006979B4"/>
    <w:rsid w:val="006D2307"/>
    <w:rsid w:val="006F1B93"/>
    <w:rsid w:val="00736D54"/>
    <w:rsid w:val="0076141D"/>
    <w:rsid w:val="00763301"/>
    <w:rsid w:val="007827B6"/>
    <w:rsid w:val="00783211"/>
    <w:rsid w:val="00790204"/>
    <w:rsid w:val="007B1ACE"/>
    <w:rsid w:val="00806251"/>
    <w:rsid w:val="00836B86"/>
    <w:rsid w:val="008C77AC"/>
    <w:rsid w:val="008F4EB2"/>
    <w:rsid w:val="00932F5D"/>
    <w:rsid w:val="009869E3"/>
    <w:rsid w:val="0099690A"/>
    <w:rsid w:val="00997D7D"/>
    <w:rsid w:val="00A32626"/>
    <w:rsid w:val="00A9379A"/>
    <w:rsid w:val="00AD321A"/>
    <w:rsid w:val="00B21601"/>
    <w:rsid w:val="00B26776"/>
    <w:rsid w:val="00B46BB6"/>
    <w:rsid w:val="00B62491"/>
    <w:rsid w:val="00BA0CF3"/>
    <w:rsid w:val="00BE2EB6"/>
    <w:rsid w:val="00C51985"/>
    <w:rsid w:val="00C54811"/>
    <w:rsid w:val="00C93E3B"/>
    <w:rsid w:val="00CB0702"/>
    <w:rsid w:val="00CC60D3"/>
    <w:rsid w:val="00CE406A"/>
    <w:rsid w:val="00D17FB1"/>
    <w:rsid w:val="00D414D9"/>
    <w:rsid w:val="00D726A9"/>
    <w:rsid w:val="00D745B4"/>
    <w:rsid w:val="00E9603B"/>
    <w:rsid w:val="00EB68AC"/>
    <w:rsid w:val="00EC208C"/>
    <w:rsid w:val="00EC6F30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2</cp:revision>
  <cp:lastPrinted>2022-03-20T17:42:00Z</cp:lastPrinted>
  <dcterms:created xsi:type="dcterms:W3CDTF">2022-04-22T14:38:00Z</dcterms:created>
  <dcterms:modified xsi:type="dcterms:W3CDTF">2022-04-22T14:38:00Z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