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353EEC31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</w:t>
      </w:r>
      <w:r w:rsidR="00A52E82">
        <w:rPr>
          <w:b/>
          <w:bCs/>
        </w:rPr>
        <w:t>Métropole 09/</w:t>
      </w:r>
      <w:r w:rsidRPr="00EC6F30">
        <w:rPr>
          <w:b/>
          <w:bCs/>
        </w:rPr>
        <w:t xml:space="preserve">2021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495E77F1" w:rsidR="004A01E6" w:rsidRPr="007827B6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27B6">
        <w:rPr>
          <w:b/>
          <w:bCs/>
        </w:rPr>
        <w:t xml:space="preserve">EXERCICE </w:t>
      </w:r>
      <w:r w:rsidR="00EC6F30" w:rsidRPr="007827B6">
        <w:rPr>
          <w:b/>
          <w:bCs/>
        </w:rPr>
        <w:t>C</w:t>
      </w:r>
      <w:r w:rsidRPr="007827B6">
        <w:rPr>
          <w:b/>
          <w:bCs/>
        </w:rPr>
        <w:t xml:space="preserve"> : </w:t>
      </w:r>
      <w:r w:rsidR="007827B6" w:rsidRPr="007827B6">
        <w:rPr>
          <w:rFonts w:ascii="Arial,Bold" w:hAnsi="Arial,Bold" w:cs="Arial,Bold"/>
          <w:b/>
          <w:bCs/>
        </w:rPr>
        <w:t>CESTA PUNTA</w:t>
      </w:r>
      <w:r w:rsidR="007827B6" w:rsidRPr="007827B6">
        <w:rPr>
          <w:b/>
          <w:bCs/>
          <w:color w:val="000000"/>
        </w:rPr>
        <w:t xml:space="preserve"> </w:t>
      </w:r>
      <w:r w:rsidR="00EC6F30" w:rsidRPr="007827B6">
        <w:rPr>
          <w:b/>
          <w:bCs/>
          <w:color w:val="000000"/>
        </w:rPr>
        <w:t>(5 points)</w:t>
      </w:r>
    </w:p>
    <w:p w14:paraId="616ABDD2" w14:textId="77777777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165D4E56" w14:textId="5546546F" w:rsidR="00367A81" w:rsidRDefault="00367A81" w:rsidP="00367A81">
      <w:pPr>
        <w:widowControl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Mots-clés : Mouvement dans un champ de pesanteur uniforme ; énergie</w:t>
      </w:r>
    </w:p>
    <w:p w14:paraId="6F753537" w14:textId="30357AE7" w:rsidR="007827B6" w:rsidRDefault="007827B6" w:rsidP="007827B6">
      <w:pPr>
        <w:widowControl/>
        <w:tabs>
          <w:tab w:val="left" w:pos="3942"/>
        </w:tabs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</w:p>
    <w:p w14:paraId="5D5CF761" w14:textId="1CB34D29" w:rsidR="00367A81" w:rsidRPr="007827B6" w:rsidRDefault="007827B6" w:rsidP="007827B6">
      <w:pPr>
        <w:widowControl/>
        <w:ind w:right="3234"/>
        <w:jc w:val="both"/>
      </w:pPr>
      <w:r w:rsidRPr="007827B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691076" wp14:editId="0AFB52A5">
            <wp:simplePos x="0" y="0"/>
            <wp:positionH relativeFrom="column">
              <wp:posOffset>4312188</wp:posOffset>
            </wp:positionH>
            <wp:positionV relativeFrom="paragraph">
              <wp:posOffset>36195</wp:posOffset>
            </wp:positionV>
            <wp:extent cx="2127885" cy="2649220"/>
            <wp:effectExtent l="0" t="0" r="5715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A81" w:rsidRPr="007827B6">
        <w:t>La pelote basque est un sport de balle se pratiquant à main nue,</w:t>
      </w:r>
      <w:r>
        <w:t xml:space="preserve"> </w:t>
      </w:r>
      <w:r w:rsidR="00367A81" w:rsidRPr="007827B6">
        <w:t>avec une raquette en bois ou avec un chistera (gant en osier). La</w:t>
      </w:r>
      <w:r>
        <w:t xml:space="preserve"> </w:t>
      </w:r>
      <w:proofErr w:type="spellStart"/>
      <w:r w:rsidR="00367A81" w:rsidRPr="007827B6">
        <w:t>cesta</w:t>
      </w:r>
      <w:proofErr w:type="spellEnd"/>
      <w:r w:rsidR="00367A81" w:rsidRPr="007827B6">
        <w:t xml:space="preserve"> </w:t>
      </w:r>
      <w:proofErr w:type="spellStart"/>
      <w:r w:rsidR="00367A81" w:rsidRPr="007827B6">
        <w:t>punta</w:t>
      </w:r>
      <w:proofErr w:type="spellEnd"/>
      <w:r w:rsidR="00367A81" w:rsidRPr="007827B6">
        <w:t xml:space="preserve"> est une des spécialités de la pelote basque. Le jeu</w:t>
      </w:r>
      <w:r>
        <w:t xml:space="preserve"> </w:t>
      </w:r>
      <w:r w:rsidR="00367A81" w:rsidRPr="007827B6">
        <w:t>consiste à renvoyer la balle servie par l’adversaire avec un chistera</w:t>
      </w:r>
      <w:r>
        <w:t xml:space="preserve"> </w:t>
      </w:r>
      <w:r w:rsidR="00367A81" w:rsidRPr="007827B6">
        <w:t>sur le mur appelé le fronton.</w:t>
      </w:r>
    </w:p>
    <w:p w14:paraId="3ED9CDC1" w14:textId="18F47791" w:rsidR="00367A81" w:rsidRPr="007827B6" w:rsidRDefault="00367A81" w:rsidP="007827B6">
      <w:pPr>
        <w:widowControl/>
        <w:ind w:right="3234"/>
        <w:jc w:val="both"/>
      </w:pPr>
      <w:r w:rsidRPr="007827B6">
        <w:t>Le service s’effectue sur un terrain rectangulaire sur lequel des lignes</w:t>
      </w:r>
      <w:r w:rsidR="007827B6">
        <w:t xml:space="preserve"> </w:t>
      </w:r>
      <w:r w:rsidRPr="007827B6">
        <w:t>de référence sont tracées. Le service s’effectue à 36 mètres du mur,</w:t>
      </w:r>
      <w:r w:rsidR="007827B6" w:rsidRPr="007827B6">
        <w:t xml:space="preserve"> </w:t>
      </w:r>
    </w:p>
    <w:p w14:paraId="470AB063" w14:textId="5D20084B" w:rsidR="00367A81" w:rsidRPr="007827B6" w:rsidRDefault="00367A81" w:rsidP="007827B6">
      <w:pPr>
        <w:widowControl/>
        <w:ind w:right="3234"/>
        <w:jc w:val="both"/>
      </w:pPr>
      <w:proofErr w:type="gramStart"/>
      <w:r w:rsidRPr="007827B6">
        <w:t>il</w:t>
      </w:r>
      <w:proofErr w:type="gramEnd"/>
      <w:r w:rsidRPr="007827B6">
        <w:t xml:space="preserve"> est réussi lorsque la balle, après avoir rebondi contre le mur,</w:t>
      </w:r>
      <w:r w:rsidR="007827B6">
        <w:t xml:space="preserve"> </w:t>
      </w:r>
      <w:r w:rsidRPr="007827B6">
        <w:t>retombe entre les lignes 4 et 7.</w:t>
      </w:r>
    </w:p>
    <w:p w14:paraId="45877B4A" w14:textId="77777777" w:rsidR="007827B6" w:rsidRDefault="007827B6" w:rsidP="007827B6">
      <w:pPr>
        <w:widowControl/>
        <w:ind w:right="3234"/>
        <w:jc w:val="both"/>
      </w:pPr>
    </w:p>
    <w:p w14:paraId="6255F1A1" w14:textId="77777777" w:rsidR="007827B6" w:rsidRDefault="007827B6" w:rsidP="007827B6">
      <w:pPr>
        <w:widowControl/>
        <w:ind w:right="3234"/>
        <w:jc w:val="both"/>
      </w:pPr>
    </w:p>
    <w:p w14:paraId="6CA6AC34" w14:textId="77777777" w:rsidR="007827B6" w:rsidRDefault="007827B6" w:rsidP="007827B6">
      <w:pPr>
        <w:widowControl/>
        <w:ind w:right="3234"/>
        <w:jc w:val="both"/>
      </w:pPr>
    </w:p>
    <w:p w14:paraId="32ED6B44" w14:textId="77777777" w:rsidR="007827B6" w:rsidRDefault="007827B6" w:rsidP="007827B6">
      <w:pPr>
        <w:widowControl/>
        <w:ind w:right="3234"/>
        <w:jc w:val="both"/>
      </w:pPr>
    </w:p>
    <w:p w14:paraId="7692749B" w14:textId="77777777" w:rsidR="007827B6" w:rsidRDefault="007827B6" w:rsidP="007827B6">
      <w:pPr>
        <w:widowControl/>
        <w:ind w:right="3234"/>
        <w:jc w:val="both"/>
      </w:pPr>
    </w:p>
    <w:p w14:paraId="1B8C8484" w14:textId="77777777" w:rsidR="007827B6" w:rsidRDefault="007827B6" w:rsidP="007827B6">
      <w:pPr>
        <w:widowControl/>
        <w:ind w:right="3234"/>
        <w:jc w:val="both"/>
      </w:pPr>
    </w:p>
    <w:p w14:paraId="24E20A64" w14:textId="65964F4A" w:rsidR="007827B6" w:rsidRDefault="007827B6" w:rsidP="007827B6">
      <w:pPr>
        <w:widowControl/>
        <w:ind w:right="3234"/>
        <w:jc w:val="both"/>
      </w:pPr>
      <w:r w:rsidRPr="00782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F8AB9B" wp14:editId="326CEA2A">
                <wp:simplePos x="0" y="0"/>
                <wp:positionH relativeFrom="column">
                  <wp:posOffset>4313555</wp:posOffset>
                </wp:positionH>
                <wp:positionV relativeFrom="paragraph">
                  <wp:posOffset>88412</wp:posOffset>
                </wp:positionV>
                <wp:extent cx="2145323" cy="191135"/>
                <wp:effectExtent l="0" t="0" r="762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264" w14:textId="1B1A9987" w:rsidR="007827B6" w:rsidRPr="007827B6" w:rsidRDefault="007827B6" w:rsidP="0039281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827B6">
                              <w:rPr>
                                <w:i/>
                                <w:iCs/>
                              </w:rPr>
                              <w:t>Source FFPB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AB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65pt;margin-top:6.95pt;width:168.9pt;height: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" fillcolor="white [3212]" stroked="f">
                <v:textbox inset="0,0,0,0">
                  <w:txbxContent>
                    <w:p w14:paraId="4FE52264" w14:textId="1B1A9987" w:rsidR="007827B6" w:rsidRPr="007827B6" w:rsidRDefault="007827B6" w:rsidP="0039281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827B6">
                        <w:rPr>
                          <w:i/>
                          <w:iCs/>
                        </w:rPr>
                        <w:t>Source FFPB</w:t>
                      </w:r>
                    </w:p>
                  </w:txbxContent>
                </v:textbox>
              </v:shape>
            </w:pict>
          </mc:Fallback>
        </mc:AlternateContent>
      </w:r>
    </w:p>
    <w:p w14:paraId="6006FB5D" w14:textId="08F90C30" w:rsidR="007827B6" w:rsidRDefault="007827B6" w:rsidP="007827B6">
      <w:pPr>
        <w:widowControl/>
        <w:ind w:right="3234"/>
        <w:jc w:val="both"/>
      </w:pPr>
    </w:p>
    <w:p w14:paraId="5038C901" w14:textId="37A7D2CF" w:rsidR="007827B6" w:rsidRDefault="007827B6" w:rsidP="007827B6">
      <w:pPr>
        <w:widowControl/>
        <w:ind w:right="3234"/>
        <w:jc w:val="both"/>
      </w:pPr>
      <w:r>
        <w:rPr>
          <w:noProof/>
        </w:rPr>
        <w:drawing>
          <wp:inline distT="0" distB="0" distL="0" distR="0" wp14:anchorId="3C4F304F" wp14:editId="4DF4F934">
            <wp:extent cx="6554470" cy="2674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73C5" w14:textId="77777777" w:rsidR="007827B6" w:rsidRDefault="007827B6" w:rsidP="007827B6">
      <w:pPr>
        <w:widowControl/>
        <w:ind w:right="3234"/>
        <w:jc w:val="both"/>
      </w:pPr>
    </w:p>
    <w:p w14:paraId="001DA43B" w14:textId="7F6B241B" w:rsidR="00367A81" w:rsidRPr="007827B6" w:rsidRDefault="00367A81" w:rsidP="007827B6">
      <w:pPr>
        <w:widowControl/>
        <w:ind w:right="-26"/>
        <w:jc w:val="center"/>
      </w:pPr>
      <w:r w:rsidRPr="007827B6">
        <w:t>Figure 1. Schéma, qui n’est pas à l’échelle, d’un terrain de pelote basque et</w:t>
      </w:r>
    </w:p>
    <w:p w14:paraId="0C320BE2" w14:textId="6E0DE42A" w:rsidR="00367A81" w:rsidRDefault="00367A81" w:rsidP="007827B6">
      <w:pPr>
        <w:widowControl/>
        <w:ind w:right="-26"/>
        <w:jc w:val="center"/>
      </w:pPr>
      <w:proofErr w:type="gramStart"/>
      <w:r w:rsidRPr="007827B6">
        <w:t>allure</w:t>
      </w:r>
      <w:proofErr w:type="gramEnd"/>
      <w:r w:rsidRPr="007827B6">
        <w:t xml:space="preserve"> de la trajectoire de la balle</w:t>
      </w:r>
    </w:p>
    <w:p w14:paraId="25F7235C" w14:textId="77777777" w:rsidR="007827B6" w:rsidRPr="007827B6" w:rsidRDefault="007827B6" w:rsidP="007827B6">
      <w:pPr>
        <w:widowControl/>
        <w:ind w:right="-26"/>
        <w:jc w:val="center"/>
      </w:pPr>
    </w:p>
    <w:p w14:paraId="3A1BEB90" w14:textId="257D2898" w:rsidR="00367A81" w:rsidRPr="007827B6" w:rsidRDefault="00367A81" w:rsidP="0014310F">
      <w:pPr>
        <w:widowControl/>
        <w:ind w:right="541"/>
        <w:jc w:val="both"/>
      </w:pPr>
      <w:r w:rsidRPr="007827B6">
        <w:t>Dans le référentiel terrestre supposé galiléen muni du repère (O</w:t>
      </w:r>
      <w:r w:rsidRPr="007827B6">
        <w:rPr>
          <w:i/>
          <w:iCs/>
        </w:rPr>
        <w:t xml:space="preserve">x </w:t>
      </w:r>
      <w:r w:rsidRPr="007827B6">
        <w:t>; O</w:t>
      </w:r>
      <w:r w:rsidRPr="007827B6">
        <w:rPr>
          <w:i/>
          <w:iCs/>
        </w:rPr>
        <w:t>y</w:t>
      </w:r>
      <w:r w:rsidRPr="007827B6">
        <w:t xml:space="preserve">), </w:t>
      </w:r>
      <w:r w:rsidR="007827B6">
        <w:t>u</w:t>
      </w:r>
      <w:r w:rsidRPr="007827B6">
        <w:t>ne balle supposée ponctuelle</w:t>
      </w:r>
      <w:r w:rsidR="0014310F">
        <w:t xml:space="preserve"> </w:t>
      </w:r>
      <w:r w:rsidRPr="007827B6">
        <w:t xml:space="preserve">est envoyée par un joueur depuis un point M0 de coordonnées </w:t>
      </w:r>
      <w:r w:rsidRPr="007827B6">
        <w:rPr>
          <w:i/>
          <w:iCs/>
        </w:rPr>
        <w:t>x</w:t>
      </w:r>
      <w:r w:rsidRPr="007827B6">
        <w:rPr>
          <w:vertAlign w:val="subscript"/>
        </w:rPr>
        <w:t>0</w:t>
      </w:r>
      <w:r w:rsidRPr="007827B6">
        <w:t xml:space="preserve"> = </w:t>
      </w:r>
      <w:r w:rsidR="007827B6">
        <w:t xml:space="preserve">– </w:t>
      </w:r>
      <w:r w:rsidR="007827B6" w:rsidRPr="007827B6">
        <w:rPr>
          <w:i/>
          <w:iCs/>
        </w:rPr>
        <w:t>D</w:t>
      </w:r>
      <w:r w:rsidRPr="007827B6">
        <w:rPr>
          <w:i/>
          <w:iCs/>
        </w:rPr>
        <w:t xml:space="preserve"> </w:t>
      </w:r>
      <w:r w:rsidRPr="007827B6">
        <w:t xml:space="preserve">et </w:t>
      </w:r>
      <w:r w:rsidRPr="007827B6">
        <w:rPr>
          <w:i/>
          <w:iCs/>
        </w:rPr>
        <w:t>y</w:t>
      </w:r>
      <w:r w:rsidRPr="007827B6">
        <w:rPr>
          <w:vertAlign w:val="subscript"/>
        </w:rPr>
        <w:t>0</w:t>
      </w:r>
      <w:r w:rsidRPr="007827B6">
        <w:t xml:space="preserve"> = </w:t>
      </w:r>
      <w:r w:rsidRPr="007827B6">
        <w:rPr>
          <w:i/>
          <w:iCs/>
        </w:rPr>
        <w:t>h</w:t>
      </w:r>
      <w:r w:rsidRPr="007827B6">
        <w:t>. Grâce à son chistera,</w:t>
      </w:r>
      <w:r w:rsidR="0014310F">
        <w:t xml:space="preserve"> </w:t>
      </w:r>
      <w:r w:rsidRPr="007827B6">
        <w:t xml:space="preserve">le joueur lance la balle à une vitesse initiale de norme </w:t>
      </w:r>
      <w:r w:rsidRPr="007827B6">
        <w:rPr>
          <w:i/>
          <w:iCs/>
        </w:rPr>
        <w:t>v</w:t>
      </w:r>
      <w:r w:rsidRPr="0014310F">
        <w:rPr>
          <w:vertAlign w:val="subscript"/>
        </w:rPr>
        <w:t>0</w:t>
      </w:r>
      <w:r w:rsidRPr="007827B6">
        <w:t xml:space="preserve"> dont le vecteur</w:t>
      </w:r>
      <w:r w:rsidR="0014310F">
        <w:t xml:space="preserve"> </w:t>
      </w:r>
      <w:r w:rsidR="0014310F" w:rsidRPr="0014310F">
        <w:rPr>
          <w:position w:val="-12"/>
        </w:rPr>
        <w:object w:dxaOrig="260" w:dyaOrig="340" w14:anchorId="0348F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7.4pt" o:ole="">
            <v:imagedata r:id="rId10" o:title=""/>
          </v:shape>
          <o:OLEObject Type="Embed" ProgID="Equation.DSMT4" ShapeID="_x0000_i1025" DrawAspect="Content" ObjectID="_1712152873" r:id="rId11"/>
        </w:object>
      </w:r>
      <w:r w:rsidR="0014310F">
        <w:t xml:space="preserve"> </w:t>
      </w:r>
      <w:r w:rsidRPr="007827B6">
        <w:t xml:space="preserve">forme un angle </w:t>
      </w:r>
      <w:r w:rsidRPr="007827B6">
        <w:rPr>
          <w:i/>
          <w:iCs/>
        </w:rPr>
        <w:t xml:space="preserve">α </w:t>
      </w:r>
      <w:r w:rsidRPr="007827B6">
        <w:t>avec</w:t>
      </w:r>
      <w:r w:rsidR="0014310F">
        <w:t xml:space="preserve"> </w:t>
      </w:r>
      <w:r w:rsidRPr="007827B6">
        <w:t>l’horizontale. Le mouvement de la balle s’effectue dans le champ de pesanteur ; on néglige l’influence</w:t>
      </w:r>
      <w:r w:rsidR="0014310F">
        <w:t xml:space="preserve"> </w:t>
      </w:r>
      <w:r w:rsidRPr="007827B6">
        <w:t>de l’air.</w:t>
      </w:r>
    </w:p>
    <w:p w14:paraId="5C28D3E5" w14:textId="77777777" w:rsidR="00367A81" w:rsidRPr="007827B6" w:rsidRDefault="00367A81" w:rsidP="007827B6">
      <w:pPr>
        <w:widowControl/>
        <w:jc w:val="both"/>
      </w:pPr>
      <w:r w:rsidRPr="007827B6">
        <w:t xml:space="preserve">Le moment où la balle quitte le chistera est choisi comme origine des dates : </w:t>
      </w:r>
      <w:r w:rsidRPr="007827B6">
        <w:rPr>
          <w:i/>
          <w:iCs/>
        </w:rPr>
        <w:t>t</w:t>
      </w:r>
      <w:r w:rsidRPr="0014310F">
        <w:rPr>
          <w:vertAlign w:val="subscript"/>
        </w:rPr>
        <w:t>0</w:t>
      </w:r>
      <w:r w:rsidRPr="007827B6">
        <w:t xml:space="preserve"> = 0 s.</w:t>
      </w:r>
    </w:p>
    <w:p w14:paraId="1738E79D" w14:textId="6CA5F04F" w:rsidR="00367A81" w:rsidRPr="007827B6" w:rsidRDefault="00367A81" w:rsidP="0014310F">
      <w:pPr>
        <w:widowControl/>
        <w:ind w:right="399"/>
        <w:jc w:val="both"/>
      </w:pPr>
      <w:r w:rsidRPr="007827B6">
        <w:t>Le but de cet exercice est d’étudier, à l’aide du modèle de la chute libre, le mouvement de la balle afin</w:t>
      </w:r>
      <w:r w:rsidR="0014310F">
        <w:t xml:space="preserve">              </w:t>
      </w:r>
      <w:r w:rsidRPr="007827B6">
        <w:t>de prévoir si le service est réussi. Le mouvement est décomposé en deux phases : avant puis après le</w:t>
      </w:r>
      <w:r w:rsidR="0014310F">
        <w:t xml:space="preserve"> </w:t>
      </w:r>
      <w:r w:rsidRPr="007827B6">
        <w:t>rebond sur le mur.</w:t>
      </w:r>
    </w:p>
    <w:p w14:paraId="64182EEE" w14:textId="77777777" w:rsidR="0014310F" w:rsidRDefault="0014310F" w:rsidP="007827B6">
      <w:pPr>
        <w:widowControl/>
        <w:jc w:val="both"/>
        <w:rPr>
          <w:b/>
          <w:bCs/>
        </w:rPr>
      </w:pPr>
    </w:p>
    <w:p w14:paraId="7D1A33BE" w14:textId="7C40FC33" w:rsidR="00367A81" w:rsidRPr="007827B6" w:rsidRDefault="00367A81" w:rsidP="007827B6">
      <w:pPr>
        <w:widowControl/>
        <w:jc w:val="both"/>
        <w:rPr>
          <w:b/>
          <w:bCs/>
        </w:rPr>
      </w:pPr>
      <w:r w:rsidRPr="007827B6">
        <w:rPr>
          <w:b/>
          <w:bCs/>
        </w:rPr>
        <w:t>Données :</w:t>
      </w:r>
    </w:p>
    <w:p w14:paraId="71400BB0" w14:textId="37ECEACF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14310F">
        <w:rPr>
          <w:i/>
          <w:iCs/>
        </w:rPr>
        <w:t xml:space="preserve">D </w:t>
      </w:r>
      <w:r w:rsidRPr="007827B6">
        <w:t>= 36 m ;</w:t>
      </w:r>
    </w:p>
    <w:p w14:paraId="410D4EF5" w14:textId="66341EEA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proofErr w:type="gramStart"/>
      <w:r w:rsidRPr="007827B6">
        <w:t>masse</w:t>
      </w:r>
      <w:proofErr w:type="gramEnd"/>
      <w:r w:rsidRPr="007827B6">
        <w:t xml:space="preserve"> de la balle : </w:t>
      </w:r>
      <w:r w:rsidRPr="0014310F">
        <w:rPr>
          <w:i/>
          <w:iCs/>
        </w:rPr>
        <w:t xml:space="preserve">m </w:t>
      </w:r>
      <w:r w:rsidRPr="007827B6">
        <w:t>= 126 g ;</w:t>
      </w:r>
    </w:p>
    <w:p w14:paraId="369AD5C3" w14:textId="2718B17A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proofErr w:type="gramStart"/>
      <w:r w:rsidRPr="007827B6">
        <w:t>valeur</w:t>
      </w:r>
      <w:proofErr w:type="gramEnd"/>
      <w:r w:rsidRPr="007827B6">
        <w:t xml:space="preserve"> mesurée à l’aide d’un radar de la vitesse initiale de la balle : </w:t>
      </w:r>
      <w:r w:rsidRPr="0014310F">
        <w:rPr>
          <w:i/>
          <w:iCs/>
        </w:rPr>
        <w:t>v</w:t>
      </w:r>
      <w:r w:rsidRPr="0014310F">
        <w:rPr>
          <w:vertAlign w:val="subscript"/>
        </w:rPr>
        <w:t>0</w:t>
      </w:r>
      <w:r w:rsidRPr="007827B6">
        <w:t xml:space="preserve"> = 36,2 </w:t>
      </w:r>
      <w:proofErr w:type="spellStart"/>
      <w:r w:rsidRPr="007827B6">
        <w:t>m·s</w:t>
      </w:r>
      <w:proofErr w:type="spellEnd"/>
      <w:r w:rsidR="0014310F" w:rsidRPr="0014310F">
        <w:rPr>
          <w:vertAlign w:val="superscript"/>
        </w:rPr>
        <w:t>–</w:t>
      </w:r>
      <w:r w:rsidRPr="0014310F">
        <w:rPr>
          <w:vertAlign w:val="superscript"/>
        </w:rPr>
        <w:t>1</w:t>
      </w:r>
      <w:r w:rsidRPr="007827B6">
        <w:t xml:space="preserve"> ;</w:t>
      </w:r>
    </w:p>
    <w:p w14:paraId="6D075BA0" w14:textId="0CC3F482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proofErr w:type="gramStart"/>
      <w:r w:rsidRPr="0014310F">
        <w:rPr>
          <w:i/>
          <w:iCs/>
        </w:rPr>
        <w:t>α</w:t>
      </w:r>
      <w:proofErr w:type="gramEnd"/>
      <w:r w:rsidRPr="0014310F">
        <w:rPr>
          <w:i/>
          <w:iCs/>
        </w:rPr>
        <w:t xml:space="preserve"> </w:t>
      </w:r>
      <w:r w:rsidRPr="007827B6">
        <w:t>= 12° ;</w:t>
      </w:r>
    </w:p>
    <w:p w14:paraId="4E52F565" w14:textId="6F55D580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proofErr w:type="gramStart"/>
      <w:r w:rsidRPr="007827B6">
        <w:t>intensité</w:t>
      </w:r>
      <w:proofErr w:type="gramEnd"/>
      <w:r w:rsidRPr="007827B6">
        <w:t xml:space="preserve"> de la pesanteur : </w:t>
      </w:r>
      <w:r w:rsidRPr="0014310F">
        <w:rPr>
          <w:i/>
          <w:iCs/>
        </w:rPr>
        <w:t xml:space="preserve">g </w:t>
      </w:r>
      <w:r w:rsidRPr="007827B6">
        <w:t xml:space="preserve">= 9,81 </w:t>
      </w:r>
      <w:proofErr w:type="spellStart"/>
      <w:r w:rsidRPr="007827B6">
        <w:t>m·s</w:t>
      </w:r>
      <w:proofErr w:type="spellEnd"/>
      <w:r w:rsidR="0014310F" w:rsidRPr="0014310F">
        <w:rPr>
          <w:vertAlign w:val="superscript"/>
        </w:rPr>
        <w:t>–</w:t>
      </w:r>
      <w:r w:rsidRPr="0014310F">
        <w:rPr>
          <w:vertAlign w:val="superscript"/>
        </w:rPr>
        <w:t>2</w:t>
      </w:r>
      <w:r w:rsidRPr="007827B6">
        <w:t>.</w:t>
      </w:r>
    </w:p>
    <w:p w14:paraId="5F9D0FA9" w14:textId="6D0F3A6B" w:rsidR="00367A81" w:rsidRPr="007827B6" w:rsidRDefault="00367A81" w:rsidP="007827B6">
      <w:pPr>
        <w:widowControl/>
        <w:jc w:val="both"/>
        <w:rPr>
          <w:i/>
          <w:iCs/>
        </w:rPr>
      </w:pPr>
    </w:p>
    <w:p w14:paraId="5E4D1E32" w14:textId="77777777" w:rsidR="00367A81" w:rsidRPr="007827B6" w:rsidRDefault="00367A81" w:rsidP="007827B6">
      <w:pPr>
        <w:widowControl/>
        <w:jc w:val="both"/>
        <w:rPr>
          <w:b/>
          <w:bCs/>
        </w:rPr>
      </w:pPr>
      <w:r w:rsidRPr="007827B6">
        <w:rPr>
          <w:b/>
          <w:bCs/>
        </w:rPr>
        <w:t>1. Mouvement de la balle avant le rebond sur le mur</w:t>
      </w:r>
    </w:p>
    <w:p w14:paraId="121961CD" w14:textId="77777777" w:rsidR="00763301" w:rsidRDefault="00763301" w:rsidP="007827B6">
      <w:pPr>
        <w:widowControl/>
        <w:jc w:val="both"/>
        <w:rPr>
          <w:b/>
          <w:bCs/>
        </w:rPr>
      </w:pPr>
    </w:p>
    <w:p w14:paraId="141D7532" w14:textId="5E9AE077" w:rsidR="00763301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>Indiquer l’information de l’énoncé permettant de formuler l’hypothèse que le mouvement de la balle</w:t>
      </w:r>
      <w:r w:rsidR="00763301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s’effectue dans le cadre du modèle de la chute libre.</w:t>
      </w:r>
    </w:p>
    <w:p w14:paraId="76A21A3B" w14:textId="77777777" w:rsidR="00763301" w:rsidRDefault="00763301" w:rsidP="00763301">
      <w:pPr>
        <w:pStyle w:val="Paragraphedeliste"/>
        <w:widowControl/>
        <w:ind w:left="426" w:right="541" w:firstLine="0"/>
        <w:jc w:val="both"/>
        <w:rPr>
          <w:sz w:val="22"/>
          <w:szCs w:val="22"/>
        </w:rPr>
      </w:pPr>
    </w:p>
    <w:p w14:paraId="016BEFE9" w14:textId="5BBF85D6" w:rsidR="00367A81" w:rsidRPr="007827B6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>En appliquant la deuxième loi de Newton, montrer que l’équation horaire du mouvement de la balle</w:t>
      </w:r>
      <w:r w:rsidR="00763301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selon l’axe O</w:t>
      </w:r>
      <w:r w:rsidRPr="00763301">
        <w:rPr>
          <w:i/>
          <w:iCs/>
          <w:sz w:val="22"/>
          <w:szCs w:val="22"/>
        </w:rPr>
        <w:t xml:space="preserve">x </w:t>
      </w:r>
      <w:r w:rsidRPr="007827B6">
        <w:rPr>
          <w:sz w:val="22"/>
          <w:szCs w:val="22"/>
        </w:rPr>
        <w:t>est :</w:t>
      </w:r>
    </w:p>
    <w:p w14:paraId="24DF6908" w14:textId="154A3B06" w:rsidR="00367A81" w:rsidRDefault="00367A81" w:rsidP="00763301">
      <w:pPr>
        <w:widowControl/>
        <w:jc w:val="center"/>
        <w:rPr>
          <w:i/>
          <w:iCs/>
        </w:rPr>
      </w:pPr>
      <w:proofErr w:type="gramStart"/>
      <w:r w:rsidRPr="007827B6">
        <w:rPr>
          <w:i/>
          <w:iCs/>
        </w:rPr>
        <w:t>x</w:t>
      </w:r>
      <w:proofErr w:type="gramEnd"/>
      <w:r w:rsidRPr="007827B6">
        <w:t>(</w:t>
      </w:r>
      <w:r w:rsidRPr="007827B6">
        <w:rPr>
          <w:i/>
          <w:iCs/>
        </w:rPr>
        <w:t>t</w:t>
      </w:r>
      <w:r w:rsidRPr="007827B6">
        <w:t xml:space="preserve">) = </w:t>
      </w:r>
      <w:r w:rsidRPr="007827B6">
        <w:rPr>
          <w:i/>
          <w:iCs/>
        </w:rPr>
        <w:t>v</w:t>
      </w:r>
      <w:r w:rsidRPr="00763301">
        <w:rPr>
          <w:vertAlign w:val="subscript"/>
        </w:rPr>
        <w:t>0</w:t>
      </w:r>
      <w:r w:rsidRPr="007827B6">
        <w:t xml:space="preserve"> × cos(</w:t>
      </w:r>
      <w:r w:rsidRPr="007827B6">
        <w:rPr>
          <w:i/>
          <w:iCs/>
        </w:rPr>
        <w:t>α</w:t>
      </w:r>
      <w:r w:rsidRPr="007827B6">
        <w:t xml:space="preserve">) </w:t>
      </w:r>
      <w:r w:rsidRPr="007827B6">
        <w:rPr>
          <w:i/>
          <w:iCs/>
        </w:rPr>
        <w:t xml:space="preserve">t </w:t>
      </w:r>
      <w:r w:rsidR="00763301">
        <w:rPr>
          <w:rFonts w:eastAsia="Arial"/>
          <w:sz w:val="24"/>
          <w:szCs w:val="24"/>
        </w:rPr>
        <w:t>–</w:t>
      </w:r>
      <w:r w:rsidRPr="007827B6">
        <w:rPr>
          <w:rFonts w:eastAsia="SymbolMT"/>
        </w:rPr>
        <w:t xml:space="preserve"> </w:t>
      </w:r>
      <w:r w:rsidRPr="007827B6">
        <w:rPr>
          <w:i/>
          <w:iCs/>
        </w:rPr>
        <w:t>D</w:t>
      </w:r>
    </w:p>
    <w:p w14:paraId="5BC70C23" w14:textId="77777777" w:rsidR="00763301" w:rsidRPr="007827B6" w:rsidRDefault="00763301" w:rsidP="00763301">
      <w:pPr>
        <w:widowControl/>
        <w:jc w:val="center"/>
        <w:rPr>
          <w:i/>
          <w:iCs/>
        </w:rPr>
      </w:pPr>
    </w:p>
    <w:p w14:paraId="29CD11E7" w14:textId="2C250E18" w:rsidR="00367A81" w:rsidRDefault="00367A81" w:rsidP="00763301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 xml:space="preserve">Montrer que la balle frappe le mur à la date </w:t>
      </w:r>
      <w:proofErr w:type="spellStart"/>
      <w:r w:rsidRPr="00763301">
        <w:rPr>
          <w:i/>
          <w:iCs/>
          <w:sz w:val="22"/>
          <w:szCs w:val="22"/>
        </w:rPr>
        <w:t>t</w:t>
      </w:r>
      <w:r w:rsidRPr="00763301">
        <w:rPr>
          <w:sz w:val="22"/>
          <w:szCs w:val="22"/>
          <w:vertAlign w:val="subscript"/>
        </w:rPr>
        <w:t>F</w:t>
      </w:r>
      <w:proofErr w:type="spellEnd"/>
      <w:r w:rsidRPr="00763301">
        <w:rPr>
          <w:sz w:val="22"/>
          <w:szCs w:val="22"/>
        </w:rPr>
        <w:t xml:space="preserve"> = 1,0 s.</w:t>
      </w:r>
    </w:p>
    <w:p w14:paraId="249A84BD" w14:textId="77777777" w:rsidR="00763301" w:rsidRPr="00763301" w:rsidRDefault="00763301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3B34A086" w14:textId="618AA40D" w:rsidR="00367A81" w:rsidRPr="00763301" w:rsidRDefault="00367A81" w:rsidP="00763301">
      <w:pPr>
        <w:pStyle w:val="Paragraphedeliste"/>
        <w:widowControl/>
        <w:numPr>
          <w:ilvl w:val="0"/>
          <w:numId w:val="21"/>
        </w:numPr>
        <w:jc w:val="both"/>
        <w:rPr>
          <w:b/>
          <w:bCs/>
        </w:rPr>
      </w:pPr>
      <w:r w:rsidRPr="00763301">
        <w:rPr>
          <w:b/>
          <w:bCs/>
        </w:rPr>
        <w:t>Étude énergétique de la balle avant le rebond sur le mur</w:t>
      </w:r>
    </w:p>
    <w:p w14:paraId="5FA53FBA" w14:textId="0A162BBA" w:rsidR="00763301" w:rsidRPr="00763301" w:rsidRDefault="00763301" w:rsidP="00763301">
      <w:pPr>
        <w:pStyle w:val="Paragraphedeliste"/>
        <w:widowControl/>
        <w:ind w:left="142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9842D5" wp14:editId="20304651">
            <wp:extent cx="6554470" cy="41573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0F74" w14:textId="77777777" w:rsidR="00367A81" w:rsidRPr="007827B6" w:rsidRDefault="00367A81" w:rsidP="00763301">
      <w:pPr>
        <w:widowControl/>
        <w:jc w:val="center"/>
      </w:pPr>
      <w:r w:rsidRPr="007827B6">
        <w:t>Figure 2. Courbes simulées, à l’aide du modèle de la chute libre, des énergies de la balle</w:t>
      </w:r>
    </w:p>
    <w:p w14:paraId="1000C456" w14:textId="5FB72266" w:rsidR="00367A81" w:rsidRDefault="00367A81" w:rsidP="00763301">
      <w:pPr>
        <w:widowControl/>
        <w:jc w:val="center"/>
      </w:pPr>
      <w:proofErr w:type="gramStart"/>
      <w:r w:rsidRPr="007827B6">
        <w:t>avant</w:t>
      </w:r>
      <w:proofErr w:type="gramEnd"/>
      <w:r w:rsidRPr="007827B6">
        <w:t xml:space="preserve"> le rebond</w:t>
      </w:r>
      <w:r w:rsidR="00763301">
        <w:t>.</w:t>
      </w:r>
    </w:p>
    <w:p w14:paraId="0FAF861D" w14:textId="77777777" w:rsidR="00763301" w:rsidRPr="007827B6" w:rsidRDefault="00763301" w:rsidP="00763301">
      <w:pPr>
        <w:widowControl/>
        <w:jc w:val="center"/>
      </w:pPr>
    </w:p>
    <w:p w14:paraId="6BD7DC7D" w14:textId="7BA2B3C0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 xml:space="preserve">Rappeler les expressions littérales de l’énergie cinétique </w:t>
      </w:r>
      <w:r w:rsidRPr="00EC208C">
        <w:rPr>
          <w:i/>
          <w:iCs/>
          <w:sz w:val="22"/>
          <w:szCs w:val="22"/>
        </w:rPr>
        <w:t>E</w:t>
      </w:r>
      <w:r w:rsidR="00763301" w:rsidRPr="00EC208C">
        <w:rPr>
          <w:sz w:val="22"/>
          <w:szCs w:val="22"/>
          <w:vertAlign w:val="subscript"/>
        </w:rPr>
        <w:t>C</w:t>
      </w:r>
      <w:r w:rsidRPr="00763301">
        <w:rPr>
          <w:sz w:val="22"/>
          <w:szCs w:val="22"/>
        </w:rPr>
        <w:t>, de l’énergie potentielle de pesanteur</w:t>
      </w:r>
      <w:r w:rsidR="00763301">
        <w:rPr>
          <w:sz w:val="22"/>
          <w:szCs w:val="22"/>
        </w:rPr>
        <w:t xml:space="preserve"> </w:t>
      </w:r>
      <w:r w:rsidRPr="00EC208C">
        <w:rPr>
          <w:i/>
          <w:iCs/>
          <w:sz w:val="22"/>
          <w:szCs w:val="22"/>
        </w:rPr>
        <w:t>E</w:t>
      </w:r>
      <w:r w:rsidR="00EC208C" w:rsidRPr="00EC208C">
        <w:rPr>
          <w:sz w:val="22"/>
          <w:szCs w:val="22"/>
          <w:vertAlign w:val="subscript"/>
        </w:rPr>
        <w:t>PP</w:t>
      </w:r>
      <w:r w:rsidRPr="007827B6">
        <w:rPr>
          <w:sz w:val="22"/>
          <w:szCs w:val="22"/>
        </w:rPr>
        <w:t xml:space="preserve"> et de l’énergie mécanique </w:t>
      </w:r>
      <w:proofErr w:type="spellStart"/>
      <w:r w:rsidRPr="00EC208C">
        <w:rPr>
          <w:i/>
          <w:iCs/>
          <w:sz w:val="22"/>
          <w:szCs w:val="22"/>
        </w:rPr>
        <w:t>E</w:t>
      </w:r>
      <w:r w:rsidRPr="00EC208C">
        <w:rPr>
          <w:sz w:val="22"/>
          <w:szCs w:val="22"/>
          <w:vertAlign w:val="subscript"/>
        </w:rPr>
        <w:t>m</w:t>
      </w:r>
      <w:proofErr w:type="spellEnd"/>
      <w:r w:rsidRPr="007827B6">
        <w:rPr>
          <w:sz w:val="22"/>
          <w:szCs w:val="22"/>
        </w:rPr>
        <w:t xml:space="preserve"> de la balle. L’énergie potentielle de pesanteur est choisie nulle à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 xml:space="preserve">l’ordonnée </w:t>
      </w:r>
      <w:r w:rsidRPr="00EC208C">
        <w:rPr>
          <w:i/>
          <w:iCs/>
          <w:sz w:val="22"/>
          <w:szCs w:val="22"/>
        </w:rPr>
        <w:t xml:space="preserve">y </w:t>
      </w:r>
      <w:r w:rsidRPr="007827B6">
        <w:rPr>
          <w:sz w:val="22"/>
          <w:szCs w:val="22"/>
        </w:rPr>
        <w:t xml:space="preserve">= 0 m. On note </w:t>
      </w:r>
      <w:r w:rsidRPr="00EC208C">
        <w:rPr>
          <w:i/>
          <w:iCs/>
          <w:sz w:val="22"/>
          <w:szCs w:val="22"/>
        </w:rPr>
        <w:t xml:space="preserve">v </w:t>
      </w:r>
      <w:r w:rsidRPr="007827B6">
        <w:rPr>
          <w:sz w:val="22"/>
          <w:szCs w:val="22"/>
        </w:rPr>
        <w:t>la norme du vecteur vitesse de la balle.</w:t>
      </w:r>
    </w:p>
    <w:p w14:paraId="2BD6D08D" w14:textId="77777777" w:rsidR="00EC208C" w:rsidRDefault="00EC208C" w:rsidP="00EC208C">
      <w:pPr>
        <w:pStyle w:val="Paragraphedeliste"/>
        <w:widowControl/>
        <w:ind w:left="426" w:right="541" w:firstLine="0"/>
        <w:jc w:val="both"/>
        <w:rPr>
          <w:sz w:val="22"/>
          <w:szCs w:val="22"/>
        </w:rPr>
      </w:pPr>
    </w:p>
    <w:p w14:paraId="4F1C8380" w14:textId="77777777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 xml:space="preserve">Calculer la valeur de l’énergie cinétique </w:t>
      </w:r>
      <w:r w:rsidRPr="00EC208C">
        <w:rPr>
          <w:i/>
          <w:iCs/>
          <w:sz w:val="22"/>
          <w:szCs w:val="22"/>
        </w:rPr>
        <w:t>E</w:t>
      </w:r>
      <w:r w:rsidR="00EC208C" w:rsidRPr="00EC208C">
        <w:rPr>
          <w:sz w:val="22"/>
          <w:szCs w:val="22"/>
          <w:vertAlign w:val="subscript"/>
        </w:rPr>
        <w:t>C</w:t>
      </w:r>
      <w:r w:rsidRPr="007827B6">
        <w:rPr>
          <w:sz w:val="22"/>
          <w:szCs w:val="22"/>
        </w:rPr>
        <w:t xml:space="preserve"> à la date </w:t>
      </w:r>
      <w:r w:rsidRPr="00EC208C">
        <w:rPr>
          <w:i/>
          <w:iCs/>
          <w:sz w:val="22"/>
          <w:szCs w:val="22"/>
        </w:rPr>
        <w:t xml:space="preserve">t </w:t>
      </w:r>
      <w:r w:rsidRPr="007827B6">
        <w:rPr>
          <w:sz w:val="22"/>
          <w:szCs w:val="22"/>
        </w:rPr>
        <w:t>= 0 s.</w:t>
      </w:r>
    </w:p>
    <w:p w14:paraId="13EDB812" w14:textId="77777777" w:rsidR="00EC208C" w:rsidRPr="00EC208C" w:rsidRDefault="00EC208C" w:rsidP="00EC208C">
      <w:pPr>
        <w:pStyle w:val="Paragraphedeliste"/>
        <w:rPr>
          <w:b/>
          <w:bCs/>
          <w:sz w:val="22"/>
          <w:szCs w:val="22"/>
        </w:rPr>
      </w:pPr>
    </w:p>
    <w:p w14:paraId="60032FF4" w14:textId="77777777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>En explicitant votre raisonnement, identifier pour chaque courbe de la figure 2 la forme d’énergie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correspondante.</w:t>
      </w:r>
    </w:p>
    <w:p w14:paraId="75538199" w14:textId="77777777" w:rsidR="00EC208C" w:rsidRPr="00EC208C" w:rsidRDefault="00EC208C" w:rsidP="00EC208C">
      <w:pPr>
        <w:pStyle w:val="Paragraphedeliste"/>
        <w:rPr>
          <w:b/>
          <w:bCs/>
          <w:sz w:val="22"/>
          <w:szCs w:val="22"/>
        </w:rPr>
      </w:pPr>
    </w:p>
    <w:p w14:paraId="6BD12C66" w14:textId="261FA9DA" w:rsidR="00367A81" w:rsidRPr="007827B6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 xml:space="preserve">À l’aide de la figure 2, évaluer la valeur de la hauteur </w:t>
      </w:r>
      <w:r w:rsidRPr="00EC208C">
        <w:rPr>
          <w:i/>
          <w:iCs/>
          <w:sz w:val="22"/>
          <w:szCs w:val="22"/>
        </w:rPr>
        <w:t xml:space="preserve">H </w:t>
      </w:r>
      <w:r w:rsidRPr="007827B6">
        <w:rPr>
          <w:sz w:val="22"/>
          <w:szCs w:val="22"/>
        </w:rPr>
        <w:t>de la balle lorsqu’elle touche le mur au</w:t>
      </w:r>
      <w:r w:rsidR="00EC208C">
        <w:rPr>
          <w:sz w:val="22"/>
          <w:szCs w:val="22"/>
        </w:rPr>
        <w:t xml:space="preserve">         </w:t>
      </w:r>
      <w:r w:rsidRPr="007827B6">
        <w:rPr>
          <w:sz w:val="22"/>
          <w:szCs w:val="22"/>
        </w:rPr>
        <w:t>point F.</w:t>
      </w:r>
    </w:p>
    <w:p w14:paraId="204CC015" w14:textId="77777777" w:rsidR="00EC208C" w:rsidRDefault="00EC208C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62FAE78D" w14:textId="33137C6F" w:rsidR="00367A81" w:rsidRPr="00EC208C" w:rsidRDefault="00367A81" w:rsidP="00EC208C">
      <w:pPr>
        <w:pStyle w:val="Paragraphedeliste"/>
        <w:widowControl/>
        <w:numPr>
          <w:ilvl w:val="0"/>
          <w:numId w:val="21"/>
        </w:numPr>
        <w:jc w:val="both"/>
        <w:rPr>
          <w:b/>
          <w:bCs/>
        </w:rPr>
      </w:pPr>
      <w:r w:rsidRPr="00EC208C">
        <w:rPr>
          <w:b/>
          <w:bCs/>
        </w:rPr>
        <w:lastRenderedPageBreak/>
        <w:t>Mouvement de la balle après le rebond sur le mur</w:t>
      </w:r>
    </w:p>
    <w:p w14:paraId="152477C5" w14:textId="77777777" w:rsidR="00EC208C" w:rsidRPr="00EC208C" w:rsidRDefault="00EC208C" w:rsidP="00EC208C">
      <w:pPr>
        <w:pStyle w:val="Paragraphedeliste"/>
        <w:widowControl/>
        <w:ind w:left="432" w:firstLine="0"/>
        <w:jc w:val="both"/>
        <w:rPr>
          <w:b/>
          <w:bCs/>
        </w:rPr>
      </w:pPr>
    </w:p>
    <w:p w14:paraId="4E91F7AB" w14:textId="77777777" w:rsidR="00367A81" w:rsidRPr="007827B6" w:rsidRDefault="00367A81" w:rsidP="007827B6">
      <w:pPr>
        <w:widowControl/>
        <w:jc w:val="both"/>
        <w:rPr>
          <w:rFonts w:eastAsia="CambriaMath"/>
        </w:rPr>
      </w:pPr>
      <w:r w:rsidRPr="007827B6">
        <w:t xml:space="preserve">La balle rebondit sur le mur en F. On fait l’hypothèse que la balle repart à la vitesse </w:t>
      </w:r>
      <w:proofErr w:type="spellStart"/>
      <w:r w:rsidRPr="007827B6">
        <w:rPr>
          <w:i/>
          <w:iCs/>
        </w:rPr>
        <w:t>v</w:t>
      </w:r>
      <w:r w:rsidRPr="00EC208C">
        <w:rPr>
          <w:vertAlign w:val="subscript"/>
        </w:rPr>
        <w:t>F</w:t>
      </w:r>
      <w:proofErr w:type="spellEnd"/>
      <w:r w:rsidRPr="007827B6">
        <w:t xml:space="preserve"> = 35 </w:t>
      </w:r>
      <w:proofErr w:type="spellStart"/>
      <w:r w:rsidRPr="007827B6">
        <w:t>m·s</w:t>
      </w:r>
      <w:proofErr w:type="spellEnd"/>
      <w:r w:rsidRPr="00EC208C">
        <w:rPr>
          <w:vertAlign w:val="superscript"/>
        </w:rPr>
        <w:t>–1</w:t>
      </w:r>
      <w:r w:rsidRPr="007827B6">
        <w:rPr>
          <w:rFonts w:eastAsia="CambriaMath"/>
        </w:rPr>
        <w:t>.</w:t>
      </w:r>
    </w:p>
    <w:p w14:paraId="50D74718" w14:textId="77777777" w:rsidR="00367A81" w:rsidRPr="007827B6" w:rsidRDefault="00367A81" w:rsidP="007827B6">
      <w:pPr>
        <w:widowControl/>
        <w:jc w:val="both"/>
      </w:pPr>
      <w:r w:rsidRPr="007827B6">
        <w:t>L’instant du rebond est choisi comme nouvelle origine des dates dans cette partie.</w:t>
      </w:r>
    </w:p>
    <w:p w14:paraId="58A7458C" w14:textId="732A92F3" w:rsidR="00367A81" w:rsidRPr="007827B6" w:rsidRDefault="00367A81" w:rsidP="00EC208C">
      <w:pPr>
        <w:widowControl/>
        <w:ind w:right="399"/>
        <w:jc w:val="both"/>
      </w:pPr>
      <w:r w:rsidRPr="007827B6">
        <w:t>La balle, après avoir rebondi contre le mur, doit retomber entre les lignes 4 et 7 pour que le service soit</w:t>
      </w:r>
      <w:r w:rsidR="00EC208C">
        <w:t xml:space="preserve"> </w:t>
      </w:r>
      <w:r w:rsidRPr="007827B6">
        <w:t>réussi. Si la ligne 4 n’est pas dépassée, le point est acquis à l’adversaire. Si la ligne 7 est dépassée, le</w:t>
      </w:r>
      <w:r w:rsidR="00EC208C">
        <w:t xml:space="preserve"> </w:t>
      </w:r>
      <w:r w:rsidRPr="007827B6">
        <w:t>joueur a droit à un second et dernier service.</w:t>
      </w:r>
    </w:p>
    <w:p w14:paraId="1ACE9B61" w14:textId="77777777" w:rsidR="00EC208C" w:rsidRDefault="00EC208C" w:rsidP="007827B6">
      <w:pPr>
        <w:widowControl/>
        <w:jc w:val="both"/>
      </w:pPr>
    </w:p>
    <w:p w14:paraId="549709D9" w14:textId="53B66520" w:rsidR="00367A81" w:rsidRDefault="00367A81" w:rsidP="000552A0">
      <w:pPr>
        <w:widowControl/>
        <w:ind w:right="-26"/>
        <w:jc w:val="both"/>
      </w:pPr>
      <w:r w:rsidRPr="007827B6">
        <w:t>Le mouvement de la balle est étudié dans le référentiel terrestre supposé galiléen muni du repère</w:t>
      </w:r>
      <w:r w:rsidR="00EC208C">
        <w:t xml:space="preserve"> </w:t>
      </w:r>
      <w:r w:rsidR="000552A0">
        <w:br/>
      </w:r>
      <w:r w:rsidRPr="007827B6">
        <w:t>(O</w:t>
      </w:r>
      <w:r w:rsidRPr="007827B6">
        <w:rPr>
          <w:i/>
          <w:iCs/>
        </w:rPr>
        <w:t xml:space="preserve">x </w:t>
      </w:r>
      <w:r w:rsidRPr="007827B6">
        <w:t>; O</w:t>
      </w:r>
      <w:r w:rsidRPr="007827B6">
        <w:rPr>
          <w:i/>
          <w:iCs/>
        </w:rPr>
        <w:t>y</w:t>
      </w:r>
      <w:r w:rsidRPr="007827B6">
        <w:t>) défini sur la figure 1. L’étude de ce mouvement permet d’établir les équations horaires de la</w:t>
      </w:r>
      <w:r w:rsidR="00EC208C">
        <w:t xml:space="preserve"> </w:t>
      </w:r>
      <w:r w:rsidRPr="007827B6">
        <w:t>balle :</w:t>
      </w:r>
    </w:p>
    <w:p w14:paraId="36CBF545" w14:textId="77777777" w:rsidR="00EC208C" w:rsidRPr="007827B6" w:rsidRDefault="00EC208C" w:rsidP="00EC208C">
      <w:pPr>
        <w:widowControl/>
        <w:ind w:right="399"/>
        <w:jc w:val="both"/>
      </w:pPr>
    </w:p>
    <w:p w14:paraId="4161BE59" w14:textId="413A1C50" w:rsidR="00367A81" w:rsidRPr="007827B6" w:rsidRDefault="00367A81" w:rsidP="00EC208C">
      <w:pPr>
        <w:widowControl/>
        <w:jc w:val="center"/>
      </w:pPr>
      <w:proofErr w:type="gramStart"/>
      <w:r w:rsidRPr="007827B6">
        <w:rPr>
          <w:i/>
          <w:iCs/>
        </w:rPr>
        <w:t>x</w:t>
      </w:r>
      <w:proofErr w:type="gramEnd"/>
      <w:r w:rsidRPr="007827B6">
        <w:t>(</w:t>
      </w:r>
      <w:r w:rsidRPr="007827B6">
        <w:rPr>
          <w:i/>
          <w:iCs/>
        </w:rPr>
        <w:t>t</w:t>
      </w:r>
      <w:r w:rsidRPr="007827B6">
        <w:t xml:space="preserve">) </w:t>
      </w:r>
      <w:r w:rsidRPr="007827B6">
        <w:rPr>
          <w:i/>
          <w:iCs/>
        </w:rPr>
        <w:t xml:space="preserve">= – </w:t>
      </w:r>
      <w:r w:rsidRPr="007827B6">
        <w:t xml:space="preserve">34,9 </w:t>
      </w:r>
      <w:r w:rsidRPr="007827B6">
        <w:rPr>
          <w:i/>
          <w:iCs/>
        </w:rPr>
        <w:t xml:space="preserve">t </w:t>
      </w:r>
      <w:r w:rsidR="00EC208C">
        <w:rPr>
          <w:i/>
          <w:iCs/>
        </w:rPr>
        <w:tab/>
      </w:r>
      <w:r w:rsidR="00EC208C">
        <w:rPr>
          <w:i/>
          <w:iCs/>
        </w:rPr>
        <w:tab/>
      </w:r>
      <w:r w:rsidRPr="007827B6">
        <w:t xml:space="preserve">et </w:t>
      </w:r>
      <w:r w:rsidR="00EC208C">
        <w:tab/>
      </w:r>
      <w:r w:rsidRPr="007827B6">
        <w:rPr>
          <w:i/>
          <w:iCs/>
        </w:rPr>
        <w:t>y</w:t>
      </w:r>
      <w:r w:rsidRPr="007827B6">
        <w:t>(</w:t>
      </w:r>
      <w:r w:rsidRPr="007827B6">
        <w:rPr>
          <w:i/>
          <w:iCs/>
        </w:rPr>
        <w:t>t</w:t>
      </w:r>
      <w:r w:rsidRPr="007827B6">
        <w:t xml:space="preserve">) </w:t>
      </w:r>
      <w:r w:rsidRPr="007827B6">
        <w:rPr>
          <w:i/>
          <w:iCs/>
        </w:rPr>
        <w:t xml:space="preserve">= – </w:t>
      </w:r>
      <w:r w:rsidRPr="007827B6">
        <w:t xml:space="preserve">4,9 </w:t>
      </w:r>
      <w:r w:rsidRPr="007827B6">
        <w:rPr>
          <w:i/>
          <w:iCs/>
        </w:rPr>
        <w:t>t</w:t>
      </w:r>
      <w:r w:rsidR="00EC208C">
        <w:rPr>
          <w:i/>
          <w:iCs/>
        </w:rPr>
        <w:t xml:space="preserve"> </w:t>
      </w:r>
      <w:r w:rsidRPr="00EC208C">
        <w:rPr>
          <w:vertAlign w:val="superscript"/>
        </w:rPr>
        <w:t>2</w:t>
      </w:r>
      <w:r w:rsidRPr="007827B6">
        <w:t xml:space="preserve"> </w:t>
      </w:r>
      <w:r w:rsidRPr="007827B6">
        <w:rPr>
          <w:i/>
          <w:iCs/>
        </w:rPr>
        <w:t xml:space="preserve">– </w:t>
      </w:r>
      <w:r w:rsidRPr="007827B6">
        <w:t xml:space="preserve">2,4 </w:t>
      </w:r>
      <w:r w:rsidRPr="007827B6">
        <w:rPr>
          <w:i/>
          <w:iCs/>
        </w:rPr>
        <w:t xml:space="preserve">t </w:t>
      </w:r>
      <w:r w:rsidRPr="007827B6">
        <w:t>+ 4,9</w:t>
      </w:r>
    </w:p>
    <w:p w14:paraId="5DD0211D" w14:textId="6D5D0E5D" w:rsidR="00367A81" w:rsidRDefault="00367A81" w:rsidP="00EC208C">
      <w:pPr>
        <w:widowControl/>
        <w:jc w:val="center"/>
      </w:pPr>
      <w:proofErr w:type="gramStart"/>
      <w:r w:rsidRPr="007827B6">
        <w:t>avec</w:t>
      </w:r>
      <w:proofErr w:type="gramEnd"/>
      <w:r w:rsidRPr="007827B6">
        <w:t xml:space="preserve"> </w:t>
      </w:r>
      <w:r w:rsidRPr="007827B6">
        <w:rPr>
          <w:i/>
          <w:iCs/>
        </w:rPr>
        <w:t xml:space="preserve">x </w:t>
      </w:r>
      <w:r w:rsidRPr="007827B6">
        <w:t xml:space="preserve">et </w:t>
      </w:r>
      <w:r w:rsidRPr="007827B6">
        <w:rPr>
          <w:i/>
          <w:iCs/>
        </w:rPr>
        <w:t xml:space="preserve">y </w:t>
      </w:r>
      <w:r w:rsidRPr="007827B6">
        <w:t xml:space="preserve">exprimés en mètre et </w:t>
      </w:r>
      <w:r w:rsidRPr="007827B6">
        <w:rPr>
          <w:i/>
          <w:iCs/>
        </w:rPr>
        <w:t xml:space="preserve">t </w:t>
      </w:r>
      <w:r w:rsidRPr="007827B6">
        <w:t>en seconde.</w:t>
      </w:r>
    </w:p>
    <w:p w14:paraId="25FCF5CE" w14:textId="77777777" w:rsidR="00EC208C" w:rsidRPr="007827B6" w:rsidRDefault="00EC208C" w:rsidP="00EC208C">
      <w:pPr>
        <w:widowControl/>
        <w:jc w:val="center"/>
      </w:pPr>
    </w:p>
    <w:p w14:paraId="71D75624" w14:textId="31270CBC" w:rsidR="00367A81" w:rsidRDefault="00367A81" w:rsidP="00EC208C">
      <w:pPr>
        <w:pStyle w:val="Paragraphedeliste"/>
        <w:widowControl/>
        <w:numPr>
          <w:ilvl w:val="1"/>
          <w:numId w:val="21"/>
        </w:numPr>
        <w:ind w:left="426" w:right="257" w:hanging="426"/>
        <w:jc w:val="both"/>
        <w:rPr>
          <w:sz w:val="22"/>
          <w:szCs w:val="22"/>
        </w:rPr>
      </w:pPr>
      <w:r w:rsidRPr="00EC208C">
        <w:rPr>
          <w:sz w:val="22"/>
          <w:szCs w:val="22"/>
        </w:rPr>
        <w:t xml:space="preserve">Évaluer la valeur de la vitesse </w:t>
      </w:r>
      <w:proofErr w:type="spellStart"/>
      <w:r w:rsidRPr="00EC208C">
        <w:rPr>
          <w:i/>
          <w:iCs/>
          <w:sz w:val="22"/>
          <w:szCs w:val="22"/>
        </w:rPr>
        <w:t>v</w:t>
      </w:r>
      <w:r w:rsidRPr="00EC208C">
        <w:rPr>
          <w:sz w:val="22"/>
          <w:szCs w:val="22"/>
          <w:vertAlign w:val="subscript"/>
        </w:rPr>
        <w:t>F</w:t>
      </w:r>
      <w:proofErr w:type="spellEnd"/>
      <w:r w:rsidRPr="00EC208C">
        <w:rPr>
          <w:sz w:val="22"/>
          <w:szCs w:val="22"/>
        </w:rPr>
        <w:t xml:space="preserve"> à partir des équations horaires de la balle. Comparer avec la valeur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donnée ci-dessus.</w:t>
      </w:r>
    </w:p>
    <w:p w14:paraId="42204C68" w14:textId="77777777" w:rsidR="00EC208C" w:rsidRPr="007827B6" w:rsidRDefault="00EC208C" w:rsidP="00EC208C">
      <w:pPr>
        <w:pStyle w:val="Paragraphedeliste"/>
        <w:widowControl/>
        <w:ind w:left="720" w:right="257" w:firstLine="0"/>
        <w:jc w:val="both"/>
        <w:rPr>
          <w:sz w:val="22"/>
          <w:szCs w:val="22"/>
        </w:rPr>
      </w:pPr>
    </w:p>
    <w:p w14:paraId="6D10A17B" w14:textId="3E854984" w:rsidR="00367A81" w:rsidRPr="00EC208C" w:rsidRDefault="00367A81" w:rsidP="00EC208C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EC208C">
        <w:rPr>
          <w:sz w:val="22"/>
          <w:szCs w:val="22"/>
        </w:rPr>
        <w:t xml:space="preserve">Interpréter la valeur du coefficient du terme en </w:t>
      </w:r>
      <w:r w:rsidRPr="00EC208C">
        <w:rPr>
          <w:i/>
          <w:iCs/>
          <w:sz w:val="22"/>
          <w:szCs w:val="22"/>
        </w:rPr>
        <w:t xml:space="preserve">t </w:t>
      </w:r>
      <w:r w:rsidRPr="00EC208C">
        <w:rPr>
          <w:sz w:val="22"/>
          <w:szCs w:val="22"/>
          <w:vertAlign w:val="superscript"/>
        </w:rPr>
        <w:t>2</w:t>
      </w:r>
      <w:r w:rsidRPr="00EC208C">
        <w:rPr>
          <w:sz w:val="22"/>
          <w:szCs w:val="22"/>
        </w:rPr>
        <w:t xml:space="preserve"> dans l’expression de </w:t>
      </w:r>
      <w:r w:rsidRPr="00EC208C">
        <w:rPr>
          <w:i/>
          <w:iCs/>
          <w:sz w:val="22"/>
          <w:szCs w:val="22"/>
        </w:rPr>
        <w:t>y</w:t>
      </w:r>
      <w:r w:rsidRPr="00EC208C">
        <w:rPr>
          <w:sz w:val="22"/>
          <w:szCs w:val="22"/>
        </w:rPr>
        <w:t>(</w:t>
      </w:r>
      <w:r w:rsidRPr="00EC208C">
        <w:rPr>
          <w:i/>
          <w:iCs/>
          <w:sz w:val="22"/>
          <w:szCs w:val="22"/>
        </w:rPr>
        <w:t>t</w:t>
      </w:r>
      <w:r w:rsidRPr="00EC208C">
        <w:rPr>
          <w:sz w:val="22"/>
          <w:szCs w:val="22"/>
        </w:rPr>
        <w:t>). Préciser son unité.</w:t>
      </w:r>
    </w:p>
    <w:p w14:paraId="21ACCD2D" w14:textId="77777777" w:rsidR="00EC208C" w:rsidRDefault="00EC208C" w:rsidP="00EC208C">
      <w:pPr>
        <w:widowControl/>
        <w:ind w:left="426" w:hanging="426"/>
        <w:jc w:val="both"/>
      </w:pPr>
    </w:p>
    <w:p w14:paraId="320FD602" w14:textId="67C23D0B" w:rsidR="00367A81" w:rsidRPr="00EC208C" w:rsidRDefault="00367A81" w:rsidP="00EC208C">
      <w:pPr>
        <w:widowControl/>
        <w:ind w:left="426" w:hanging="426"/>
        <w:jc w:val="both"/>
      </w:pPr>
      <w:r w:rsidRPr="00EC208C">
        <w:t>À l’aide des équations horaires, on établit que l’équation cartésienne de la trajectoire de la balle est :</w:t>
      </w:r>
    </w:p>
    <w:p w14:paraId="2491DAFA" w14:textId="0A426935" w:rsidR="00367A81" w:rsidRDefault="00367A81" w:rsidP="00EC208C">
      <w:pPr>
        <w:widowControl/>
        <w:ind w:left="426" w:hanging="426"/>
        <w:jc w:val="center"/>
      </w:pPr>
      <w:proofErr w:type="gramStart"/>
      <w:r w:rsidRPr="00EC208C">
        <w:rPr>
          <w:i/>
          <w:iCs/>
        </w:rPr>
        <w:t>y</w:t>
      </w:r>
      <w:proofErr w:type="gramEnd"/>
      <w:r w:rsidRPr="00EC208C">
        <w:rPr>
          <w:i/>
          <w:iCs/>
        </w:rPr>
        <w:t xml:space="preserve"> = – </w:t>
      </w:r>
      <w:r w:rsidRPr="00EC208C">
        <w:t>4,0</w:t>
      </w:r>
      <w:r w:rsidR="00EC208C" w:rsidRPr="00A324CB">
        <w:rPr>
          <w:rFonts w:ascii="Cambria Math" w:eastAsia="CambriaMath" w:hAnsi="Cambria Math" w:cs="Cambria Math"/>
          <w:lang w:eastAsia="ja-JP"/>
        </w:rPr>
        <w:t>⋅</w:t>
      </w:r>
      <w:r w:rsidRPr="00EC208C">
        <w:t>10</w:t>
      </w:r>
      <w:r w:rsidRPr="00EC208C">
        <w:rPr>
          <w:vertAlign w:val="superscript"/>
        </w:rPr>
        <w:t>–3</w:t>
      </w:r>
      <w:r w:rsidRPr="00EC208C">
        <w:t xml:space="preserve"> </w:t>
      </w:r>
      <w:r w:rsidRPr="00EC208C">
        <w:rPr>
          <w:i/>
          <w:iCs/>
        </w:rPr>
        <w:t xml:space="preserve">x </w:t>
      </w:r>
      <w:r w:rsidRPr="00EC208C">
        <w:rPr>
          <w:vertAlign w:val="superscript"/>
        </w:rPr>
        <w:t>2</w:t>
      </w:r>
      <w:r w:rsidRPr="00EC208C">
        <w:t xml:space="preserve"> + 6,9</w:t>
      </w:r>
      <w:r w:rsidR="00EC208C" w:rsidRPr="00A324CB">
        <w:rPr>
          <w:rFonts w:ascii="Cambria Math" w:eastAsia="CambriaMath" w:hAnsi="Cambria Math" w:cs="Cambria Math"/>
          <w:lang w:eastAsia="ja-JP"/>
        </w:rPr>
        <w:t>⋅</w:t>
      </w:r>
      <w:r w:rsidRPr="00EC208C">
        <w:t>10</w:t>
      </w:r>
      <w:r w:rsidRPr="00EC208C">
        <w:rPr>
          <w:vertAlign w:val="superscript"/>
        </w:rPr>
        <w:t>–2</w:t>
      </w:r>
      <w:r w:rsidRPr="00EC208C">
        <w:t xml:space="preserve"> </w:t>
      </w:r>
      <w:r w:rsidRPr="00EC208C">
        <w:rPr>
          <w:i/>
          <w:iCs/>
        </w:rPr>
        <w:t xml:space="preserve">x </w:t>
      </w:r>
      <w:r w:rsidRPr="00EC208C">
        <w:t xml:space="preserve">+ 4,9 </w:t>
      </w:r>
      <w:r w:rsidR="00EC208C">
        <w:tab/>
      </w:r>
      <w:r w:rsidRPr="00EC208C">
        <w:t xml:space="preserve">avec </w:t>
      </w:r>
      <w:r w:rsidRPr="00EC208C">
        <w:rPr>
          <w:i/>
          <w:iCs/>
        </w:rPr>
        <w:t xml:space="preserve">x </w:t>
      </w:r>
      <w:r w:rsidRPr="00EC208C">
        <w:t xml:space="preserve">et </w:t>
      </w:r>
      <w:r w:rsidRPr="00EC208C">
        <w:rPr>
          <w:i/>
          <w:iCs/>
        </w:rPr>
        <w:t xml:space="preserve">y </w:t>
      </w:r>
      <w:r w:rsidRPr="00EC208C">
        <w:t>exprimés en mètre.</w:t>
      </w:r>
    </w:p>
    <w:p w14:paraId="30CAC77C" w14:textId="77777777" w:rsidR="00EC208C" w:rsidRPr="00EC208C" w:rsidRDefault="00EC208C" w:rsidP="00EC208C">
      <w:pPr>
        <w:widowControl/>
        <w:ind w:left="426" w:hanging="426"/>
        <w:jc w:val="center"/>
      </w:pPr>
    </w:p>
    <w:p w14:paraId="54EACFDA" w14:textId="09204EF9" w:rsidR="0076141D" w:rsidRPr="00EC208C" w:rsidRDefault="00367A81" w:rsidP="00EC208C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i/>
          <w:iCs/>
          <w:color w:val="000000"/>
          <w:sz w:val="22"/>
          <w:szCs w:val="22"/>
        </w:rPr>
      </w:pPr>
      <w:r w:rsidRPr="00EC208C">
        <w:rPr>
          <w:sz w:val="22"/>
          <w:szCs w:val="22"/>
        </w:rPr>
        <w:t>Le service effectué est-il réussi ?</w:t>
      </w:r>
    </w:p>
    <w:sectPr w:rsidR="0076141D" w:rsidRPr="00EC208C" w:rsidSect="00836B86">
      <w:footerReference w:type="default" r:id="rId13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B417" w14:textId="77777777" w:rsidR="006F1B93" w:rsidRDefault="006F1B93">
      <w:r>
        <w:separator/>
      </w:r>
    </w:p>
  </w:endnote>
  <w:endnote w:type="continuationSeparator" w:id="0">
    <w:p w14:paraId="7D3CC672" w14:textId="77777777" w:rsidR="006F1B93" w:rsidRDefault="006F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3566" w14:textId="77777777" w:rsidR="006F1B93" w:rsidRDefault="006F1B93">
      <w:r>
        <w:separator/>
      </w:r>
    </w:p>
  </w:footnote>
  <w:footnote w:type="continuationSeparator" w:id="0">
    <w:p w14:paraId="6A232D68" w14:textId="77777777" w:rsidR="006F1B93" w:rsidRDefault="006F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4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17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18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1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1179201474">
    <w:abstractNumId w:val="2"/>
  </w:num>
  <w:num w:numId="2" w16cid:durableId="1552114454">
    <w:abstractNumId w:val="1"/>
  </w:num>
  <w:num w:numId="3" w16cid:durableId="865871803">
    <w:abstractNumId w:val="0"/>
  </w:num>
  <w:num w:numId="4" w16cid:durableId="1135485760">
    <w:abstractNumId w:val="21"/>
  </w:num>
  <w:num w:numId="5" w16cid:durableId="918518473">
    <w:abstractNumId w:val="22"/>
  </w:num>
  <w:num w:numId="6" w16cid:durableId="253124471">
    <w:abstractNumId w:val="12"/>
  </w:num>
  <w:num w:numId="7" w16cid:durableId="2054959703">
    <w:abstractNumId w:val="6"/>
  </w:num>
  <w:num w:numId="8" w16cid:durableId="752363579">
    <w:abstractNumId w:val="7"/>
  </w:num>
  <w:num w:numId="9" w16cid:durableId="1438207945">
    <w:abstractNumId w:val="13"/>
  </w:num>
  <w:num w:numId="10" w16cid:durableId="999773895">
    <w:abstractNumId w:val="4"/>
  </w:num>
  <w:num w:numId="11" w16cid:durableId="1810128588">
    <w:abstractNumId w:val="23"/>
  </w:num>
  <w:num w:numId="12" w16cid:durableId="2062706553">
    <w:abstractNumId w:val="19"/>
  </w:num>
  <w:num w:numId="13" w16cid:durableId="382172774">
    <w:abstractNumId w:val="8"/>
  </w:num>
  <w:num w:numId="14" w16cid:durableId="601843371">
    <w:abstractNumId w:val="9"/>
  </w:num>
  <w:num w:numId="15" w16cid:durableId="204293285">
    <w:abstractNumId w:val="14"/>
  </w:num>
  <w:num w:numId="16" w16cid:durableId="1695158330">
    <w:abstractNumId w:val="11"/>
  </w:num>
  <w:num w:numId="17" w16cid:durableId="1088189237">
    <w:abstractNumId w:val="10"/>
  </w:num>
  <w:num w:numId="18" w16cid:durableId="156307599">
    <w:abstractNumId w:val="5"/>
  </w:num>
  <w:num w:numId="19" w16cid:durableId="42607150">
    <w:abstractNumId w:val="18"/>
  </w:num>
  <w:num w:numId="20" w16cid:durableId="975255773">
    <w:abstractNumId w:val="15"/>
  </w:num>
  <w:num w:numId="21" w16cid:durableId="1027945397">
    <w:abstractNumId w:val="3"/>
  </w:num>
  <w:num w:numId="22" w16cid:durableId="348607247">
    <w:abstractNumId w:val="24"/>
  </w:num>
  <w:num w:numId="23" w16cid:durableId="655650542">
    <w:abstractNumId w:val="16"/>
  </w:num>
  <w:num w:numId="24" w16cid:durableId="773206203">
    <w:abstractNumId w:val="20"/>
  </w:num>
  <w:num w:numId="25" w16cid:durableId="271328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552A0"/>
    <w:rsid w:val="00074AE5"/>
    <w:rsid w:val="0014310F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231D1"/>
    <w:rsid w:val="00367A81"/>
    <w:rsid w:val="00372169"/>
    <w:rsid w:val="00392C41"/>
    <w:rsid w:val="003B5D68"/>
    <w:rsid w:val="0042791A"/>
    <w:rsid w:val="00485C16"/>
    <w:rsid w:val="004957F4"/>
    <w:rsid w:val="004A01E6"/>
    <w:rsid w:val="004A47D2"/>
    <w:rsid w:val="004A4BFC"/>
    <w:rsid w:val="004B15D7"/>
    <w:rsid w:val="00525102"/>
    <w:rsid w:val="005523EE"/>
    <w:rsid w:val="00610745"/>
    <w:rsid w:val="0064750F"/>
    <w:rsid w:val="006979B4"/>
    <w:rsid w:val="006D2307"/>
    <w:rsid w:val="006F1B93"/>
    <w:rsid w:val="00736D54"/>
    <w:rsid w:val="0076141D"/>
    <w:rsid w:val="00763301"/>
    <w:rsid w:val="007827B6"/>
    <w:rsid w:val="00783211"/>
    <w:rsid w:val="00790204"/>
    <w:rsid w:val="007B1ACE"/>
    <w:rsid w:val="00806251"/>
    <w:rsid w:val="00836B86"/>
    <w:rsid w:val="008C77AC"/>
    <w:rsid w:val="009869E3"/>
    <w:rsid w:val="00A32626"/>
    <w:rsid w:val="00A52E82"/>
    <w:rsid w:val="00A9379A"/>
    <w:rsid w:val="00AD321A"/>
    <w:rsid w:val="00B21601"/>
    <w:rsid w:val="00B26776"/>
    <w:rsid w:val="00B46BB6"/>
    <w:rsid w:val="00B62491"/>
    <w:rsid w:val="00BA0CF3"/>
    <w:rsid w:val="00BE2EB6"/>
    <w:rsid w:val="00C54811"/>
    <w:rsid w:val="00C93E3B"/>
    <w:rsid w:val="00CB0702"/>
    <w:rsid w:val="00CC60D3"/>
    <w:rsid w:val="00CE406A"/>
    <w:rsid w:val="00D17FB1"/>
    <w:rsid w:val="00D745B4"/>
    <w:rsid w:val="00E9603B"/>
    <w:rsid w:val="00EB68AC"/>
    <w:rsid w:val="00EC208C"/>
    <w:rsid w:val="00EC6F30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cp:lastPrinted>2022-04-22T15:11:00Z</cp:lastPrinted>
  <dcterms:created xsi:type="dcterms:W3CDTF">2022-04-22T15:07:00Z</dcterms:created>
  <dcterms:modified xsi:type="dcterms:W3CDTF">2022-04-22T15:11:00Z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