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03D0" w14:textId="77777777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>jour 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49EA0A1E" w14:textId="77777777" w:rsidR="005C1432" w:rsidRDefault="00CA689C" w:rsidP="0087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  <w:r w:rsidR="0087031A" w:rsidRPr="001013B2">
        <w:rPr>
          <w:b/>
          <w:bCs/>
        </w:rPr>
        <w:t>EXERCICE</w:t>
      </w:r>
      <w:r w:rsidRPr="001013B2">
        <w:rPr>
          <w:b/>
          <w:bCs/>
        </w:rPr>
        <w:t xml:space="preserve"> </w:t>
      </w:r>
      <w:r w:rsidR="004F6422">
        <w:rPr>
          <w:b/>
          <w:bCs/>
        </w:rPr>
        <w:t>3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4F6422">
        <w:rPr>
          <w:b/>
          <w:bCs/>
        </w:rPr>
        <w:t xml:space="preserve">FOUR </w:t>
      </w:r>
      <w:r w:rsidR="000E51A4">
        <w:rPr>
          <w:b/>
          <w:bCs/>
        </w:rPr>
        <w:t xml:space="preserve">À </w:t>
      </w:r>
      <w:r w:rsidR="004F6422">
        <w:rPr>
          <w:b/>
          <w:bCs/>
        </w:rPr>
        <w:t>C</w:t>
      </w:r>
      <w:r w:rsidR="004F6422">
        <w:rPr>
          <w:rFonts w:cs="Arial"/>
          <w:b/>
          <w:bCs/>
        </w:rPr>
        <w:t>É</w:t>
      </w:r>
      <w:r w:rsidR="004F6422">
        <w:rPr>
          <w:b/>
          <w:bCs/>
        </w:rPr>
        <w:t>RAMIQUE</w:t>
      </w:r>
      <w:r w:rsidRPr="001013B2">
        <w:rPr>
          <w:b/>
          <w:bCs/>
        </w:rPr>
        <w:t xml:space="preserve"> (</w:t>
      </w:r>
      <w:r w:rsidR="004F6422">
        <w:rPr>
          <w:b/>
          <w:bCs/>
        </w:rPr>
        <w:t>5</w:t>
      </w:r>
      <w:r w:rsidRPr="001013B2">
        <w:rPr>
          <w:b/>
          <w:bCs/>
        </w:rPr>
        <w:t xml:space="preserve"> points)</w:t>
      </w:r>
    </w:p>
    <w:p w14:paraId="32930CA5" w14:textId="77777777" w:rsidR="006C42E1" w:rsidRDefault="006C42E1" w:rsidP="006C42E1">
      <w:pPr>
        <w:rPr>
          <w:b/>
          <w:bCs/>
        </w:rPr>
      </w:pPr>
      <w:r>
        <w:rPr>
          <w:b/>
          <w:bCs/>
        </w:rPr>
        <w:t>Partie A – D</w:t>
      </w:r>
      <w:r w:rsidR="00EA500D">
        <w:rPr>
          <w:b/>
          <w:bCs/>
        </w:rPr>
        <w:t>urée de la mise en température du four</w:t>
      </w:r>
    </w:p>
    <w:p w14:paraId="4E58F76C" w14:textId="77777777" w:rsidR="006C42E1" w:rsidRPr="00293E75" w:rsidRDefault="00684808" w:rsidP="00117032">
      <w:pPr>
        <w:pStyle w:val="Paragraphedeliste"/>
        <w:numPr>
          <w:ilvl w:val="0"/>
          <w:numId w:val="5"/>
        </w:numPr>
        <w:ind w:left="284" w:hanging="284"/>
        <w:jc w:val="both"/>
        <w:rPr>
          <w:b/>
          <w:bCs/>
          <w:sz w:val="24"/>
          <w:szCs w:val="28"/>
        </w:rPr>
      </w:pPr>
      <w:r w:rsidRPr="00684808"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28AB3E3E" wp14:editId="4C7F9D79">
            <wp:simplePos x="0" y="0"/>
            <wp:positionH relativeFrom="column">
              <wp:posOffset>3858260</wp:posOffset>
            </wp:positionH>
            <wp:positionV relativeFrom="paragraph">
              <wp:posOffset>215900</wp:posOffset>
            </wp:positionV>
            <wp:extent cx="2819400" cy="396240"/>
            <wp:effectExtent l="19050" t="19050" r="19050" b="228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6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A500D" w:rsidRPr="00EA500D">
        <w:rPr>
          <w:position w:val="-14"/>
          <w:sz w:val="24"/>
          <w:szCs w:val="28"/>
        </w:rPr>
        <w:object w:dxaOrig="2360" w:dyaOrig="400" w14:anchorId="56C91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9.5pt" o:ole="">
            <v:imagedata r:id="rId8" o:title=""/>
          </v:shape>
          <o:OLEObject Type="Embed" ProgID="Equation.DSMT4" ShapeID="_x0000_i1025" DrawAspect="Content" ObjectID="_1740415094" r:id="rId9"/>
        </w:object>
      </w:r>
      <w:r w:rsidR="00EA500D">
        <w:rPr>
          <w:sz w:val="24"/>
          <w:szCs w:val="28"/>
        </w:rPr>
        <w:t xml:space="preserve"> </w:t>
      </w:r>
      <w:proofErr w:type="gramStart"/>
      <w:r w:rsidR="00EA500D">
        <w:rPr>
          <w:sz w:val="24"/>
          <w:szCs w:val="28"/>
        </w:rPr>
        <w:t>soit</w:t>
      </w:r>
      <w:proofErr w:type="gramEnd"/>
      <w:r w:rsidR="00EA500D">
        <w:rPr>
          <w:sz w:val="24"/>
          <w:szCs w:val="28"/>
        </w:rPr>
        <w:t xml:space="preserve"> ici </w:t>
      </w:r>
      <w:bookmarkStart w:id="0" w:name="_Hlk129633312"/>
      <w:r w:rsidR="00183AF7" w:rsidRPr="00EA500D">
        <w:rPr>
          <w:position w:val="-14"/>
          <w:sz w:val="24"/>
          <w:szCs w:val="28"/>
        </w:rPr>
        <w:object w:dxaOrig="6420" w:dyaOrig="400" w14:anchorId="7BEBD3B2">
          <v:shape id="_x0000_i1026" type="#_x0000_t75" style="width:320.25pt;height:19.5pt" o:ole="">
            <v:imagedata r:id="rId10" o:title=""/>
          </v:shape>
          <o:OLEObject Type="Embed" ProgID="Equation.DSMT4" ShapeID="_x0000_i1026" DrawAspect="Content" ObjectID="_1740415095" r:id="rId11"/>
        </w:object>
      </w:r>
      <w:bookmarkEnd w:id="0"/>
    </w:p>
    <w:p w14:paraId="4618D023" w14:textId="77777777" w:rsidR="00293E75" w:rsidRDefault="00293E75" w:rsidP="00684808">
      <w:pPr>
        <w:rPr>
          <w:szCs w:val="28"/>
        </w:rPr>
      </w:pPr>
    </w:p>
    <w:p w14:paraId="40F5A9C1" w14:textId="77777777" w:rsidR="00684808" w:rsidRPr="00684808" w:rsidRDefault="00684808" w:rsidP="00684808">
      <w:pPr>
        <w:rPr>
          <w:szCs w:val="28"/>
        </w:rPr>
      </w:pPr>
    </w:p>
    <w:p w14:paraId="2B7E1F31" w14:textId="77777777" w:rsidR="00EA500D" w:rsidRPr="007E3F1E" w:rsidRDefault="00EA500D" w:rsidP="007E3F1E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r>
        <w:rPr>
          <w:sz w:val="24"/>
          <w:szCs w:val="36"/>
        </w:rPr>
        <w:t xml:space="preserve">D’après le premier principe de la thermodynamique, la variation d’énergie interne d’un système au repos macroscopique est égale à la somme des échanges d’énergie par transfert thermique </w:t>
      </w:r>
      <w:r w:rsidRPr="00EA500D">
        <w:rPr>
          <w:i/>
          <w:iCs/>
          <w:sz w:val="24"/>
          <w:szCs w:val="36"/>
        </w:rPr>
        <w:t>Q</w:t>
      </w:r>
      <w:r>
        <w:rPr>
          <w:sz w:val="24"/>
          <w:szCs w:val="36"/>
        </w:rPr>
        <w:t xml:space="preserve"> et par travail</w:t>
      </w:r>
      <w:r w:rsidR="00A92319">
        <w:rPr>
          <w:sz w:val="24"/>
          <w:szCs w:val="36"/>
        </w:rPr>
        <w:t xml:space="preserve"> </w:t>
      </w:r>
      <w:r w:rsidRPr="00EA500D">
        <w:rPr>
          <w:i/>
          <w:iCs/>
          <w:sz w:val="24"/>
          <w:szCs w:val="36"/>
        </w:rPr>
        <w:t>W</w:t>
      </w:r>
      <w:r>
        <w:rPr>
          <w:sz w:val="24"/>
          <w:szCs w:val="36"/>
        </w:rPr>
        <w:t xml:space="preserve"> : </w:t>
      </w:r>
      <w:r w:rsidR="006C42E1">
        <w:rPr>
          <w:sz w:val="24"/>
          <w:szCs w:val="36"/>
        </w:rPr>
        <w:t xml:space="preserve"> </w:t>
      </w:r>
      <w:r w:rsidRPr="00EA500D">
        <w:rPr>
          <w:position w:val="-8"/>
          <w:sz w:val="24"/>
          <w:szCs w:val="28"/>
        </w:rPr>
        <w:object w:dxaOrig="1320" w:dyaOrig="300" w14:anchorId="2125548B">
          <v:shape id="_x0000_i1027" type="#_x0000_t75" style="width:66pt;height:15pt" o:ole="">
            <v:imagedata r:id="rId12" o:title=""/>
          </v:shape>
          <o:OLEObject Type="Embed" ProgID="Equation.DSMT4" ShapeID="_x0000_i1027" DrawAspect="Content" ObjectID="_1740415096" r:id="rId13"/>
        </w:object>
      </w:r>
      <w:r>
        <w:rPr>
          <w:sz w:val="24"/>
          <w:szCs w:val="28"/>
        </w:rPr>
        <w:t>.</w:t>
      </w:r>
    </w:p>
    <w:p w14:paraId="207F589E" w14:textId="77777777" w:rsidR="00EA500D" w:rsidRDefault="00EA500D" w:rsidP="00EA500D">
      <w:pPr>
        <w:pStyle w:val="Paragraphedeliste"/>
        <w:ind w:left="284"/>
        <w:rPr>
          <w:sz w:val="24"/>
          <w:szCs w:val="28"/>
        </w:rPr>
      </w:pPr>
      <w:r>
        <w:rPr>
          <w:sz w:val="24"/>
          <w:szCs w:val="36"/>
        </w:rPr>
        <w:t xml:space="preserve">Ici, le système {four} n’échange </w:t>
      </w:r>
      <w:r w:rsidR="007E3F1E">
        <w:rPr>
          <w:sz w:val="24"/>
          <w:szCs w:val="36"/>
        </w:rPr>
        <w:t xml:space="preserve">de l’énergie que par transfert thermique : </w:t>
      </w:r>
      <w:r w:rsidR="007E3F1E" w:rsidRPr="007E3F1E">
        <w:rPr>
          <w:position w:val="-8"/>
          <w:sz w:val="24"/>
          <w:szCs w:val="28"/>
        </w:rPr>
        <w:object w:dxaOrig="2200" w:dyaOrig="340" w14:anchorId="30291C28">
          <v:shape id="_x0000_i1028" type="#_x0000_t75" style="width:110.25pt;height:17.25pt" o:ole="">
            <v:imagedata r:id="rId14" o:title=""/>
          </v:shape>
          <o:OLEObject Type="Embed" ProgID="Equation.DSMT4" ShapeID="_x0000_i1028" DrawAspect="Content" ObjectID="_1740415097" r:id="rId15"/>
        </w:object>
      </w:r>
    </w:p>
    <w:p w14:paraId="5077799E" w14:textId="77777777" w:rsidR="00293E75" w:rsidRPr="00EA500D" w:rsidRDefault="00293E75" w:rsidP="00EA500D">
      <w:pPr>
        <w:pStyle w:val="Paragraphedeliste"/>
        <w:ind w:left="284"/>
        <w:rPr>
          <w:sz w:val="24"/>
          <w:szCs w:val="36"/>
        </w:rPr>
      </w:pPr>
    </w:p>
    <w:p w14:paraId="12818289" w14:textId="77777777" w:rsidR="00A948FF" w:rsidRPr="00A948FF" w:rsidRDefault="004D2606" w:rsidP="006C42E1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r>
        <w:rPr>
          <w:sz w:val="24"/>
          <w:szCs w:val="36"/>
        </w:rPr>
        <w:t xml:space="preserve">Si 33 % de </w:t>
      </w:r>
      <w:r w:rsidRPr="004D2606">
        <w:rPr>
          <w:position w:val="-12"/>
          <w:sz w:val="24"/>
          <w:szCs w:val="28"/>
        </w:rPr>
        <w:object w:dxaOrig="340" w:dyaOrig="360" w14:anchorId="342A0532">
          <v:shape id="_x0000_i1029" type="#_x0000_t75" style="width:17.25pt;height:18pt" o:ole="">
            <v:imagedata r:id="rId16" o:title=""/>
          </v:shape>
          <o:OLEObject Type="Embed" ProgID="Equation.DSMT4" ShapeID="_x0000_i1029" DrawAspect="Content" ObjectID="_1740415098" r:id="rId17"/>
        </w:object>
      </w:r>
      <w:r>
        <w:rPr>
          <w:sz w:val="24"/>
          <w:szCs w:val="28"/>
        </w:rPr>
        <w:t xml:space="preserve">est perdue lors de la chauffe, </w:t>
      </w:r>
      <w:r w:rsidRPr="004D2606">
        <w:rPr>
          <w:position w:val="-12"/>
          <w:sz w:val="24"/>
          <w:szCs w:val="28"/>
        </w:rPr>
        <w:object w:dxaOrig="1939" w:dyaOrig="360" w14:anchorId="4B1620C3">
          <v:shape id="_x0000_i1030" type="#_x0000_t75" style="width:96.75pt;height:18pt" o:ole="">
            <v:imagedata r:id="rId18" o:title=""/>
          </v:shape>
          <o:OLEObject Type="Embed" ProgID="Equation.DSMT4" ShapeID="_x0000_i1030" DrawAspect="Content" ObjectID="_1740415099" r:id="rId19"/>
        </w:object>
      </w:r>
    </w:p>
    <w:p w14:paraId="0D7976F9" w14:textId="77777777" w:rsidR="004D2606" w:rsidRDefault="00684808" w:rsidP="00A948FF">
      <w:pPr>
        <w:pStyle w:val="Paragraphedeliste"/>
        <w:ind w:left="284"/>
        <w:rPr>
          <w:sz w:val="24"/>
          <w:szCs w:val="28"/>
        </w:rPr>
      </w:pPr>
      <w:r w:rsidRPr="00684808">
        <w:rPr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2AF3AB43" wp14:editId="1B88AD80">
            <wp:simplePos x="0" y="0"/>
            <wp:positionH relativeFrom="margin">
              <wp:posOffset>4197350</wp:posOffset>
            </wp:positionH>
            <wp:positionV relativeFrom="paragraph">
              <wp:posOffset>317500</wp:posOffset>
            </wp:positionV>
            <wp:extent cx="2335530" cy="467106"/>
            <wp:effectExtent l="19050" t="19050" r="762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47" cy="4699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D2606">
        <w:rPr>
          <w:sz w:val="24"/>
          <w:szCs w:val="28"/>
        </w:rPr>
        <w:t>donc</w:t>
      </w:r>
      <w:proofErr w:type="gramEnd"/>
      <w:r w:rsidR="004D2606">
        <w:rPr>
          <w:sz w:val="24"/>
          <w:szCs w:val="28"/>
        </w:rPr>
        <w:t xml:space="preserve"> </w:t>
      </w:r>
      <w:r w:rsidR="00A948FF" w:rsidRPr="00A948FF">
        <w:rPr>
          <w:position w:val="-28"/>
          <w:sz w:val="24"/>
          <w:szCs w:val="28"/>
        </w:rPr>
        <w:object w:dxaOrig="2880" w:dyaOrig="660" w14:anchorId="0AAD5A52">
          <v:shape id="_x0000_i1031" type="#_x0000_t75" style="width:2in;height:33pt" o:ole="">
            <v:imagedata r:id="rId21" o:title=""/>
          </v:shape>
          <o:OLEObject Type="Embed" ProgID="Equation.DSMT4" ShapeID="_x0000_i1031" DrawAspect="Content" ObjectID="_1740415100" r:id="rId22"/>
        </w:object>
      </w:r>
      <w:r w:rsidR="00A948FF">
        <w:rPr>
          <w:sz w:val="24"/>
          <w:szCs w:val="28"/>
        </w:rPr>
        <w:t xml:space="preserve"> soit </w:t>
      </w:r>
      <w:r w:rsidR="00A948FF" w:rsidRPr="004D2606">
        <w:rPr>
          <w:position w:val="-28"/>
          <w:sz w:val="24"/>
          <w:szCs w:val="28"/>
        </w:rPr>
        <w:object w:dxaOrig="2860" w:dyaOrig="700" w14:anchorId="376EA4ED">
          <v:shape id="_x0000_i1032" type="#_x0000_t75" style="width:142.5pt;height:34.5pt" o:ole="">
            <v:imagedata r:id="rId23" o:title=""/>
          </v:shape>
          <o:OLEObject Type="Embed" ProgID="Equation.DSMT4" ShapeID="_x0000_i1032" DrawAspect="Content" ObjectID="_1740415101" r:id="rId24"/>
        </w:object>
      </w:r>
    </w:p>
    <w:p w14:paraId="3315A1D3" w14:textId="77777777" w:rsidR="00684808" w:rsidRDefault="00684808" w:rsidP="00A948FF">
      <w:pPr>
        <w:pStyle w:val="Paragraphedeliste"/>
        <w:ind w:left="284"/>
        <w:rPr>
          <w:sz w:val="24"/>
          <w:szCs w:val="28"/>
        </w:rPr>
      </w:pPr>
    </w:p>
    <w:p w14:paraId="5FEDF27E" w14:textId="77777777" w:rsidR="00684808" w:rsidRPr="004D2606" w:rsidRDefault="00684808" w:rsidP="00A948FF">
      <w:pPr>
        <w:pStyle w:val="Paragraphedeliste"/>
        <w:ind w:left="284"/>
        <w:rPr>
          <w:sz w:val="24"/>
          <w:szCs w:val="36"/>
        </w:rPr>
      </w:pPr>
    </w:p>
    <w:p w14:paraId="467CB99E" w14:textId="02891424" w:rsidR="004D2606" w:rsidRPr="00A948FF" w:rsidRDefault="00A948FF" w:rsidP="006C42E1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r>
        <w:rPr>
          <w:sz w:val="24"/>
          <w:szCs w:val="28"/>
        </w:rPr>
        <w:t xml:space="preserve">Soit </w:t>
      </w:r>
      <w:proofErr w:type="spellStart"/>
      <w:r w:rsidR="00CD6EF0">
        <w:rPr>
          <w:i/>
          <w:iCs/>
          <w:sz w:val="24"/>
          <w:szCs w:val="28"/>
        </w:rPr>
        <w:t>n</w:t>
      </w:r>
      <w:r w:rsidR="00CD6EF0">
        <w:rPr>
          <w:sz w:val="24"/>
          <w:szCs w:val="28"/>
          <w:vertAlign w:val="subscript"/>
        </w:rPr>
        <w:t>g</w:t>
      </w:r>
      <w:proofErr w:type="spellEnd"/>
      <w:r w:rsidR="00CD6EF0">
        <w:rPr>
          <w:i/>
          <w:iCs/>
          <w:sz w:val="24"/>
          <w:szCs w:val="28"/>
        </w:rPr>
        <w:t xml:space="preserve"> </w:t>
      </w:r>
      <w:r>
        <w:rPr>
          <w:sz w:val="24"/>
          <w:szCs w:val="28"/>
        </w:rPr>
        <w:t xml:space="preserve">la quantité de matière de propane utilisée, on peut écrire : </w:t>
      </w:r>
      <w:r w:rsidR="00CD6EF0" w:rsidRPr="00CD6EF0">
        <w:rPr>
          <w:position w:val="-14"/>
          <w:sz w:val="24"/>
          <w:szCs w:val="28"/>
        </w:rPr>
        <w:object w:dxaOrig="1300" w:dyaOrig="380" w14:anchorId="38E8485B">
          <v:shape id="_x0000_i1056" type="#_x0000_t75" style="width:65.25pt;height:18.75pt" o:ole="">
            <v:imagedata r:id="rId25" o:title=""/>
          </v:shape>
          <o:OLEObject Type="Embed" ProgID="Equation.DSMT4" ShapeID="_x0000_i1056" DrawAspect="Content" ObjectID="_1740415102" r:id="rId26"/>
        </w:object>
      </w:r>
      <w:r>
        <w:rPr>
          <w:sz w:val="24"/>
          <w:szCs w:val="28"/>
        </w:rPr>
        <w:t xml:space="preserve">où </w:t>
      </w:r>
      <w:r w:rsidRPr="004D2606">
        <w:rPr>
          <w:position w:val="-12"/>
          <w:sz w:val="24"/>
          <w:szCs w:val="28"/>
        </w:rPr>
        <w:object w:dxaOrig="320" w:dyaOrig="360" w14:anchorId="422C8BF2">
          <v:shape id="_x0000_i1035" type="#_x0000_t75" style="width:16.5pt;height:18pt" o:ole="">
            <v:imagedata r:id="rId27" o:title=""/>
          </v:shape>
          <o:OLEObject Type="Embed" ProgID="Equation.DSMT4" ShapeID="_x0000_i1035" DrawAspect="Content" ObjectID="_1740415103" r:id="rId28"/>
        </w:object>
      </w:r>
      <w:r>
        <w:rPr>
          <w:sz w:val="24"/>
          <w:szCs w:val="28"/>
        </w:rPr>
        <w:t>est l’énergie molaire de combustion du propane.</w:t>
      </w:r>
    </w:p>
    <w:p w14:paraId="39E9C72D" w14:textId="639D9E8F" w:rsidR="00A948FF" w:rsidRDefault="00684808" w:rsidP="00A948FF">
      <w:pPr>
        <w:pStyle w:val="Paragraphedeliste"/>
        <w:ind w:left="284"/>
        <w:rPr>
          <w:sz w:val="24"/>
          <w:szCs w:val="28"/>
        </w:rPr>
      </w:pPr>
      <w:r w:rsidRPr="00684808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4201A84B" wp14:editId="54A215DE">
            <wp:simplePos x="0" y="0"/>
            <wp:positionH relativeFrom="column">
              <wp:posOffset>3903980</wp:posOffset>
            </wp:positionH>
            <wp:positionV relativeFrom="paragraph">
              <wp:posOffset>30480</wp:posOffset>
            </wp:positionV>
            <wp:extent cx="2788920" cy="487680"/>
            <wp:effectExtent l="19050" t="19050" r="11430" b="266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487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948FF">
        <w:rPr>
          <w:sz w:val="24"/>
          <w:szCs w:val="28"/>
        </w:rPr>
        <w:t xml:space="preserve">Or </w:t>
      </w:r>
      <w:r w:rsidR="00CD6EF0" w:rsidRPr="00CD6EF0">
        <w:rPr>
          <w:position w:val="-24"/>
          <w:sz w:val="24"/>
          <w:szCs w:val="28"/>
        </w:rPr>
        <w:object w:dxaOrig="920" w:dyaOrig="660" w14:anchorId="692DD092">
          <v:shape id="_x0000_i1058" type="#_x0000_t75" style="width:45.75pt;height:33pt" o:ole="">
            <v:imagedata r:id="rId30" o:title=""/>
          </v:shape>
          <o:OLEObject Type="Embed" ProgID="Equation.DSMT4" ShapeID="_x0000_i1058" DrawAspect="Content" ObjectID="_1740415104" r:id="rId31"/>
        </w:object>
      </w:r>
      <w:r w:rsidR="00A948FF">
        <w:rPr>
          <w:sz w:val="24"/>
          <w:szCs w:val="28"/>
        </w:rPr>
        <w:t xml:space="preserve">donc </w:t>
      </w:r>
      <w:r w:rsidR="00CD6EF0" w:rsidRPr="00CD6EF0">
        <w:rPr>
          <w:position w:val="-24"/>
          <w:sz w:val="24"/>
          <w:szCs w:val="28"/>
        </w:rPr>
        <w:object w:dxaOrig="1400" w:dyaOrig="660" w14:anchorId="1DA75299">
          <v:shape id="_x0000_i1060" type="#_x0000_t75" style="width:69.75pt;height:33pt" o:ole="">
            <v:imagedata r:id="rId32" o:title=""/>
          </v:shape>
          <o:OLEObject Type="Embed" ProgID="Equation.DSMT4" ShapeID="_x0000_i1060" DrawAspect="Content" ObjectID="_1740415105" r:id="rId33"/>
        </w:object>
      </w:r>
      <w:r w:rsidR="00293E75">
        <w:rPr>
          <w:sz w:val="24"/>
          <w:szCs w:val="28"/>
        </w:rPr>
        <w:t xml:space="preserve">soit </w:t>
      </w:r>
      <w:r w:rsidR="00CD6EF0" w:rsidRPr="00A948FF">
        <w:rPr>
          <w:position w:val="-30"/>
          <w:sz w:val="24"/>
          <w:szCs w:val="28"/>
        </w:rPr>
        <w:object w:dxaOrig="1380" w:dyaOrig="700" w14:anchorId="37187E17">
          <v:shape id="_x0000_i1062" type="#_x0000_t75" style="width:69pt;height:34.5pt" o:ole="">
            <v:imagedata r:id="rId34" o:title=""/>
          </v:shape>
          <o:OLEObject Type="Embed" ProgID="Equation.DSMT4" ShapeID="_x0000_i1062" DrawAspect="Content" ObjectID="_1740415106" r:id="rId35"/>
        </w:object>
      </w:r>
    </w:p>
    <w:p w14:paraId="588AEEF3" w14:textId="022FAFB2" w:rsidR="00293E75" w:rsidRDefault="00CD6EF0" w:rsidP="00A948FF">
      <w:pPr>
        <w:pStyle w:val="Paragraphedeliste"/>
        <w:ind w:left="284"/>
        <w:rPr>
          <w:sz w:val="24"/>
          <w:szCs w:val="36"/>
        </w:rPr>
      </w:pPr>
      <w:r w:rsidRPr="00293E75">
        <w:rPr>
          <w:position w:val="-24"/>
          <w:sz w:val="24"/>
          <w:szCs w:val="28"/>
        </w:rPr>
        <w:object w:dxaOrig="7000" w:dyaOrig="660" w14:anchorId="41AA0F46">
          <v:shape id="_x0000_i1064" type="#_x0000_t75" style="width:350.25pt;height:33pt" o:ole="">
            <v:imagedata r:id="rId36" o:title=""/>
          </v:shape>
          <o:OLEObject Type="Embed" ProgID="Equation.DSMT4" ShapeID="_x0000_i1064" DrawAspect="Content" ObjectID="_1740415107" r:id="rId37"/>
        </w:object>
      </w:r>
    </w:p>
    <w:p w14:paraId="64FDC5CE" w14:textId="0212A9EF" w:rsidR="00293E75" w:rsidRPr="00293E75" w:rsidRDefault="00D26932" w:rsidP="006C42E1">
      <w:pPr>
        <w:pStyle w:val="Paragraphedeliste"/>
        <w:numPr>
          <w:ilvl w:val="0"/>
          <w:numId w:val="5"/>
        </w:numPr>
        <w:ind w:left="284" w:hanging="284"/>
        <w:rPr>
          <w:sz w:val="24"/>
          <w:szCs w:val="36"/>
        </w:rPr>
      </w:pPr>
      <w:bookmarkStart w:id="1" w:name="_Hlk129635385"/>
      <w:r w:rsidRPr="00D26932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3418BEE1" wp14:editId="345F9E66">
            <wp:simplePos x="0" y="0"/>
            <wp:positionH relativeFrom="column">
              <wp:posOffset>3903980</wp:posOffset>
            </wp:positionH>
            <wp:positionV relativeFrom="paragraph">
              <wp:posOffset>22860</wp:posOffset>
            </wp:positionV>
            <wp:extent cx="2773680" cy="426720"/>
            <wp:effectExtent l="19050" t="19050" r="26670" b="1143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26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D6EF0" w:rsidRPr="00293E75">
        <w:rPr>
          <w:position w:val="-30"/>
          <w:sz w:val="24"/>
          <w:szCs w:val="28"/>
        </w:rPr>
        <w:object w:dxaOrig="2220" w:dyaOrig="720" w14:anchorId="534C6EAB">
          <v:shape id="_x0000_i1066" type="#_x0000_t75" style="width:111pt;height:36pt" o:ole="">
            <v:imagedata r:id="rId39" o:title=""/>
          </v:shape>
          <o:OLEObject Type="Embed" ProgID="Equation.DSMT4" ShapeID="_x0000_i1066" DrawAspect="Content" ObjectID="_1740415108" r:id="rId40"/>
        </w:object>
      </w:r>
      <w:bookmarkEnd w:id="1"/>
      <w:proofErr w:type="gramStart"/>
      <w:r w:rsidR="00293E75">
        <w:rPr>
          <w:sz w:val="24"/>
          <w:szCs w:val="28"/>
        </w:rPr>
        <w:t>donc</w:t>
      </w:r>
      <w:proofErr w:type="gramEnd"/>
      <w:r w:rsidR="00293E75">
        <w:rPr>
          <w:sz w:val="24"/>
          <w:szCs w:val="28"/>
        </w:rPr>
        <w:t xml:space="preserve"> </w:t>
      </w:r>
      <w:r w:rsidR="00B676A9" w:rsidRPr="00293E75">
        <w:rPr>
          <w:position w:val="-28"/>
          <w:sz w:val="24"/>
          <w:szCs w:val="28"/>
        </w:rPr>
        <w:object w:dxaOrig="2600" w:dyaOrig="700" w14:anchorId="363E7821">
          <v:shape id="_x0000_i1041" type="#_x0000_t75" style="width:130.5pt;height:34.5pt" o:ole="">
            <v:imagedata r:id="rId41" o:title=""/>
          </v:shape>
          <o:OLEObject Type="Embed" ProgID="Equation.DSMT4" ShapeID="_x0000_i1041" DrawAspect="Content" ObjectID="_1740415109" r:id="rId42"/>
        </w:object>
      </w:r>
    </w:p>
    <w:p w14:paraId="769A4E64" w14:textId="77777777" w:rsidR="005438E0" w:rsidRDefault="005438E0" w:rsidP="005438E0">
      <w:pPr>
        <w:rPr>
          <w:b/>
          <w:bCs/>
        </w:rPr>
      </w:pPr>
      <w:r>
        <w:rPr>
          <w:b/>
          <w:bCs/>
        </w:rPr>
        <w:t>Partie B – M</w:t>
      </w:r>
      <w:r w:rsidR="00B676A9">
        <w:rPr>
          <w:b/>
          <w:bCs/>
        </w:rPr>
        <w:t>aintien en température</w:t>
      </w:r>
    </w:p>
    <w:p w14:paraId="18BE5B60" w14:textId="7840578C" w:rsidR="00B676A9" w:rsidRPr="00B676A9" w:rsidRDefault="00900C22" w:rsidP="006E5349">
      <w:pPr>
        <w:pStyle w:val="Paragraphedeliste"/>
        <w:numPr>
          <w:ilvl w:val="0"/>
          <w:numId w:val="5"/>
        </w:numPr>
        <w:ind w:left="284" w:hanging="284"/>
        <w:jc w:val="both"/>
      </w:pPr>
      <w:r w:rsidRPr="005D1DEC">
        <w:rPr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159353F2" wp14:editId="032227A3">
            <wp:simplePos x="0" y="0"/>
            <wp:positionH relativeFrom="margin">
              <wp:posOffset>4086860</wp:posOffset>
            </wp:positionH>
            <wp:positionV relativeFrom="paragraph">
              <wp:posOffset>276225</wp:posOffset>
            </wp:positionV>
            <wp:extent cx="2602230" cy="450850"/>
            <wp:effectExtent l="19050" t="19050" r="762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450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82F2C">
        <w:rPr>
          <w:sz w:val="24"/>
          <w:szCs w:val="28"/>
        </w:rPr>
        <w:t>L</w:t>
      </w:r>
      <w:r w:rsidR="00B676A9">
        <w:rPr>
          <w:sz w:val="24"/>
          <w:szCs w:val="28"/>
        </w:rPr>
        <w:t xml:space="preserve">es trois </w:t>
      </w:r>
      <w:r w:rsidR="006E5349">
        <w:rPr>
          <w:sz w:val="24"/>
          <w:szCs w:val="28"/>
        </w:rPr>
        <w:t xml:space="preserve">modes de </w:t>
      </w:r>
      <w:r w:rsidR="00B676A9">
        <w:rPr>
          <w:sz w:val="24"/>
          <w:szCs w:val="28"/>
        </w:rPr>
        <w:t>transfert thermique possibles sont : conduction, convection et rayonnement.</w:t>
      </w:r>
    </w:p>
    <w:p w14:paraId="59C42DE4" w14:textId="69A4F463" w:rsidR="00B676A9" w:rsidRPr="005D1DEC" w:rsidRDefault="005B0BE2" w:rsidP="00F82F2C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93E75">
        <w:rPr>
          <w:position w:val="-30"/>
          <w:sz w:val="24"/>
          <w:szCs w:val="28"/>
        </w:rPr>
        <w:object w:dxaOrig="1500" w:dyaOrig="700" w14:anchorId="641DC181">
          <v:shape id="_x0000_i1042" type="#_x0000_t75" style="width:75pt;height:34.5pt" o:ole="">
            <v:imagedata r:id="rId44" o:title=""/>
          </v:shape>
          <o:OLEObject Type="Embed" ProgID="Equation.DSMT4" ShapeID="_x0000_i1042" DrawAspect="Content" ObjectID="_1740415110" r:id="rId45"/>
        </w:object>
      </w:r>
      <w:r w:rsidR="006E5349"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donc</w:t>
      </w:r>
      <w:proofErr w:type="gramEnd"/>
      <w:r>
        <w:rPr>
          <w:sz w:val="24"/>
          <w:szCs w:val="28"/>
        </w:rPr>
        <w:t xml:space="preserve"> </w:t>
      </w:r>
      <w:r w:rsidR="006E5349" w:rsidRPr="005B0BE2">
        <w:rPr>
          <w:position w:val="-28"/>
          <w:sz w:val="24"/>
          <w:szCs w:val="28"/>
        </w:rPr>
        <w:object w:dxaOrig="3320" w:dyaOrig="660" w14:anchorId="649563C1">
          <v:shape id="_x0000_i1043" type="#_x0000_t75" style="width:166.5pt;height:33pt" o:ole="">
            <v:imagedata r:id="rId46" o:title=""/>
          </v:shape>
          <o:OLEObject Type="Embed" ProgID="Equation.DSMT4" ShapeID="_x0000_i1043" DrawAspect="Content" ObjectID="_1740415111" r:id="rId47"/>
        </w:object>
      </w:r>
    </w:p>
    <w:p w14:paraId="5621709F" w14:textId="77777777" w:rsidR="005B0BE2" w:rsidRDefault="00A9042F" w:rsidP="00CB19A0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8"/>
        </w:rPr>
      </w:pPr>
      <w:r w:rsidRPr="00A9042F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220C08C" wp14:editId="5148C3FE">
            <wp:simplePos x="0" y="0"/>
            <wp:positionH relativeFrom="column">
              <wp:posOffset>3770630</wp:posOffset>
            </wp:positionH>
            <wp:positionV relativeFrom="paragraph">
              <wp:posOffset>642620</wp:posOffset>
            </wp:positionV>
            <wp:extent cx="2834640" cy="388620"/>
            <wp:effectExtent l="19050" t="1905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88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B0BE2">
        <w:rPr>
          <w:sz w:val="24"/>
          <w:szCs w:val="28"/>
        </w:rPr>
        <w:t xml:space="preserve">Pour maintenir la température du four constante, </w:t>
      </w:r>
      <w:r w:rsidR="003A197A">
        <w:rPr>
          <w:sz w:val="24"/>
          <w:szCs w:val="28"/>
        </w:rPr>
        <w:t xml:space="preserve">l’énergie </w:t>
      </w:r>
      <w:r w:rsidR="003A197A" w:rsidRPr="003A197A">
        <w:rPr>
          <w:position w:val="-12"/>
          <w:sz w:val="24"/>
          <w:szCs w:val="28"/>
        </w:rPr>
        <w:object w:dxaOrig="340" w:dyaOrig="360" w14:anchorId="6848E734">
          <v:shape id="_x0000_i1044" type="#_x0000_t75" style="width:17.25pt;height:18pt" o:ole="">
            <v:imagedata r:id="rId49" o:title=""/>
          </v:shape>
          <o:OLEObject Type="Embed" ProgID="Equation.DSMT4" ShapeID="_x0000_i1044" DrawAspect="Content" ObjectID="_1740415112" r:id="rId50"/>
        </w:object>
      </w:r>
      <w:r w:rsidR="003A197A">
        <w:rPr>
          <w:sz w:val="24"/>
          <w:szCs w:val="28"/>
        </w:rPr>
        <w:t>apportée par la combustion doit compenser l’énergie perdue à cause</w:t>
      </w:r>
      <w:r w:rsidR="005B0BE2">
        <w:rPr>
          <w:sz w:val="24"/>
          <w:szCs w:val="28"/>
        </w:rPr>
        <w:t xml:space="preserve"> du flux thermique : </w:t>
      </w:r>
      <w:r w:rsidR="00477C27" w:rsidRPr="00293E75">
        <w:rPr>
          <w:position w:val="-30"/>
          <w:sz w:val="24"/>
          <w:szCs w:val="28"/>
        </w:rPr>
        <w:object w:dxaOrig="2520" w:dyaOrig="700" w14:anchorId="4FDA9619">
          <v:shape id="_x0000_i1045" type="#_x0000_t75" style="width:126pt;height:34.5pt" o:ole="">
            <v:imagedata r:id="rId51" o:title=""/>
          </v:shape>
          <o:OLEObject Type="Embed" ProgID="Equation.DSMT4" ShapeID="_x0000_i1045" DrawAspect="Content" ObjectID="_1740415113" r:id="rId52"/>
        </w:object>
      </w:r>
    </w:p>
    <w:p w14:paraId="5BEA7A12" w14:textId="77777777" w:rsidR="00A9042F" w:rsidRDefault="00A9042F" w:rsidP="005C60F2">
      <w:pPr>
        <w:rPr>
          <w:szCs w:val="28"/>
        </w:rPr>
      </w:pPr>
      <w:r w:rsidRPr="00477C27">
        <w:rPr>
          <w:position w:val="-12"/>
        </w:rPr>
        <w:object w:dxaOrig="3800" w:dyaOrig="380" w14:anchorId="0FBD1F9E">
          <v:shape id="_x0000_i1046" type="#_x0000_t75" style="width:190.5pt;height:18.75pt" o:ole="">
            <v:imagedata r:id="rId53" o:title=""/>
          </v:shape>
          <o:OLEObject Type="Embed" ProgID="Equation.DSMT4" ShapeID="_x0000_i1046" DrawAspect="Content" ObjectID="_1740415114" r:id="rId54"/>
        </w:object>
      </w:r>
    </w:p>
    <w:p w14:paraId="4D59FD79" w14:textId="77777777" w:rsidR="005C60F2" w:rsidRPr="005C60F2" w:rsidRDefault="005C60F2" w:rsidP="005C60F2">
      <w:pPr>
        <w:rPr>
          <w:szCs w:val="28"/>
        </w:rPr>
      </w:pPr>
      <w:proofErr w:type="gramStart"/>
      <w:r w:rsidRPr="005C60F2">
        <w:rPr>
          <w:szCs w:val="28"/>
        </w:rPr>
        <w:t>ce</w:t>
      </w:r>
      <w:proofErr w:type="gramEnd"/>
      <w:r w:rsidRPr="005C60F2">
        <w:rPr>
          <w:szCs w:val="28"/>
        </w:rPr>
        <w:t xml:space="preserve"> qui est proche des 2,0 MJ indiqués.</w:t>
      </w:r>
    </w:p>
    <w:p w14:paraId="105DEB3E" w14:textId="5D0F7B54" w:rsidR="005C60F2" w:rsidRPr="005C60F2" w:rsidRDefault="005C60F2" w:rsidP="005C60F2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5C60F2">
        <w:rPr>
          <w:sz w:val="24"/>
          <w:szCs w:val="24"/>
        </w:rPr>
        <w:t xml:space="preserve">En reprenant la démarche de la question </w:t>
      </w:r>
      <w:r w:rsidRPr="005C60F2">
        <w:rPr>
          <w:b/>
          <w:bCs/>
          <w:sz w:val="24"/>
          <w:szCs w:val="24"/>
        </w:rPr>
        <w:t>4.</w:t>
      </w:r>
      <w:r w:rsidRPr="005C60F2">
        <w:rPr>
          <w:sz w:val="24"/>
          <w:szCs w:val="24"/>
        </w:rPr>
        <w:t xml:space="preserve"> : </w:t>
      </w:r>
      <w:r w:rsidRPr="005C60F2">
        <w:rPr>
          <w:position w:val="-30"/>
          <w:sz w:val="24"/>
          <w:szCs w:val="24"/>
        </w:rPr>
        <w:object w:dxaOrig="1500" w:dyaOrig="700" w14:anchorId="65729E67">
          <v:shape id="_x0000_i1047" type="#_x0000_t75" style="width:75pt;height:34.5pt" o:ole="">
            <v:imagedata r:id="rId55" o:title=""/>
          </v:shape>
          <o:OLEObject Type="Embed" ProgID="Equation.DSMT4" ShapeID="_x0000_i1047" DrawAspect="Content" ObjectID="_1740415115" r:id="rId56"/>
        </w:object>
      </w:r>
      <w:r w:rsidR="00900C22">
        <w:rPr>
          <w:sz w:val="24"/>
          <w:szCs w:val="24"/>
        </w:rPr>
        <w:t xml:space="preserve"> </w:t>
      </w:r>
      <w:r w:rsidR="00900C22" w:rsidRPr="00900C22">
        <w:rPr>
          <w:i/>
          <w:iCs/>
          <w:color w:val="0070C0"/>
          <w:sz w:val="24"/>
          <w:szCs w:val="24"/>
        </w:rPr>
        <w:t>(33% de perte lors du chauffage, mais lors du maintien il n’est pas rien précisé donc on n’en tient pas compte).</w:t>
      </w:r>
    </w:p>
    <w:p w14:paraId="7E166CA8" w14:textId="10B476B8" w:rsidR="005C60F2" w:rsidRDefault="00A9042F" w:rsidP="005C60F2">
      <w:pPr>
        <w:rPr>
          <w:szCs w:val="24"/>
        </w:rPr>
      </w:pPr>
      <w:r w:rsidRPr="00A9042F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933C37C" wp14:editId="51DF65BB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811780" cy="472440"/>
            <wp:effectExtent l="19050" t="19050" r="26670" b="2286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72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C60F2">
        <w:rPr>
          <w:szCs w:val="24"/>
        </w:rPr>
        <w:t xml:space="preserve">     </w:t>
      </w:r>
      <w:r w:rsidR="00705DDC" w:rsidRPr="005C60F2">
        <w:rPr>
          <w:position w:val="-24"/>
        </w:rPr>
        <w:object w:dxaOrig="3960" w:dyaOrig="660" w14:anchorId="024E902D">
          <v:shape id="_x0000_i1053" type="#_x0000_t75" style="width:197.25pt;height:33pt" o:ole="">
            <v:imagedata r:id="rId58" o:title=""/>
          </v:shape>
          <o:OLEObject Type="Embed" ProgID="Equation.DSMT4" ShapeID="_x0000_i1053" DrawAspect="Content" ObjectID="_1740415116" r:id="rId59"/>
        </w:object>
      </w:r>
    </w:p>
    <w:p w14:paraId="3D535FA5" w14:textId="77777777" w:rsidR="005C60F2" w:rsidRDefault="003053E3" w:rsidP="005C60F2">
      <w:pPr>
        <w:rPr>
          <w:b/>
          <w:bCs/>
        </w:rPr>
      </w:pPr>
      <w:r w:rsidRPr="003053E3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AFDCEA4" wp14:editId="15ED1737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2827265" cy="510584"/>
            <wp:effectExtent l="19050" t="19050" r="11430" b="2286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5105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C60F2">
        <w:rPr>
          <w:b/>
          <w:bCs/>
        </w:rPr>
        <w:t>Partie C – Comparaison des énergies</w:t>
      </w:r>
    </w:p>
    <w:p w14:paraId="42890519" w14:textId="5E42EE5E" w:rsidR="003053E3" w:rsidRDefault="005C60F2" w:rsidP="005C60F2">
      <w:pPr>
        <w:rPr>
          <w:szCs w:val="28"/>
        </w:rPr>
      </w:pPr>
      <w:r w:rsidRPr="005C60F2">
        <w:rPr>
          <w:b/>
          <w:bCs/>
          <w:szCs w:val="24"/>
        </w:rPr>
        <w:t>10.</w:t>
      </w:r>
      <w:r>
        <w:rPr>
          <w:szCs w:val="24"/>
        </w:rPr>
        <w:t xml:space="preserve"> </w:t>
      </w:r>
      <w:r w:rsidR="008E5D8D" w:rsidRPr="005C60F2">
        <w:rPr>
          <w:position w:val="-30"/>
          <w:szCs w:val="28"/>
        </w:rPr>
        <w:object w:dxaOrig="2180" w:dyaOrig="720" w14:anchorId="43A054D9">
          <v:shape id="_x0000_i1068" type="#_x0000_t75" style="width:108.75pt;height:36pt" o:ole="">
            <v:imagedata r:id="rId61" o:title=""/>
          </v:shape>
          <o:OLEObject Type="Embed" ProgID="Equation.DSMT4" ShapeID="_x0000_i1068" DrawAspect="Content" ObjectID="_1740415117" r:id="rId62"/>
        </w:object>
      </w:r>
      <w:r>
        <w:rPr>
          <w:szCs w:val="28"/>
        </w:rPr>
        <w:t xml:space="preserve"> : </w:t>
      </w:r>
    </w:p>
    <w:p w14:paraId="1D9566DA" w14:textId="77777777" w:rsidR="005C60F2" w:rsidRDefault="005C60F2" w:rsidP="005C60F2">
      <w:pPr>
        <w:rPr>
          <w:szCs w:val="28"/>
        </w:rPr>
      </w:pPr>
      <w:r w:rsidRPr="005C60F2">
        <w:rPr>
          <w:szCs w:val="24"/>
        </w:rPr>
        <w:t xml:space="preserve">On constate que l’énergie </w:t>
      </w:r>
      <w:r w:rsidRPr="005C60F2">
        <w:rPr>
          <w:position w:val="-12"/>
        </w:rPr>
        <w:object w:dxaOrig="340" w:dyaOrig="360" w14:anchorId="78E3E7B0">
          <v:shape id="_x0000_i1050" type="#_x0000_t75" style="width:17.25pt;height:18pt" o:ole="">
            <v:imagedata r:id="rId63" o:title=""/>
          </v:shape>
          <o:OLEObject Type="Embed" ProgID="Equation.DSMT4" ShapeID="_x0000_i1050" DrawAspect="Content" ObjectID="_1740415118" r:id="rId64"/>
        </w:object>
      </w:r>
      <w:r w:rsidRPr="005C60F2">
        <w:rPr>
          <w:szCs w:val="28"/>
        </w:rPr>
        <w:t xml:space="preserve">utilisée pour la mise en température du four est très largement supérieure à l’énergie </w:t>
      </w:r>
      <w:r w:rsidRPr="005C60F2">
        <w:rPr>
          <w:position w:val="-12"/>
        </w:rPr>
        <w:object w:dxaOrig="340" w:dyaOrig="360" w14:anchorId="5A3C497D">
          <v:shape id="_x0000_i1051" type="#_x0000_t75" style="width:17.25pt;height:18pt" o:ole="">
            <v:imagedata r:id="rId65" o:title=""/>
          </v:shape>
          <o:OLEObject Type="Embed" ProgID="Equation.DSMT4" ShapeID="_x0000_i1051" DrawAspect="Content" ObjectID="_1740415119" r:id="rId66"/>
        </w:object>
      </w:r>
      <w:r w:rsidRPr="005C60F2">
        <w:rPr>
          <w:szCs w:val="28"/>
        </w:rPr>
        <w:t>utilisée pour le maintien de la température.</w:t>
      </w:r>
    </w:p>
    <w:p w14:paraId="079779B6" w14:textId="77777777" w:rsidR="00814A0D" w:rsidRDefault="005C60F2" w:rsidP="005C60F2">
      <w:pPr>
        <w:rPr>
          <w:szCs w:val="28"/>
        </w:rPr>
      </w:pPr>
      <w:r>
        <w:rPr>
          <w:szCs w:val="28"/>
        </w:rPr>
        <w:t>Ainsi, pour économiser de l’énergie lorsque l’on a plusieurs cuissons à réaliser, il faut les enchainer sans laisser le temps au four de refroidir.</w:t>
      </w:r>
    </w:p>
    <w:p w14:paraId="7B23D4E5" w14:textId="77777777" w:rsidR="006E5349" w:rsidRPr="005C60F2" w:rsidRDefault="006E5349" w:rsidP="005C60F2">
      <w:pPr>
        <w:rPr>
          <w:rFonts w:cs="Arial"/>
          <w:szCs w:val="24"/>
        </w:rPr>
      </w:pPr>
      <w:r>
        <w:rPr>
          <w:szCs w:val="28"/>
        </w:rPr>
        <w:t xml:space="preserve">Merci de nous signaler d’éventuelles erreurs par email </w:t>
      </w:r>
      <w:hyperlink r:id="rId67" w:history="1">
        <w:r w:rsidRPr="00491A7E">
          <w:rPr>
            <w:rStyle w:val="Lienhypertexte"/>
            <w:szCs w:val="28"/>
          </w:rPr>
          <w:t>labolycee@labolycee.org</w:t>
        </w:r>
      </w:hyperlink>
      <w:r>
        <w:rPr>
          <w:szCs w:val="28"/>
        </w:rPr>
        <w:t xml:space="preserve"> .</w:t>
      </w:r>
    </w:p>
    <w:sectPr w:rsidR="006E5349" w:rsidRPr="005C60F2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07685">
    <w:abstractNumId w:val="1"/>
  </w:num>
  <w:num w:numId="2" w16cid:durableId="1150832598">
    <w:abstractNumId w:val="3"/>
  </w:num>
  <w:num w:numId="3" w16cid:durableId="795758667">
    <w:abstractNumId w:val="4"/>
  </w:num>
  <w:num w:numId="4" w16cid:durableId="1722168055">
    <w:abstractNumId w:val="2"/>
  </w:num>
  <w:num w:numId="5" w16cid:durableId="143389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C7197"/>
    <w:rsid w:val="000D24E0"/>
    <w:rsid w:val="000E51A4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6E1B"/>
    <w:rsid w:val="0014110D"/>
    <w:rsid w:val="00153305"/>
    <w:rsid w:val="0015517A"/>
    <w:rsid w:val="00167682"/>
    <w:rsid w:val="001838A3"/>
    <w:rsid w:val="00183AF7"/>
    <w:rsid w:val="00186E88"/>
    <w:rsid w:val="001944FB"/>
    <w:rsid w:val="001A27D3"/>
    <w:rsid w:val="001A67BA"/>
    <w:rsid w:val="001B5C3C"/>
    <w:rsid w:val="001C1790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D0A76"/>
    <w:rsid w:val="002D42AA"/>
    <w:rsid w:val="002D752C"/>
    <w:rsid w:val="002E29DF"/>
    <w:rsid w:val="002E7313"/>
    <w:rsid w:val="002F0D6D"/>
    <w:rsid w:val="0030164E"/>
    <w:rsid w:val="003053E3"/>
    <w:rsid w:val="00306FD2"/>
    <w:rsid w:val="00327318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46FC"/>
    <w:rsid w:val="00494336"/>
    <w:rsid w:val="00495457"/>
    <w:rsid w:val="00495621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5516"/>
    <w:rsid w:val="00515601"/>
    <w:rsid w:val="005303F6"/>
    <w:rsid w:val="00532F94"/>
    <w:rsid w:val="00535395"/>
    <w:rsid w:val="005438E0"/>
    <w:rsid w:val="0057214E"/>
    <w:rsid w:val="00584B5C"/>
    <w:rsid w:val="005855EE"/>
    <w:rsid w:val="00594277"/>
    <w:rsid w:val="00594ECB"/>
    <w:rsid w:val="0059619F"/>
    <w:rsid w:val="005A6DE5"/>
    <w:rsid w:val="005B0BE2"/>
    <w:rsid w:val="005B5347"/>
    <w:rsid w:val="005C061A"/>
    <w:rsid w:val="005C1432"/>
    <w:rsid w:val="005C60F2"/>
    <w:rsid w:val="005C70E5"/>
    <w:rsid w:val="005D1DEC"/>
    <w:rsid w:val="005D4FA3"/>
    <w:rsid w:val="005E05DF"/>
    <w:rsid w:val="005F78C3"/>
    <w:rsid w:val="00630D66"/>
    <w:rsid w:val="006326D7"/>
    <w:rsid w:val="00657F15"/>
    <w:rsid w:val="00684808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6E5349"/>
    <w:rsid w:val="007014BA"/>
    <w:rsid w:val="00705BD5"/>
    <w:rsid w:val="00705DDC"/>
    <w:rsid w:val="00707508"/>
    <w:rsid w:val="00715F95"/>
    <w:rsid w:val="00727955"/>
    <w:rsid w:val="007342D3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D14A5"/>
    <w:rsid w:val="007D56A5"/>
    <w:rsid w:val="007D6B13"/>
    <w:rsid w:val="007E12A5"/>
    <w:rsid w:val="007E3F1E"/>
    <w:rsid w:val="007E5A01"/>
    <w:rsid w:val="007E6004"/>
    <w:rsid w:val="007F5313"/>
    <w:rsid w:val="008008F8"/>
    <w:rsid w:val="00812DC3"/>
    <w:rsid w:val="00814A0D"/>
    <w:rsid w:val="0084644D"/>
    <w:rsid w:val="008567C8"/>
    <w:rsid w:val="0087031A"/>
    <w:rsid w:val="00874167"/>
    <w:rsid w:val="0088136B"/>
    <w:rsid w:val="008931BB"/>
    <w:rsid w:val="00893CB9"/>
    <w:rsid w:val="008A63E3"/>
    <w:rsid w:val="008B5726"/>
    <w:rsid w:val="008C0FCD"/>
    <w:rsid w:val="008E1C32"/>
    <w:rsid w:val="008E5D8D"/>
    <w:rsid w:val="008E7ED2"/>
    <w:rsid w:val="00900C22"/>
    <w:rsid w:val="00902983"/>
    <w:rsid w:val="0090520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5BBF"/>
    <w:rsid w:val="00986F51"/>
    <w:rsid w:val="009A0D36"/>
    <w:rsid w:val="009A4981"/>
    <w:rsid w:val="009C1457"/>
    <w:rsid w:val="009C3F43"/>
    <w:rsid w:val="009D556B"/>
    <w:rsid w:val="009E29EA"/>
    <w:rsid w:val="009E7E24"/>
    <w:rsid w:val="00A10686"/>
    <w:rsid w:val="00A317FB"/>
    <w:rsid w:val="00A35EA1"/>
    <w:rsid w:val="00A44907"/>
    <w:rsid w:val="00A579E5"/>
    <w:rsid w:val="00A71013"/>
    <w:rsid w:val="00A81A19"/>
    <w:rsid w:val="00A9042F"/>
    <w:rsid w:val="00A92319"/>
    <w:rsid w:val="00A948FF"/>
    <w:rsid w:val="00A96E77"/>
    <w:rsid w:val="00AA0565"/>
    <w:rsid w:val="00AA3BEE"/>
    <w:rsid w:val="00AB2C4A"/>
    <w:rsid w:val="00AC6FE1"/>
    <w:rsid w:val="00AE152F"/>
    <w:rsid w:val="00B21A0F"/>
    <w:rsid w:val="00B32A06"/>
    <w:rsid w:val="00B3429C"/>
    <w:rsid w:val="00B34815"/>
    <w:rsid w:val="00B3715C"/>
    <w:rsid w:val="00B45E2E"/>
    <w:rsid w:val="00B47352"/>
    <w:rsid w:val="00B507E8"/>
    <w:rsid w:val="00B553B7"/>
    <w:rsid w:val="00B645A5"/>
    <w:rsid w:val="00B676A9"/>
    <w:rsid w:val="00B702E2"/>
    <w:rsid w:val="00B731C7"/>
    <w:rsid w:val="00B7509B"/>
    <w:rsid w:val="00B807DB"/>
    <w:rsid w:val="00B92625"/>
    <w:rsid w:val="00BA39F9"/>
    <w:rsid w:val="00BB0C92"/>
    <w:rsid w:val="00BF1CF3"/>
    <w:rsid w:val="00BF2CB9"/>
    <w:rsid w:val="00C025E5"/>
    <w:rsid w:val="00C02ED5"/>
    <w:rsid w:val="00C15810"/>
    <w:rsid w:val="00C2665E"/>
    <w:rsid w:val="00C53560"/>
    <w:rsid w:val="00C56BDD"/>
    <w:rsid w:val="00C62B5A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D6EF0"/>
    <w:rsid w:val="00CE0851"/>
    <w:rsid w:val="00CE0CDE"/>
    <w:rsid w:val="00CE3BB6"/>
    <w:rsid w:val="00CE6CAA"/>
    <w:rsid w:val="00CE7784"/>
    <w:rsid w:val="00D12CD8"/>
    <w:rsid w:val="00D13028"/>
    <w:rsid w:val="00D17D85"/>
    <w:rsid w:val="00D22604"/>
    <w:rsid w:val="00D23E6E"/>
    <w:rsid w:val="00D26456"/>
    <w:rsid w:val="00D26932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B29"/>
    <w:rsid w:val="00D942D0"/>
    <w:rsid w:val="00DA0531"/>
    <w:rsid w:val="00DA7616"/>
    <w:rsid w:val="00DA7B32"/>
    <w:rsid w:val="00DA7BA0"/>
    <w:rsid w:val="00DB2B0C"/>
    <w:rsid w:val="00DD5759"/>
    <w:rsid w:val="00DD60FD"/>
    <w:rsid w:val="00DE3F2C"/>
    <w:rsid w:val="00DE5E44"/>
    <w:rsid w:val="00DE7AAD"/>
    <w:rsid w:val="00DF4065"/>
    <w:rsid w:val="00E00297"/>
    <w:rsid w:val="00E03F15"/>
    <w:rsid w:val="00E22871"/>
    <w:rsid w:val="00E24D08"/>
    <w:rsid w:val="00E267CF"/>
    <w:rsid w:val="00E31177"/>
    <w:rsid w:val="00E35B22"/>
    <w:rsid w:val="00E374FA"/>
    <w:rsid w:val="00E47E00"/>
    <w:rsid w:val="00E60266"/>
    <w:rsid w:val="00E63C9F"/>
    <w:rsid w:val="00E74DFD"/>
    <w:rsid w:val="00E977F2"/>
    <w:rsid w:val="00EA500D"/>
    <w:rsid w:val="00EA5A16"/>
    <w:rsid w:val="00EA69CA"/>
    <w:rsid w:val="00EA7BBE"/>
    <w:rsid w:val="00EA7E2E"/>
    <w:rsid w:val="00EB7CCE"/>
    <w:rsid w:val="00EC096F"/>
    <w:rsid w:val="00EC326C"/>
    <w:rsid w:val="00EC768B"/>
    <w:rsid w:val="00ED4639"/>
    <w:rsid w:val="00ED7C31"/>
    <w:rsid w:val="00EE3F01"/>
    <w:rsid w:val="00EE58E2"/>
    <w:rsid w:val="00EE5FC8"/>
    <w:rsid w:val="00EF5657"/>
    <w:rsid w:val="00EF7017"/>
    <w:rsid w:val="00F03462"/>
    <w:rsid w:val="00F06823"/>
    <w:rsid w:val="00F11B0B"/>
    <w:rsid w:val="00F1695A"/>
    <w:rsid w:val="00F178C2"/>
    <w:rsid w:val="00F17F4D"/>
    <w:rsid w:val="00F24D24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C76E66A"/>
  <w15:docId w15:val="{64E2E9FC-7EAF-4C1E-A2D4-E919D77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33.wm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5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hyperlink" Target="mailto:labolycee@labolycee.org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1.png"/><Relationship Id="rId65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89CC-9AD4-45BF-BA2F-65C620B9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12</cp:revision>
  <dcterms:created xsi:type="dcterms:W3CDTF">2023-03-13T22:27:00Z</dcterms:created>
  <dcterms:modified xsi:type="dcterms:W3CDTF">2023-03-15T18:50:00Z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