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CC471D" w14:textId="77777777" w:rsidR="000342F0" w:rsidRDefault="004232AA">
      <w:pPr>
        <w:pBdr>
          <w:top w:val="single" w:sz="4" w:space="1" w:color="000000"/>
          <w:left w:val="single" w:sz="4" w:space="4" w:color="000000"/>
          <w:bottom w:val="single" w:sz="4" w:space="1" w:color="000000"/>
          <w:right w:val="single" w:sz="4" w:space="4" w:color="000000"/>
        </w:pBdr>
        <w:rPr>
          <w:b/>
        </w:rPr>
      </w:pPr>
      <w:r>
        <w:rPr>
          <w:b/>
        </w:rPr>
        <w:t>Bac Métropole 2023</w:t>
      </w:r>
      <w:r>
        <w:rPr>
          <w:b/>
        </w:rPr>
        <w:tab/>
        <w:t>Jour 2</w:t>
      </w:r>
      <w:r>
        <w:rPr>
          <w:b/>
        </w:rPr>
        <w:tab/>
      </w:r>
      <w:r>
        <w:rPr>
          <w:b/>
        </w:rPr>
        <w:tab/>
      </w:r>
      <w:r>
        <w:rPr>
          <w:b/>
        </w:rPr>
        <w:tab/>
        <w:t xml:space="preserve">CORRECTION     © </w:t>
      </w:r>
      <w:hyperlink r:id="rId6">
        <w:r>
          <w:rPr>
            <w:b/>
            <w:color w:val="0000FF"/>
            <w:u w:val="single"/>
          </w:rPr>
          <w:t>https://labolycee/org</w:t>
        </w:r>
      </w:hyperlink>
    </w:p>
    <w:p w14:paraId="03D0F729" w14:textId="77777777" w:rsidR="000342F0" w:rsidRDefault="004232AA">
      <w:pPr>
        <w:pBdr>
          <w:top w:val="single" w:sz="4" w:space="1" w:color="000000"/>
          <w:left w:val="single" w:sz="4" w:space="4" w:color="000000"/>
          <w:bottom w:val="single" w:sz="4" w:space="1" w:color="000000"/>
          <w:right w:val="single" w:sz="4" w:space="4" w:color="000000"/>
        </w:pBdr>
        <w:jc w:val="center"/>
        <w:rPr>
          <w:b/>
        </w:rPr>
      </w:pPr>
      <w:r>
        <w:rPr>
          <w:b/>
        </w:rPr>
        <w:t>EXERCICE I : ÉTUDE DE LA VITAMINE CONTENUE DANS LES KIWIS (9 pts)</w:t>
      </w:r>
    </w:p>
    <w:p w14:paraId="49C70853" w14:textId="77777777" w:rsidR="000342F0" w:rsidRDefault="004232AA">
      <w:pPr>
        <w:numPr>
          <w:ilvl w:val="0"/>
          <w:numId w:val="1"/>
        </w:numPr>
        <w:pBdr>
          <w:top w:val="nil"/>
          <w:left w:val="nil"/>
          <w:bottom w:val="nil"/>
          <w:right w:val="nil"/>
          <w:between w:val="nil"/>
        </w:pBdr>
        <w:ind w:left="284" w:hanging="284"/>
        <w:jc w:val="left"/>
        <w:rPr>
          <w:rFonts w:cs="Arial"/>
          <w:b/>
          <w:color w:val="000000"/>
          <w:szCs w:val="24"/>
        </w:rPr>
      </w:pPr>
      <w:bookmarkStart w:id="0" w:name="_heading=h.gjdgxs" w:colFirst="0" w:colLast="0"/>
      <w:bookmarkEnd w:id="0"/>
      <w:r>
        <w:rPr>
          <w:rFonts w:cs="Arial"/>
          <w:b/>
          <w:color w:val="000000"/>
          <w:szCs w:val="24"/>
        </w:rPr>
        <w:t>Quelques propriétés de l’acide ascorbique</w:t>
      </w:r>
    </w:p>
    <w:p w14:paraId="73972DA5" w14:textId="77777777" w:rsidR="000342F0" w:rsidRDefault="000342F0">
      <w:pPr>
        <w:spacing w:line="276" w:lineRule="auto"/>
        <w:jc w:val="left"/>
        <w:rPr>
          <w:sz w:val="10"/>
          <w:szCs w:val="10"/>
        </w:rPr>
      </w:pPr>
    </w:p>
    <w:p w14:paraId="09BF0D74" w14:textId="77777777" w:rsidR="000342F0" w:rsidRDefault="004232AA">
      <w:pPr>
        <w:spacing w:line="276" w:lineRule="auto"/>
        <w:jc w:val="left"/>
      </w:pPr>
      <w:r>
        <w:rPr>
          <w:b/>
        </w:rPr>
        <w:t xml:space="preserve">Q1. </w:t>
      </w:r>
      <w:r>
        <w:rPr>
          <w:noProof/>
        </w:rPr>
        <w:drawing>
          <wp:anchor distT="0" distB="0" distL="114300" distR="114300" simplePos="0" relativeHeight="251658240" behindDoc="0" locked="0" layoutInCell="1" hidden="0" allowOverlap="1" wp14:anchorId="36FCB34D" wp14:editId="1777639F">
            <wp:simplePos x="0" y="0"/>
            <wp:positionH relativeFrom="column">
              <wp:posOffset>560705</wp:posOffset>
            </wp:positionH>
            <wp:positionV relativeFrom="paragraph">
              <wp:posOffset>28575</wp:posOffset>
            </wp:positionV>
            <wp:extent cx="2207895" cy="1367790"/>
            <wp:effectExtent l="0" t="0" r="0" b="0"/>
            <wp:wrapSquare wrapText="bothSides" distT="0" distB="0" distL="114300" distR="114300"/>
            <wp:docPr id="31" name="image51.png"/>
            <wp:cNvGraphicFramePr/>
            <a:graphic xmlns:a="http://schemas.openxmlformats.org/drawingml/2006/main">
              <a:graphicData uri="http://schemas.openxmlformats.org/drawingml/2006/picture">
                <pic:pic xmlns:pic="http://schemas.openxmlformats.org/drawingml/2006/picture">
                  <pic:nvPicPr>
                    <pic:cNvPr id="0" name="image51.png"/>
                    <pic:cNvPicPr preferRelativeResize="0"/>
                  </pic:nvPicPr>
                  <pic:blipFill>
                    <a:blip r:embed="rId7"/>
                    <a:srcRect/>
                    <a:stretch>
                      <a:fillRect/>
                    </a:stretch>
                  </pic:blipFill>
                  <pic:spPr>
                    <a:xfrm>
                      <a:off x="0" y="0"/>
                      <a:ext cx="2207895" cy="1367790"/>
                    </a:xfrm>
                    <a:prstGeom prst="rect">
                      <a:avLst/>
                    </a:prstGeom>
                    <a:ln/>
                  </pic:spPr>
                </pic:pic>
              </a:graphicData>
            </a:graphic>
          </wp:anchor>
        </w:drawing>
      </w:r>
    </w:p>
    <w:p w14:paraId="0173CE05" w14:textId="77777777" w:rsidR="000342F0" w:rsidRDefault="000342F0">
      <w:pPr>
        <w:spacing w:line="276" w:lineRule="auto"/>
        <w:jc w:val="left"/>
      </w:pPr>
    </w:p>
    <w:p w14:paraId="52B3561B" w14:textId="77777777" w:rsidR="000342F0" w:rsidRDefault="000342F0">
      <w:pPr>
        <w:spacing w:line="276" w:lineRule="auto"/>
        <w:jc w:val="left"/>
        <w:rPr>
          <w:b/>
        </w:rPr>
      </w:pPr>
    </w:p>
    <w:p w14:paraId="44FB1DCE" w14:textId="77777777" w:rsidR="000342F0" w:rsidRDefault="000342F0">
      <w:pPr>
        <w:spacing w:line="276" w:lineRule="auto"/>
        <w:jc w:val="left"/>
        <w:rPr>
          <w:b/>
        </w:rPr>
      </w:pPr>
    </w:p>
    <w:p w14:paraId="70B33E86" w14:textId="77777777" w:rsidR="000342F0" w:rsidRDefault="000342F0">
      <w:pPr>
        <w:spacing w:line="276" w:lineRule="auto"/>
        <w:jc w:val="left"/>
        <w:rPr>
          <w:b/>
        </w:rPr>
      </w:pPr>
    </w:p>
    <w:p w14:paraId="2772A0F4" w14:textId="77777777" w:rsidR="000342F0" w:rsidRDefault="000342F0">
      <w:pPr>
        <w:spacing w:line="276" w:lineRule="auto"/>
        <w:jc w:val="left"/>
        <w:rPr>
          <w:b/>
        </w:rPr>
      </w:pPr>
    </w:p>
    <w:p w14:paraId="7395774C" w14:textId="77777777" w:rsidR="000342F0" w:rsidRDefault="000342F0">
      <w:pPr>
        <w:spacing w:line="276" w:lineRule="auto"/>
        <w:jc w:val="left"/>
        <w:rPr>
          <w:b/>
        </w:rPr>
      </w:pPr>
    </w:p>
    <w:p w14:paraId="480E8376" w14:textId="77777777" w:rsidR="000342F0" w:rsidRDefault="004232AA">
      <w:pPr>
        <w:spacing w:line="276" w:lineRule="auto"/>
        <w:jc w:val="left"/>
      </w:pPr>
      <w:r>
        <w:rPr>
          <w:b/>
        </w:rPr>
        <w:t>A :</w:t>
      </w:r>
      <w:r>
        <w:t xml:space="preserve"> famille des alcools (groupe hydroxyle)</w:t>
      </w:r>
    </w:p>
    <w:p w14:paraId="6FD63296" w14:textId="77777777" w:rsidR="000342F0" w:rsidRDefault="004232AA">
      <w:pPr>
        <w:spacing w:line="276" w:lineRule="auto"/>
        <w:jc w:val="left"/>
      </w:pPr>
      <w:r>
        <w:rPr>
          <w:b/>
        </w:rPr>
        <w:t>B :</w:t>
      </w:r>
      <w:r>
        <w:t xml:space="preserve"> famille des esters (groupe ester)</w:t>
      </w:r>
    </w:p>
    <w:p w14:paraId="075F93D7" w14:textId="77777777" w:rsidR="000342F0" w:rsidRDefault="000342F0">
      <w:pPr>
        <w:spacing w:line="276" w:lineRule="auto"/>
        <w:rPr>
          <w:b/>
          <w:sz w:val="10"/>
          <w:szCs w:val="10"/>
        </w:rPr>
      </w:pPr>
    </w:p>
    <w:p w14:paraId="78B74F95" w14:textId="2C8005CC" w:rsidR="000342F0" w:rsidRDefault="004232AA" w:rsidP="00AE031D">
      <w:pPr>
        <w:spacing w:after="120" w:line="276" w:lineRule="auto"/>
      </w:pPr>
      <w:bookmarkStart w:id="1" w:name="_heading=h.30j0zll" w:colFirst="0" w:colLast="0"/>
      <w:bookmarkEnd w:id="1"/>
      <w:r>
        <w:rPr>
          <w:b/>
        </w:rPr>
        <w:t xml:space="preserve">Q2. </w:t>
      </w:r>
      <w:r>
        <w:t xml:space="preserve"> Le spectre IR de la figure 1. </w:t>
      </w:r>
      <w:proofErr w:type="gramStart"/>
      <w:r w:rsidR="00254559">
        <w:t>e</w:t>
      </w:r>
      <w:r>
        <w:t>st</w:t>
      </w:r>
      <w:proofErr w:type="gramEnd"/>
      <w:r>
        <w:t xml:space="preserve"> compatible avec la structure de la vitamine C car il comporte :</w:t>
      </w:r>
    </w:p>
    <w:p w14:paraId="2B74F4FA" w14:textId="77777777" w:rsidR="000342F0" w:rsidRDefault="004232AA">
      <w:pPr>
        <w:spacing w:after="120" w:line="276" w:lineRule="auto"/>
        <w:jc w:val="left"/>
      </w:pPr>
      <w:r>
        <w:t>- une bande d’absorption forte et large entre 3200 et 3700 cm</w:t>
      </w:r>
      <w:r>
        <w:rPr>
          <w:vertAlign w:val="superscript"/>
        </w:rPr>
        <w:t>-1</w:t>
      </w:r>
      <w:r>
        <w:t xml:space="preserve"> pour les liaisons O-H ;</w:t>
      </w:r>
    </w:p>
    <w:p w14:paraId="40E6D963" w14:textId="77777777" w:rsidR="000342F0" w:rsidRDefault="004232AA">
      <w:pPr>
        <w:spacing w:after="120" w:line="276" w:lineRule="auto"/>
        <w:jc w:val="left"/>
      </w:pPr>
      <w:r>
        <w:t>- une bande d’absorption forte et fine entre 1650 et 1730 cm</w:t>
      </w:r>
      <w:r>
        <w:rPr>
          <w:vertAlign w:val="superscript"/>
        </w:rPr>
        <w:t>-1</w:t>
      </w:r>
      <w:r>
        <w:t xml:space="preserve"> pour la liaison C=O ;</w:t>
      </w:r>
    </w:p>
    <w:p w14:paraId="58C3DA5D" w14:textId="07BF9FE1" w:rsidR="000342F0" w:rsidRDefault="004232AA">
      <w:pPr>
        <w:spacing w:after="120" w:line="276" w:lineRule="auto"/>
        <w:jc w:val="left"/>
      </w:pPr>
      <w:r>
        <w:t>- une bande d’absorption forte entre 2850 et 3100 cm</w:t>
      </w:r>
      <w:r>
        <w:rPr>
          <w:vertAlign w:val="superscript"/>
        </w:rPr>
        <w:t>-1</w:t>
      </w:r>
      <w:r>
        <w:t xml:space="preserve"> pour les liaisons C-H</w:t>
      </w:r>
      <w:r w:rsidR="00870BFE">
        <w:t>.</w:t>
      </w:r>
    </w:p>
    <w:p w14:paraId="6C9D012B" w14:textId="2B933742" w:rsidR="000342F0" w:rsidRDefault="00870BFE" w:rsidP="00254559">
      <w:pPr>
        <w:spacing w:after="120" w:line="276" w:lineRule="auto"/>
      </w:pPr>
      <w:r>
        <w:t xml:space="preserve">La bande </w:t>
      </w:r>
      <w:r>
        <w:t>d’absorption faible et fine entre 1620 et 1680 cm</w:t>
      </w:r>
      <w:r>
        <w:rPr>
          <w:vertAlign w:val="superscript"/>
        </w:rPr>
        <w:t>-1</w:t>
      </w:r>
      <w:r>
        <w:t xml:space="preserve"> pour la liaison C=C</w:t>
      </w:r>
      <w:r>
        <w:t xml:space="preserve"> n’est pas visible, elle peut être masquée par la bande de la liaison C=O.</w:t>
      </w:r>
    </w:p>
    <w:p w14:paraId="5E42B13A" w14:textId="7BF018B6" w:rsidR="000342F0" w:rsidRDefault="00C27FBA">
      <w:pPr>
        <w:spacing w:after="120" w:line="276" w:lineRule="auto"/>
        <w:jc w:val="left"/>
      </w:pPr>
      <w:r>
        <w:rPr>
          <w:noProof/>
        </w:rPr>
        <mc:AlternateContent>
          <mc:Choice Requires="wps">
            <w:drawing>
              <wp:anchor distT="0" distB="0" distL="114300" distR="114300" simplePos="0" relativeHeight="251661312" behindDoc="0" locked="0" layoutInCell="1" hidden="0" allowOverlap="1" wp14:anchorId="32D147DA" wp14:editId="70AD2C45">
                <wp:simplePos x="0" y="0"/>
                <wp:positionH relativeFrom="column">
                  <wp:posOffset>3329873</wp:posOffset>
                </wp:positionH>
                <wp:positionV relativeFrom="paragraph">
                  <wp:posOffset>312286</wp:posOffset>
                </wp:positionV>
                <wp:extent cx="194644" cy="1790700"/>
                <wp:effectExtent l="0" t="0" r="15240" b="19050"/>
                <wp:wrapNone/>
                <wp:docPr id="22" name="Rectangle : coins arrondis 22"/>
                <wp:cNvGraphicFramePr/>
                <a:graphic xmlns:a="http://schemas.openxmlformats.org/drawingml/2006/main">
                  <a:graphicData uri="http://schemas.microsoft.com/office/word/2010/wordprocessingShape">
                    <wps:wsp>
                      <wps:cNvSpPr/>
                      <wps:spPr>
                        <a:xfrm>
                          <a:off x="0" y="0"/>
                          <a:ext cx="194644" cy="1790700"/>
                        </a:xfrm>
                        <a:prstGeom prst="roundRect">
                          <a:avLst>
                            <a:gd name="adj" fmla="val 16667"/>
                          </a:avLst>
                        </a:prstGeom>
                        <a:noFill/>
                        <a:ln w="12700" cap="flat" cmpd="sng">
                          <a:solidFill>
                            <a:srgbClr val="7030A0"/>
                          </a:solidFill>
                          <a:prstDash val="solid"/>
                          <a:miter lim="800000"/>
                          <a:headEnd type="none" w="sm" len="sm"/>
                          <a:tailEnd type="none" w="sm" len="sm"/>
                        </a:ln>
                      </wps:spPr>
                      <wps:txbx>
                        <w:txbxContent>
                          <w:p w14:paraId="197ED5AD" w14:textId="77777777" w:rsidR="000342F0" w:rsidRDefault="000342F0">
                            <w:pPr>
                              <w:jc w:val="left"/>
                              <w:textDirection w:val="btLr"/>
                            </w:pPr>
                          </w:p>
                        </w:txbxContent>
                      </wps:txbx>
                      <wps:bodyPr spcFirstLastPara="1" wrap="square" lIns="91425" tIns="91425" rIns="91425" bIns="91425" anchor="ctr" anchorCtr="0">
                        <a:noAutofit/>
                      </wps:bodyPr>
                    </wps:wsp>
                  </a:graphicData>
                </a:graphic>
                <wp14:sizeRelH relativeFrom="margin">
                  <wp14:pctWidth>0</wp14:pctWidth>
                </wp14:sizeRelH>
              </wp:anchor>
            </w:drawing>
          </mc:Choice>
          <mc:Fallback>
            <w:pict>
              <v:roundrect w14:anchorId="32D147DA" id="Rectangle : coins arrondis 22" o:spid="_x0000_s1026" style="position:absolute;margin-left:262.2pt;margin-top:24.6pt;width:15.35pt;height:141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" filled="f" strokecolor="#7030a0" strokeweight="1pt">
                <v:stroke startarrowwidth="narrow" startarrowlength="short" endarrowwidth="narrow" endarrowlength="short" joinstyle="miter"/>
                <v:textbox inset="2.53958mm,2.53958mm,2.53958mm,2.53958mm">
                  <w:txbxContent>
                    <w:p w14:paraId="197ED5AD" w14:textId="77777777" w:rsidR="000342F0" w:rsidRDefault="000342F0">
                      <w:pPr>
                        <w:jc w:val="left"/>
                        <w:textDirection w:val="btLr"/>
                      </w:pPr>
                    </w:p>
                  </w:txbxContent>
                </v:textbox>
              </v:roundrect>
            </w:pict>
          </mc:Fallback>
        </mc:AlternateContent>
      </w:r>
      <w:r w:rsidR="00B81414">
        <w:rPr>
          <w:noProof/>
        </w:rPr>
        <mc:AlternateContent>
          <mc:Choice Requires="wps">
            <w:drawing>
              <wp:anchor distT="0" distB="0" distL="114300" distR="114300" simplePos="0" relativeHeight="251666432" behindDoc="0" locked="0" layoutInCell="1" hidden="0" allowOverlap="1" wp14:anchorId="553258CF" wp14:editId="44F0F28E">
                <wp:simplePos x="0" y="0"/>
                <wp:positionH relativeFrom="column">
                  <wp:posOffset>3545840</wp:posOffset>
                </wp:positionH>
                <wp:positionV relativeFrom="paragraph">
                  <wp:posOffset>314960</wp:posOffset>
                </wp:positionV>
                <wp:extent cx="532039" cy="304165"/>
                <wp:effectExtent l="0" t="0" r="0" b="0"/>
                <wp:wrapNone/>
                <wp:docPr id="21" name="Rectangle 21"/>
                <wp:cNvGraphicFramePr/>
                <a:graphic xmlns:a="http://schemas.openxmlformats.org/drawingml/2006/main">
                  <a:graphicData uri="http://schemas.microsoft.com/office/word/2010/wordprocessingShape">
                    <wps:wsp>
                      <wps:cNvSpPr/>
                      <wps:spPr>
                        <a:xfrm>
                          <a:off x="0" y="0"/>
                          <a:ext cx="532039" cy="304165"/>
                        </a:xfrm>
                        <a:prstGeom prst="rect">
                          <a:avLst/>
                        </a:prstGeom>
                        <a:noFill/>
                        <a:ln>
                          <a:noFill/>
                        </a:ln>
                      </wps:spPr>
                      <wps:txbx>
                        <w:txbxContent>
                          <w:p w14:paraId="555EA539" w14:textId="77777777" w:rsidR="000342F0" w:rsidRDefault="004232AA">
                            <w:pPr>
                              <w:textDirection w:val="btLr"/>
                            </w:pPr>
                            <w:r>
                              <w:rPr>
                                <w:rFonts w:cs="Arial"/>
                                <w:b/>
                                <w:color w:val="7030A0"/>
                              </w:rPr>
                              <w:t>C=O</w:t>
                            </w:r>
                          </w:p>
                        </w:txbxContent>
                      </wps:txbx>
                      <wps:bodyPr spcFirstLastPara="1" wrap="square" lIns="91425" tIns="45700" rIns="91425" bIns="45700" anchor="t" anchorCtr="0">
                        <a:noAutofit/>
                      </wps:bodyPr>
                    </wps:wsp>
                  </a:graphicData>
                </a:graphic>
              </wp:anchor>
            </w:drawing>
          </mc:Choice>
          <mc:Fallback>
            <w:pict>
              <v:rect w14:anchorId="553258CF" id="Rectangle 21" o:spid="_x0000_s1027" style="position:absolute;margin-left:279.2pt;margin-top:24.8pt;width:41.9pt;height:23.9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" filled="f" stroked="f">
                <v:textbox inset="2.53958mm,1.2694mm,2.53958mm,1.2694mm">
                  <w:txbxContent>
                    <w:p w14:paraId="555EA539" w14:textId="77777777" w:rsidR="000342F0" w:rsidRDefault="004232AA">
                      <w:pPr>
                        <w:textDirection w:val="btLr"/>
                      </w:pPr>
                      <w:r>
                        <w:rPr>
                          <w:rFonts w:cs="Arial"/>
                          <w:b/>
                          <w:color w:val="7030A0"/>
                        </w:rPr>
                        <w:t>C=O</w:t>
                      </w:r>
                    </w:p>
                  </w:txbxContent>
                </v:textbox>
              </v:rect>
            </w:pict>
          </mc:Fallback>
        </mc:AlternateContent>
      </w:r>
      <w:r w:rsidR="004232AA" w:rsidRPr="004232AA">
        <w:rPr>
          <w:noProof/>
          <w:sz w:val="36"/>
          <w:szCs w:val="36"/>
          <w:vertAlign w:val="subscript"/>
        </w:rPr>
        <w:drawing>
          <wp:anchor distT="0" distB="0" distL="114300" distR="114300" simplePos="0" relativeHeight="251669504" behindDoc="0" locked="0" layoutInCell="1" allowOverlap="1" wp14:anchorId="656267F9" wp14:editId="1A4E088A">
            <wp:simplePos x="0" y="0"/>
            <wp:positionH relativeFrom="column">
              <wp:posOffset>3717290</wp:posOffset>
            </wp:positionH>
            <wp:positionV relativeFrom="paragraph">
              <wp:posOffset>2409190</wp:posOffset>
            </wp:positionV>
            <wp:extent cx="3131820" cy="434340"/>
            <wp:effectExtent l="19050" t="19050" r="11430" b="2286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3131820" cy="434340"/>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r w:rsidR="004232AA">
        <w:rPr>
          <w:noProof/>
        </w:rPr>
        <w:drawing>
          <wp:inline distT="0" distB="0" distL="0" distR="0" wp14:anchorId="5A358BA6" wp14:editId="24693BE4">
            <wp:extent cx="6551930" cy="2321560"/>
            <wp:effectExtent l="0" t="0" r="0" b="0"/>
            <wp:docPr id="29" name="image52.png"/>
            <wp:cNvGraphicFramePr/>
            <a:graphic xmlns:a="http://schemas.openxmlformats.org/drawingml/2006/main">
              <a:graphicData uri="http://schemas.openxmlformats.org/drawingml/2006/picture">
                <pic:pic xmlns:pic="http://schemas.openxmlformats.org/drawingml/2006/picture">
                  <pic:nvPicPr>
                    <pic:cNvPr id="0" name="image52.png"/>
                    <pic:cNvPicPr preferRelativeResize="0"/>
                  </pic:nvPicPr>
                  <pic:blipFill>
                    <a:blip r:embed="rId9"/>
                    <a:srcRect/>
                    <a:stretch>
                      <a:fillRect/>
                    </a:stretch>
                  </pic:blipFill>
                  <pic:spPr>
                    <a:xfrm>
                      <a:off x="0" y="0"/>
                      <a:ext cx="6551930" cy="2321560"/>
                    </a:xfrm>
                    <a:prstGeom prst="rect">
                      <a:avLst/>
                    </a:prstGeom>
                    <a:ln/>
                  </pic:spPr>
                </pic:pic>
              </a:graphicData>
            </a:graphic>
          </wp:inline>
        </w:drawing>
      </w:r>
      <w:r w:rsidR="004232AA">
        <w:rPr>
          <w:noProof/>
        </w:rPr>
        <mc:AlternateContent>
          <mc:Choice Requires="wps">
            <w:drawing>
              <wp:anchor distT="0" distB="0" distL="114300" distR="114300" simplePos="0" relativeHeight="251659264" behindDoc="0" locked="0" layoutInCell="1" hidden="0" allowOverlap="1" wp14:anchorId="23C6BE33" wp14:editId="1A7B6F17">
                <wp:simplePos x="0" y="0"/>
                <wp:positionH relativeFrom="column">
                  <wp:posOffset>673100</wp:posOffset>
                </wp:positionH>
                <wp:positionV relativeFrom="paragraph">
                  <wp:posOffset>241300</wp:posOffset>
                </wp:positionV>
                <wp:extent cx="605552" cy="1791258"/>
                <wp:effectExtent l="0" t="0" r="0" b="0"/>
                <wp:wrapNone/>
                <wp:docPr id="20" name="Rectangle : coins arrondis 20"/>
                <wp:cNvGraphicFramePr/>
                <a:graphic xmlns:a="http://schemas.openxmlformats.org/drawingml/2006/main">
                  <a:graphicData uri="http://schemas.microsoft.com/office/word/2010/wordprocessingShape">
                    <wps:wsp>
                      <wps:cNvSpPr/>
                      <wps:spPr>
                        <a:xfrm>
                          <a:off x="5049574" y="2890721"/>
                          <a:ext cx="592852" cy="1778558"/>
                        </a:xfrm>
                        <a:prstGeom prst="roundRect">
                          <a:avLst>
                            <a:gd name="adj" fmla="val 16667"/>
                          </a:avLst>
                        </a:prstGeom>
                        <a:solidFill>
                          <a:schemeClr val="lt1">
                            <a:alpha val="0"/>
                          </a:schemeClr>
                        </a:solidFill>
                        <a:ln w="12700" cap="flat" cmpd="sng">
                          <a:solidFill>
                            <a:srgbClr val="FF0000"/>
                          </a:solidFill>
                          <a:prstDash val="solid"/>
                          <a:miter lim="800000"/>
                          <a:headEnd type="none" w="sm" len="sm"/>
                          <a:tailEnd type="none" w="sm" len="sm"/>
                        </a:ln>
                      </wps:spPr>
                      <wps:txbx>
                        <w:txbxContent>
                          <w:p w14:paraId="10820E4A" w14:textId="77777777" w:rsidR="000342F0" w:rsidRDefault="000342F0">
                            <w:pPr>
                              <w:jc w:val="left"/>
                              <w:textDirection w:val="btLr"/>
                            </w:pPr>
                          </w:p>
                        </w:txbxContent>
                      </wps:txbx>
                      <wps:bodyPr spcFirstLastPara="1" wrap="square" lIns="91425" tIns="91425" rIns="91425" bIns="91425" anchor="ctr" anchorCtr="0">
                        <a:noAutofit/>
                      </wps:bodyPr>
                    </wps:wsp>
                  </a:graphicData>
                </a:graphic>
              </wp:anchor>
            </w:drawing>
          </mc:Choice>
          <mc:Fallback>
            <w:pict>
              <v:roundrect w14:anchorId="23C6BE33" id="Rectangle : coins arrondis 20" o:spid="_x0000_s1028" style="position:absolute;margin-left:53pt;margin-top:19pt;width:47.7pt;height:141.05pt;z-index:2516592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" fillcolor="white [3201]" strokecolor="red" strokeweight="1pt">
                <v:fill opacity="0"/>
                <v:stroke startarrowwidth="narrow" startarrowlength="short" endarrowwidth="narrow" endarrowlength="short" joinstyle="miter"/>
                <v:textbox inset="2.53958mm,2.53958mm,2.53958mm,2.53958mm">
                  <w:txbxContent>
                    <w:p w14:paraId="10820E4A" w14:textId="77777777" w:rsidR="000342F0" w:rsidRDefault="000342F0">
                      <w:pPr>
                        <w:jc w:val="left"/>
                        <w:textDirection w:val="btLr"/>
                      </w:pPr>
                    </w:p>
                  </w:txbxContent>
                </v:textbox>
              </v:roundrect>
            </w:pict>
          </mc:Fallback>
        </mc:AlternateContent>
      </w:r>
      <w:r w:rsidR="004232AA">
        <w:rPr>
          <w:noProof/>
        </w:rPr>
        <mc:AlternateContent>
          <mc:Choice Requires="wps">
            <w:drawing>
              <wp:anchor distT="0" distB="0" distL="114300" distR="114300" simplePos="0" relativeHeight="251660288" behindDoc="0" locked="0" layoutInCell="1" hidden="0" allowOverlap="1" wp14:anchorId="0C61808D" wp14:editId="17147C74">
                <wp:simplePos x="0" y="0"/>
                <wp:positionH relativeFrom="column">
                  <wp:posOffset>1371600</wp:posOffset>
                </wp:positionH>
                <wp:positionV relativeFrom="paragraph">
                  <wp:posOffset>241300</wp:posOffset>
                </wp:positionV>
                <wp:extent cx="324199" cy="1791258"/>
                <wp:effectExtent l="0" t="0" r="19050" b="19050"/>
                <wp:wrapNone/>
                <wp:docPr id="23" name="Rectangle : coins arrondis 23"/>
                <wp:cNvGraphicFramePr/>
                <a:graphic xmlns:a="http://schemas.openxmlformats.org/drawingml/2006/main">
                  <a:graphicData uri="http://schemas.microsoft.com/office/word/2010/wordprocessingShape">
                    <wps:wsp>
                      <wps:cNvSpPr/>
                      <wps:spPr>
                        <a:xfrm>
                          <a:off x="5190251" y="2890721"/>
                          <a:ext cx="311499" cy="1778558"/>
                        </a:xfrm>
                        <a:prstGeom prst="roundRect">
                          <a:avLst>
                            <a:gd name="adj" fmla="val 16667"/>
                          </a:avLst>
                        </a:prstGeom>
                        <a:noFill/>
                        <a:ln w="12700" cap="flat" cmpd="sng">
                          <a:solidFill>
                            <a:srgbClr val="0070C0"/>
                          </a:solidFill>
                          <a:prstDash val="solid"/>
                          <a:miter lim="800000"/>
                          <a:headEnd type="none" w="sm" len="sm"/>
                          <a:tailEnd type="none" w="sm" len="sm"/>
                        </a:ln>
                      </wps:spPr>
                      <wps:txbx>
                        <w:txbxContent>
                          <w:p w14:paraId="65DDAA39" w14:textId="77777777" w:rsidR="000342F0" w:rsidRDefault="000342F0">
                            <w:pPr>
                              <w:jc w:val="left"/>
                              <w:textDirection w:val="btLr"/>
                            </w:pPr>
                          </w:p>
                        </w:txbxContent>
                      </wps:txbx>
                      <wps:bodyPr spcFirstLastPara="1" wrap="square" lIns="91425" tIns="91425" rIns="91425" bIns="91425" anchor="ctr" anchorCtr="0">
                        <a:noAutofit/>
                      </wps:bodyPr>
                    </wps:wsp>
                  </a:graphicData>
                </a:graphic>
              </wp:anchor>
            </w:drawing>
          </mc:Choice>
          <mc:Fallback>
            <w:pict>
              <v:roundrect w14:anchorId="0C61808D" id="Rectangle : coins arrondis 23" o:spid="_x0000_s1029" style="position:absolute;margin-left:108pt;margin-top:19pt;width:25.55pt;height:141.05pt;z-index:2516602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" filled="f" strokecolor="#0070c0" strokeweight="1pt">
                <v:stroke startarrowwidth="narrow" startarrowlength="short" endarrowwidth="narrow" endarrowlength="short" joinstyle="miter"/>
                <v:textbox inset="2.53958mm,2.53958mm,2.53958mm,2.53958mm">
                  <w:txbxContent>
                    <w:p w14:paraId="65DDAA39" w14:textId="77777777" w:rsidR="000342F0" w:rsidRDefault="000342F0">
                      <w:pPr>
                        <w:jc w:val="left"/>
                        <w:textDirection w:val="btLr"/>
                      </w:pPr>
                    </w:p>
                  </w:txbxContent>
                </v:textbox>
              </v:roundrect>
            </w:pict>
          </mc:Fallback>
        </mc:AlternateContent>
      </w:r>
      <w:r w:rsidR="004232AA">
        <w:rPr>
          <w:noProof/>
        </w:rPr>
        <mc:AlternateContent>
          <mc:Choice Requires="wps">
            <w:drawing>
              <wp:anchor distT="0" distB="0" distL="114300" distR="114300" simplePos="0" relativeHeight="251663360" behindDoc="0" locked="0" layoutInCell="1" hidden="0" allowOverlap="1" wp14:anchorId="1B8734F5" wp14:editId="2D0764F6">
                <wp:simplePos x="0" y="0"/>
                <wp:positionH relativeFrom="column">
                  <wp:posOffset>736600</wp:posOffset>
                </wp:positionH>
                <wp:positionV relativeFrom="paragraph">
                  <wp:posOffset>355600</wp:posOffset>
                </wp:positionV>
                <wp:extent cx="506918" cy="304165"/>
                <wp:effectExtent l="0" t="0" r="0" b="0"/>
                <wp:wrapNone/>
                <wp:docPr id="24" name="Rectangle 24"/>
                <wp:cNvGraphicFramePr/>
                <a:graphic xmlns:a="http://schemas.openxmlformats.org/drawingml/2006/main">
                  <a:graphicData uri="http://schemas.microsoft.com/office/word/2010/wordprocessingShape">
                    <wps:wsp>
                      <wps:cNvSpPr/>
                      <wps:spPr>
                        <a:xfrm>
                          <a:off x="5097304" y="3632680"/>
                          <a:ext cx="497393" cy="294640"/>
                        </a:xfrm>
                        <a:prstGeom prst="rect">
                          <a:avLst/>
                        </a:prstGeom>
                        <a:noFill/>
                        <a:ln>
                          <a:noFill/>
                        </a:ln>
                      </wps:spPr>
                      <wps:txbx>
                        <w:txbxContent>
                          <w:p w14:paraId="01C6F0F4" w14:textId="77777777" w:rsidR="000342F0" w:rsidRDefault="004232AA">
                            <w:pPr>
                              <w:textDirection w:val="btLr"/>
                            </w:pPr>
                            <w:r>
                              <w:rPr>
                                <w:rFonts w:cs="Arial"/>
                                <w:b/>
                                <w:color w:val="FF0000"/>
                              </w:rPr>
                              <w:t>O-H</w:t>
                            </w:r>
                          </w:p>
                          <w:p w14:paraId="481677F0" w14:textId="77777777" w:rsidR="000342F0" w:rsidRDefault="000342F0">
                            <w:pPr>
                              <w:textDirection w:val="btLr"/>
                            </w:pPr>
                          </w:p>
                        </w:txbxContent>
                      </wps:txbx>
                      <wps:bodyPr spcFirstLastPara="1" wrap="square" lIns="91425" tIns="45700" rIns="91425" bIns="45700" anchor="t" anchorCtr="0">
                        <a:noAutofit/>
                      </wps:bodyPr>
                    </wps:wsp>
                  </a:graphicData>
                </a:graphic>
              </wp:anchor>
            </w:drawing>
          </mc:Choice>
          <mc:Fallback>
            <w:pict>
              <v:rect w14:anchorId="1B8734F5" id="Rectangle 24" o:spid="_x0000_s1030" style="position:absolute;margin-left:58pt;margin-top:28pt;width:39.9pt;height:23.9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" filled="f" stroked="f">
                <v:textbox inset="2.53958mm,1.2694mm,2.53958mm,1.2694mm">
                  <w:txbxContent>
                    <w:p w14:paraId="01C6F0F4" w14:textId="77777777" w:rsidR="000342F0" w:rsidRDefault="004232AA">
                      <w:pPr>
                        <w:textDirection w:val="btLr"/>
                      </w:pPr>
                      <w:r>
                        <w:rPr>
                          <w:rFonts w:cs="Arial"/>
                          <w:b/>
                          <w:color w:val="FF0000"/>
                        </w:rPr>
                        <w:t>O-H</w:t>
                      </w:r>
                    </w:p>
                    <w:p w14:paraId="481677F0" w14:textId="77777777" w:rsidR="000342F0" w:rsidRDefault="000342F0">
                      <w:pPr>
                        <w:textDirection w:val="btLr"/>
                      </w:pPr>
                    </w:p>
                  </w:txbxContent>
                </v:textbox>
              </v:rect>
            </w:pict>
          </mc:Fallback>
        </mc:AlternateContent>
      </w:r>
      <w:r w:rsidR="004232AA">
        <w:rPr>
          <w:noProof/>
        </w:rPr>
        <mc:AlternateContent>
          <mc:Choice Requires="wps">
            <w:drawing>
              <wp:anchor distT="0" distB="0" distL="114300" distR="114300" simplePos="0" relativeHeight="251664384" behindDoc="0" locked="0" layoutInCell="1" hidden="0" allowOverlap="1" wp14:anchorId="0FB8EF90" wp14:editId="7F95961F">
                <wp:simplePos x="0" y="0"/>
                <wp:positionH relativeFrom="column">
                  <wp:posOffset>1638300</wp:posOffset>
                </wp:positionH>
                <wp:positionV relativeFrom="paragraph">
                  <wp:posOffset>330200</wp:posOffset>
                </wp:positionV>
                <wp:extent cx="506918" cy="304165"/>
                <wp:effectExtent l="0" t="0" r="0" b="0"/>
                <wp:wrapNone/>
                <wp:docPr id="19" name="Rectangle 19"/>
                <wp:cNvGraphicFramePr/>
                <a:graphic xmlns:a="http://schemas.openxmlformats.org/drawingml/2006/main">
                  <a:graphicData uri="http://schemas.microsoft.com/office/word/2010/wordprocessingShape">
                    <wps:wsp>
                      <wps:cNvSpPr/>
                      <wps:spPr>
                        <a:xfrm>
                          <a:off x="5097304" y="3632680"/>
                          <a:ext cx="497393" cy="294640"/>
                        </a:xfrm>
                        <a:prstGeom prst="rect">
                          <a:avLst/>
                        </a:prstGeom>
                        <a:noFill/>
                        <a:ln>
                          <a:noFill/>
                        </a:ln>
                      </wps:spPr>
                      <wps:txbx>
                        <w:txbxContent>
                          <w:p w14:paraId="33990DDB" w14:textId="77777777" w:rsidR="000342F0" w:rsidRDefault="004232AA">
                            <w:pPr>
                              <w:textDirection w:val="btLr"/>
                            </w:pPr>
                            <w:r>
                              <w:rPr>
                                <w:rFonts w:cs="Arial"/>
                                <w:b/>
                                <w:color w:val="0070C0"/>
                              </w:rPr>
                              <w:t>C-H</w:t>
                            </w:r>
                          </w:p>
                          <w:p w14:paraId="11B562D4" w14:textId="77777777" w:rsidR="000342F0" w:rsidRDefault="000342F0">
                            <w:pPr>
                              <w:textDirection w:val="btLr"/>
                            </w:pPr>
                          </w:p>
                        </w:txbxContent>
                      </wps:txbx>
                      <wps:bodyPr spcFirstLastPara="1" wrap="square" lIns="91425" tIns="45700" rIns="91425" bIns="45700" anchor="t" anchorCtr="0">
                        <a:noAutofit/>
                      </wps:bodyPr>
                    </wps:wsp>
                  </a:graphicData>
                </a:graphic>
              </wp:anchor>
            </w:drawing>
          </mc:Choice>
          <mc:Fallback>
            <w:pict>
              <v:rect w14:anchorId="0FB8EF90" id="Rectangle 19" o:spid="_x0000_s1031" style="position:absolute;margin-left:129pt;margin-top:26pt;width:39.9pt;height:23.9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" filled="f" stroked="f">
                <v:textbox inset="2.53958mm,1.2694mm,2.53958mm,1.2694mm">
                  <w:txbxContent>
                    <w:p w14:paraId="33990DDB" w14:textId="77777777" w:rsidR="000342F0" w:rsidRDefault="004232AA">
                      <w:pPr>
                        <w:textDirection w:val="btLr"/>
                      </w:pPr>
                      <w:r>
                        <w:rPr>
                          <w:rFonts w:cs="Arial"/>
                          <w:b/>
                          <w:color w:val="0070C0"/>
                        </w:rPr>
                        <w:t>C-H</w:t>
                      </w:r>
                    </w:p>
                    <w:p w14:paraId="11B562D4" w14:textId="77777777" w:rsidR="000342F0" w:rsidRDefault="000342F0">
                      <w:pPr>
                        <w:textDirection w:val="btLr"/>
                      </w:pPr>
                    </w:p>
                  </w:txbxContent>
                </v:textbox>
              </v:rect>
            </w:pict>
          </mc:Fallback>
        </mc:AlternateContent>
      </w:r>
    </w:p>
    <w:p w14:paraId="3F95D969" w14:textId="0739A250" w:rsidR="000342F0" w:rsidRDefault="004232AA" w:rsidP="00A822B0">
      <w:pPr>
        <w:spacing w:line="276" w:lineRule="auto"/>
        <w:jc w:val="left"/>
      </w:pPr>
      <w:r>
        <w:rPr>
          <w:b/>
        </w:rPr>
        <w:t xml:space="preserve">Q3. </w:t>
      </w:r>
      <w:r>
        <w:t xml:space="preserve"> </w:t>
      </w:r>
      <w:r w:rsidR="00254559" w:rsidRPr="00254559">
        <w:rPr>
          <w:position w:val="-30"/>
          <w:sz w:val="36"/>
          <w:szCs w:val="36"/>
          <w:vertAlign w:val="subscript"/>
        </w:rPr>
        <w:object w:dxaOrig="1760" w:dyaOrig="700" w14:anchorId="33A0376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0pt;height:36pt" o:ole="">
            <v:imagedata r:id="rId10" o:title=""/>
          </v:shape>
          <o:OLEObject Type="Embed" ProgID="Equation.DSMT4" ShapeID="_x0000_i1025" DrawAspect="Content" ObjectID="_1740980800" r:id="rId11"/>
        </w:object>
      </w:r>
      <w:proofErr w:type="gramStart"/>
      <w:r>
        <w:t>soit</w:t>
      </w:r>
      <w:proofErr w:type="gramEnd"/>
      <w:r>
        <w:t xml:space="preserve"> </w:t>
      </w:r>
      <w:r w:rsidR="00254559" w:rsidRPr="00254559">
        <w:rPr>
          <w:position w:val="-24"/>
          <w:sz w:val="36"/>
          <w:szCs w:val="36"/>
          <w:vertAlign w:val="subscript"/>
        </w:rPr>
        <w:object w:dxaOrig="2580" w:dyaOrig="620" w14:anchorId="247B3321">
          <v:shape id="_x0000_i1026" type="#_x0000_t75" style="width:132pt;height:30pt" o:ole="">
            <v:imagedata r:id="rId12" o:title=""/>
          </v:shape>
          <o:OLEObject Type="Embed" ProgID="Equation.DSMT4" ShapeID="_x0000_i1026" DrawAspect="Content" ObjectID="_1740980801" r:id="rId13"/>
        </w:object>
      </w:r>
    </w:p>
    <w:p w14:paraId="71149196" w14:textId="77777777" w:rsidR="00A822B0" w:rsidRPr="00A822B0" w:rsidRDefault="00A822B0" w:rsidP="00A822B0">
      <w:pPr>
        <w:spacing w:line="276" w:lineRule="auto"/>
        <w:jc w:val="left"/>
        <w:rPr>
          <w:bCs/>
        </w:rPr>
      </w:pPr>
    </w:p>
    <w:p w14:paraId="24395DA1" w14:textId="6331303D" w:rsidR="000342F0" w:rsidRDefault="004232AA" w:rsidP="00A822B0">
      <w:pPr>
        <w:spacing w:line="276" w:lineRule="auto"/>
        <w:jc w:val="left"/>
      </w:pPr>
      <w:r>
        <w:rPr>
          <w:b/>
        </w:rPr>
        <w:t xml:space="preserve">Q4. </w:t>
      </w:r>
      <w:r>
        <w:t xml:space="preserve"> Un acide est qualifié de faible si sa réaction avec l’eau n’est pas totale.</w:t>
      </w:r>
    </w:p>
    <w:p w14:paraId="62BB6503" w14:textId="77777777" w:rsidR="00A822B0" w:rsidRPr="00A822B0" w:rsidRDefault="00A822B0" w:rsidP="00A822B0">
      <w:pPr>
        <w:spacing w:line="276" w:lineRule="auto"/>
        <w:rPr>
          <w:bCs/>
        </w:rPr>
      </w:pPr>
    </w:p>
    <w:p w14:paraId="21BC062C" w14:textId="3D222A3E" w:rsidR="000342F0" w:rsidRPr="00254559" w:rsidRDefault="004232AA" w:rsidP="00A822B0">
      <w:pPr>
        <w:spacing w:line="276" w:lineRule="auto"/>
      </w:pPr>
      <w:r w:rsidRPr="004232AA">
        <w:rPr>
          <w:noProof/>
          <w:sz w:val="36"/>
          <w:szCs w:val="36"/>
          <w:vertAlign w:val="subscript"/>
        </w:rPr>
        <w:drawing>
          <wp:anchor distT="0" distB="0" distL="114300" distR="114300" simplePos="0" relativeHeight="251670528" behindDoc="0" locked="0" layoutInCell="1" allowOverlap="1" wp14:anchorId="5015F302" wp14:editId="55048B72">
            <wp:simplePos x="0" y="0"/>
            <wp:positionH relativeFrom="margin">
              <wp:align>right</wp:align>
            </wp:positionH>
            <wp:positionV relativeFrom="paragraph">
              <wp:posOffset>225425</wp:posOffset>
            </wp:positionV>
            <wp:extent cx="3063240" cy="457200"/>
            <wp:effectExtent l="19050" t="19050" r="22860" b="1905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3063240" cy="457200"/>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r>
        <w:rPr>
          <w:b/>
        </w:rPr>
        <w:t>Q5.</w:t>
      </w:r>
      <w:r>
        <w:t xml:space="preserve">  Pour une solution d’acide </w:t>
      </w:r>
      <w:r w:rsidR="00870BFE">
        <w:t>fort</w:t>
      </w:r>
      <w:r>
        <w:t xml:space="preserve"> de concentration </w:t>
      </w:r>
      <w:r>
        <w:rPr>
          <w:i/>
        </w:rPr>
        <w:t xml:space="preserve">C </w:t>
      </w:r>
      <w:r>
        <w:t xml:space="preserve">en quantité de matière de soluté apporté, </w:t>
      </w:r>
      <w:r w:rsidR="00870BFE">
        <w:t>pH = – log(</w:t>
      </w:r>
      <w:r w:rsidR="00870BFE" w:rsidRPr="00870BFE">
        <w:rPr>
          <w:i/>
          <w:iCs/>
        </w:rPr>
        <w:t>C</w:t>
      </w:r>
      <w:r w:rsidR="00870BFE">
        <w:t>)</w:t>
      </w:r>
      <w:r w:rsidR="00254559">
        <w:rPr>
          <w:sz w:val="36"/>
          <w:szCs w:val="36"/>
          <w:vertAlign w:val="subscript"/>
        </w:rPr>
        <w:t>.</w:t>
      </w:r>
    </w:p>
    <w:p w14:paraId="454597BB" w14:textId="544E1FF4" w:rsidR="000342F0" w:rsidRDefault="004232AA">
      <w:pPr>
        <w:spacing w:after="120" w:line="276" w:lineRule="auto"/>
        <w:jc w:val="left"/>
      </w:pPr>
      <w:r>
        <w:t xml:space="preserve">Déterminons </w:t>
      </w:r>
      <w:r>
        <w:rPr>
          <w:i/>
        </w:rPr>
        <w:t>C</w:t>
      </w:r>
      <w:r>
        <w:t xml:space="preserve"> : </w:t>
      </w:r>
      <w:r w:rsidR="00254559" w:rsidRPr="00254559">
        <w:rPr>
          <w:position w:val="-24"/>
          <w:sz w:val="36"/>
          <w:szCs w:val="36"/>
          <w:vertAlign w:val="subscript"/>
        </w:rPr>
        <w:object w:dxaOrig="760" w:dyaOrig="639" w14:anchorId="3A558A21">
          <v:shape id="_x0000_i1028" type="#_x0000_t75" style="width:36pt;height:30pt" o:ole="">
            <v:imagedata r:id="rId15" o:title=""/>
          </v:shape>
          <o:OLEObject Type="Embed" ProgID="Equation.DSMT4" ShapeID="_x0000_i1028" DrawAspect="Content" ObjectID="_1740980802" r:id="rId16"/>
        </w:object>
      </w:r>
      <w:r>
        <w:rPr>
          <w:sz w:val="36"/>
          <w:szCs w:val="36"/>
          <w:vertAlign w:val="subscript"/>
        </w:rPr>
        <w:t xml:space="preserve"> </w:t>
      </w:r>
      <w:r>
        <w:t xml:space="preserve">donc </w:t>
      </w:r>
      <w:r w:rsidRPr="004232AA">
        <w:rPr>
          <w:position w:val="-24"/>
          <w:sz w:val="36"/>
          <w:szCs w:val="36"/>
          <w:vertAlign w:val="subscript"/>
        </w:rPr>
        <w:object w:dxaOrig="2960" w:dyaOrig="660" w14:anchorId="7EA0E74E">
          <v:shape id="_x0000_i1029" type="#_x0000_t75" style="width:150pt;height:36pt" o:ole="">
            <v:imagedata r:id="rId17" o:title=""/>
          </v:shape>
          <o:OLEObject Type="Embed" ProgID="Equation.DSMT4" ShapeID="_x0000_i1029" DrawAspect="Content" ObjectID="_1740980803" r:id="rId18"/>
        </w:object>
      </w:r>
    </w:p>
    <w:p w14:paraId="19DAC14B" w14:textId="20A754E3" w:rsidR="000342F0" w:rsidRDefault="004232AA">
      <w:pPr>
        <w:spacing w:after="120" w:line="276" w:lineRule="auto"/>
        <w:jc w:val="left"/>
      </w:pPr>
      <w:r>
        <w:t xml:space="preserve">Donc </w:t>
      </w:r>
      <w:r w:rsidR="0045658F">
        <w:t>–log(</w:t>
      </w:r>
      <w:r w:rsidR="0045658F" w:rsidRPr="0045658F">
        <w:rPr>
          <w:i/>
          <w:iCs/>
        </w:rPr>
        <w:t>C</w:t>
      </w:r>
      <w:r w:rsidR="0045658F">
        <w:t>) = –</w:t>
      </w:r>
      <w:proofErr w:type="gramStart"/>
      <w:r w:rsidR="0045658F">
        <w:t>log(</w:t>
      </w:r>
      <w:proofErr w:type="gramEnd"/>
      <w:r w:rsidR="0045658F">
        <w:t>0,11) = 0,94</w:t>
      </w:r>
      <w:r w:rsidR="0045658F">
        <w:rPr>
          <w:color w:val="0000FF"/>
        </w:rPr>
        <w:t xml:space="preserve"> </w:t>
      </w:r>
      <w:r>
        <w:rPr>
          <w:color w:val="0000FF"/>
        </w:rPr>
        <w:t xml:space="preserve">(valeur de </w:t>
      </w:r>
      <w:r w:rsidRPr="004232AA">
        <w:rPr>
          <w:i/>
          <w:iCs/>
          <w:color w:val="0000FF"/>
        </w:rPr>
        <w:t>C</w:t>
      </w:r>
      <w:r>
        <w:rPr>
          <w:color w:val="0000FF"/>
        </w:rPr>
        <w:t xml:space="preserve"> non arrondie utilisée)</w:t>
      </w:r>
    </w:p>
    <w:p w14:paraId="2DC25912" w14:textId="77777777" w:rsidR="00E26C51" w:rsidRDefault="004232AA" w:rsidP="00E26C51">
      <w:pPr>
        <w:spacing w:line="276" w:lineRule="auto"/>
        <w:jc w:val="left"/>
      </w:pPr>
      <w:r>
        <w:t>Or pH = 2,6</w:t>
      </w:r>
      <w:r w:rsidR="00E26C51">
        <w:t>, il s’est donc formé moins d’ions oxonium que prévu. L’acide est bien un acide faible.</w:t>
      </w:r>
    </w:p>
    <w:p w14:paraId="4126ACC8" w14:textId="77777777" w:rsidR="00E26C51" w:rsidRDefault="00E26C51">
      <w:pPr>
        <w:rPr>
          <w:szCs w:val="24"/>
        </w:rPr>
      </w:pPr>
      <w:r>
        <w:rPr>
          <w:szCs w:val="24"/>
        </w:rPr>
        <w:br w:type="page"/>
      </w:r>
    </w:p>
    <w:p w14:paraId="0F5C0594" w14:textId="77777777" w:rsidR="00336C00" w:rsidRDefault="00E26C51" w:rsidP="00336C00">
      <w:pPr>
        <w:spacing w:line="276" w:lineRule="auto"/>
      </w:pPr>
      <w:r w:rsidRPr="0017265C">
        <w:rPr>
          <w:b/>
          <w:bCs/>
          <w:szCs w:val="24"/>
        </w:rPr>
        <w:lastRenderedPageBreak/>
        <w:t>Autre méthode :</w:t>
      </w:r>
      <w:r w:rsidRPr="00E26C51">
        <w:rPr>
          <w:szCs w:val="24"/>
        </w:rPr>
        <w:t xml:space="preserve"> </w:t>
      </w:r>
      <w:r w:rsidR="00336C00">
        <w:t>Pour alléger l’écriture, on prend l’initiative de noter AH l’acide ascorbique C</w:t>
      </w:r>
      <w:r w:rsidR="00336C00" w:rsidRPr="003B37C3">
        <w:rPr>
          <w:vertAlign w:val="subscript"/>
        </w:rPr>
        <w:t>6</w:t>
      </w:r>
      <w:r w:rsidR="00336C00">
        <w:t>H</w:t>
      </w:r>
      <w:r w:rsidR="00336C00" w:rsidRPr="003B37C3">
        <w:rPr>
          <w:vertAlign w:val="subscript"/>
        </w:rPr>
        <w:t>8</w:t>
      </w:r>
      <w:r w:rsidR="00336C00">
        <w:t>O</w:t>
      </w:r>
      <w:r w:rsidR="00336C00" w:rsidRPr="003B37C3">
        <w:rPr>
          <w:vertAlign w:val="subscript"/>
        </w:rPr>
        <w:t>6</w:t>
      </w:r>
      <w:r w:rsidR="00336C00">
        <w:t xml:space="preserve"> et A</w:t>
      </w:r>
      <w:r w:rsidR="00336C00">
        <w:rPr>
          <w:vertAlign w:val="superscript"/>
        </w:rPr>
        <w:t>–</w:t>
      </w:r>
      <w:r w:rsidR="00336C00">
        <w:t xml:space="preserve"> sa base conjuguée C</w:t>
      </w:r>
      <w:r w:rsidR="00336C00" w:rsidRPr="003B37C3">
        <w:rPr>
          <w:vertAlign w:val="subscript"/>
        </w:rPr>
        <w:t>6</w:t>
      </w:r>
      <w:r w:rsidR="00336C00">
        <w:t>H</w:t>
      </w:r>
      <w:r w:rsidR="00336C00" w:rsidRPr="003B37C3">
        <w:rPr>
          <w:vertAlign w:val="subscript"/>
        </w:rPr>
        <w:t>7</w:t>
      </w:r>
      <w:r w:rsidR="00336C00">
        <w:t>O</w:t>
      </w:r>
      <w:r w:rsidR="00336C00" w:rsidRPr="003B37C3">
        <w:rPr>
          <w:vertAlign w:val="subscript"/>
        </w:rPr>
        <w:t>6</w:t>
      </w:r>
      <w:r w:rsidR="00336C00" w:rsidRPr="003B37C3">
        <w:rPr>
          <w:vertAlign w:val="superscript"/>
        </w:rPr>
        <w:t>–</w:t>
      </w:r>
      <w:r w:rsidR="00336C00">
        <w:t>.</w:t>
      </w:r>
    </w:p>
    <w:p w14:paraId="5E18C632" w14:textId="77777777" w:rsidR="00336C00" w:rsidRDefault="00E26C51" w:rsidP="00E26C51">
      <w:pPr>
        <w:spacing w:line="276" w:lineRule="auto"/>
        <w:jc w:val="left"/>
        <w:rPr>
          <w:szCs w:val="24"/>
        </w:rPr>
      </w:pPr>
      <w:r>
        <w:rPr>
          <w:szCs w:val="24"/>
        </w:rPr>
        <w:t xml:space="preserve">Déterminons le taux d’avancement de la réaction entre </w:t>
      </w:r>
      <w:r w:rsidRPr="00E26C51">
        <w:rPr>
          <w:szCs w:val="24"/>
        </w:rPr>
        <w:t>l’acide ascorbique AH</w:t>
      </w:r>
      <w:r>
        <w:rPr>
          <w:szCs w:val="24"/>
        </w:rPr>
        <w:t xml:space="preserve"> et l’eau : </w:t>
      </w:r>
    </w:p>
    <w:p w14:paraId="0098E79F" w14:textId="584EB23D" w:rsidR="00E26C51" w:rsidRDefault="00E26C51" w:rsidP="00E26C51">
      <w:pPr>
        <w:spacing w:line="276" w:lineRule="auto"/>
        <w:jc w:val="left"/>
        <w:rPr>
          <w:rFonts w:cs="Arial"/>
          <w:szCs w:val="24"/>
        </w:rPr>
      </w:pPr>
      <w:proofErr w:type="gramStart"/>
      <w:r w:rsidRPr="00E26C51">
        <w:rPr>
          <w:rFonts w:cs="Arial"/>
          <w:szCs w:val="24"/>
        </w:rPr>
        <w:t>AH(</w:t>
      </w:r>
      <w:proofErr w:type="gramEnd"/>
      <w:r w:rsidRPr="00E26C51">
        <w:rPr>
          <w:rFonts w:cs="Arial"/>
          <w:szCs w:val="24"/>
        </w:rPr>
        <w:t>aq) + H</w:t>
      </w:r>
      <w:r w:rsidRPr="00E26C51">
        <w:rPr>
          <w:rFonts w:cs="Arial"/>
          <w:szCs w:val="24"/>
          <w:vertAlign w:val="subscript"/>
        </w:rPr>
        <w:t>2</w:t>
      </w:r>
      <w:r w:rsidRPr="00E26C51">
        <w:rPr>
          <w:rFonts w:cs="Arial"/>
          <w:szCs w:val="24"/>
        </w:rPr>
        <w:t xml:space="preserve">O(l) </w:t>
      </w:r>
      <w:r w:rsidRPr="00E26C51">
        <w:rPr>
          <w:rFonts w:ascii="Cambria Math" w:hAnsi="Cambria Math" w:cs="Cambria Math"/>
          <w:szCs w:val="24"/>
        </w:rPr>
        <w:t>⇆</w:t>
      </w:r>
      <w:r w:rsidRPr="00E26C51">
        <w:rPr>
          <w:rFonts w:cs="Arial"/>
          <w:szCs w:val="24"/>
        </w:rPr>
        <w:t xml:space="preserve"> A</w:t>
      </w:r>
      <w:r w:rsidRPr="00E26C51">
        <w:rPr>
          <w:rFonts w:cs="Arial"/>
          <w:szCs w:val="24"/>
          <w:vertAlign w:val="superscript"/>
        </w:rPr>
        <w:t>–</w:t>
      </w:r>
      <w:r w:rsidRPr="00E26C51">
        <w:rPr>
          <w:rFonts w:cs="Arial"/>
          <w:szCs w:val="24"/>
        </w:rPr>
        <w:t>(aq) + H</w:t>
      </w:r>
      <w:r w:rsidRPr="00E26C51">
        <w:rPr>
          <w:rFonts w:cs="Arial"/>
          <w:szCs w:val="24"/>
          <w:vertAlign w:val="subscript"/>
        </w:rPr>
        <w:t>3</w:t>
      </w:r>
      <w:r w:rsidRPr="00E26C51">
        <w:rPr>
          <w:rFonts w:cs="Arial"/>
          <w:szCs w:val="24"/>
        </w:rPr>
        <w:t>O</w:t>
      </w:r>
      <w:r w:rsidRPr="00E26C51">
        <w:rPr>
          <w:rFonts w:cs="Arial"/>
          <w:szCs w:val="24"/>
          <w:vertAlign w:val="superscript"/>
        </w:rPr>
        <w:t>+</w:t>
      </w:r>
      <w:r w:rsidRPr="00E26C51">
        <w:rPr>
          <w:rFonts w:cs="Arial"/>
          <w:szCs w:val="24"/>
        </w:rPr>
        <w:t>(aq)</w:t>
      </w:r>
    </w:p>
    <w:p w14:paraId="6E1BEFA5" w14:textId="0474FCD7" w:rsidR="00E26C51" w:rsidRDefault="00E26C51" w:rsidP="00E26C51">
      <w:pPr>
        <w:spacing w:line="276" w:lineRule="auto"/>
        <w:jc w:val="left"/>
        <w:rPr>
          <w:rFonts w:cs="Arial"/>
          <w:szCs w:val="24"/>
        </w:rPr>
      </w:pPr>
      <w:r w:rsidRPr="00E26C51">
        <w:rPr>
          <w:rFonts w:cs="Arial"/>
          <w:position w:val="-18"/>
          <w:szCs w:val="24"/>
        </w:rPr>
        <w:object w:dxaOrig="1020" w:dyaOrig="420" w14:anchorId="7AC44554">
          <v:shape id="_x0000_i1069" type="#_x0000_t75" style="width:54pt;height:24pt" o:ole="">
            <v:imagedata r:id="rId19" o:title=""/>
          </v:shape>
          <o:OLEObject Type="Embed" ProgID="Equation.DSMT4" ShapeID="_x0000_i1069" DrawAspect="Content" ObjectID="_1740980804" r:id="rId20"/>
        </w:object>
      </w:r>
      <w:r>
        <w:rPr>
          <w:rFonts w:cs="Arial"/>
          <w:szCs w:val="24"/>
        </w:rPr>
        <w:t>, donc [H</w:t>
      </w:r>
      <w:r>
        <w:rPr>
          <w:rFonts w:cs="Arial"/>
          <w:szCs w:val="24"/>
          <w:vertAlign w:val="subscript"/>
        </w:rPr>
        <w:t>3</w:t>
      </w:r>
      <w:r>
        <w:rPr>
          <w:rFonts w:cs="Arial"/>
          <w:szCs w:val="24"/>
        </w:rPr>
        <w:t>O</w:t>
      </w:r>
      <w:r>
        <w:rPr>
          <w:rFonts w:cs="Arial"/>
          <w:szCs w:val="24"/>
          <w:vertAlign w:val="superscript"/>
        </w:rPr>
        <w:t>+</w:t>
      </w:r>
      <w:r>
        <w:rPr>
          <w:rFonts w:cs="Arial"/>
          <w:szCs w:val="24"/>
        </w:rPr>
        <w:t xml:space="preserve">] = </w:t>
      </w:r>
      <w:r w:rsidRPr="00E26C51">
        <w:rPr>
          <w:rFonts w:cs="Arial"/>
          <w:position w:val="-24"/>
          <w:szCs w:val="24"/>
        </w:rPr>
        <w:object w:dxaOrig="340" w:dyaOrig="639" w14:anchorId="1FCA7DDC">
          <v:shape id="_x0000_i1072" type="#_x0000_t75" style="width:18pt;height:30pt" o:ole="">
            <v:imagedata r:id="rId21" o:title=""/>
          </v:shape>
          <o:OLEObject Type="Embed" ProgID="Equation.DSMT4" ShapeID="_x0000_i1072" DrawAspect="Content" ObjectID="_1740980805" r:id="rId22"/>
        </w:object>
      </w:r>
      <w:r>
        <w:rPr>
          <w:rFonts w:cs="Arial"/>
          <w:szCs w:val="24"/>
        </w:rPr>
        <w:t>.</w:t>
      </w:r>
    </w:p>
    <w:p w14:paraId="17147869" w14:textId="325550E4" w:rsidR="00E26C51" w:rsidRDefault="00E26C51" w:rsidP="00E26C51">
      <w:pPr>
        <w:spacing w:line="276" w:lineRule="auto"/>
        <w:jc w:val="left"/>
        <w:rPr>
          <w:rFonts w:cs="Arial"/>
          <w:szCs w:val="24"/>
        </w:rPr>
      </w:pPr>
      <w:r>
        <w:rPr>
          <w:rFonts w:cs="Arial"/>
          <w:szCs w:val="24"/>
        </w:rPr>
        <w:t xml:space="preserve">D’autre part </w:t>
      </w:r>
      <w:r>
        <w:rPr>
          <w:rFonts w:cs="Arial"/>
          <w:szCs w:val="24"/>
        </w:rPr>
        <w:t>[H</w:t>
      </w:r>
      <w:r>
        <w:rPr>
          <w:rFonts w:cs="Arial"/>
          <w:szCs w:val="24"/>
          <w:vertAlign w:val="subscript"/>
        </w:rPr>
        <w:t>3</w:t>
      </w:r>
      <w:r>
        <w:rPr>
          <w:rFonts w:cs="Arial"/>
          <w:szCs w:val="24"/>
        </w:rPr>
        <w:t>O</w:t>
      </w:r>
      <w:r>
        <w:rPr>
          <w:rFonts w:cs="Arial"/>
          <w:szCs w:val="24"/>
          <w:vertAlign w:val="superscript"/>
        </w:rPr>
        <w:t>+</w:t>
      </w:r>
      <w:r>
        <w:rPr>
          <w:rFonts w:cs="Arial"/>
          <w:szCs w:val="24"/>
        </w:rPr>
        <w:t>]</w:t>
      </w:r>
      <w:r>
        <w:rPr>
          <w:rFonts w:cs="Arial"/>
          <w:szCs w:val="24"/>
        </w:rPr>
        <w:t xml:space="preserve"> = 10</w:t>
      </w:r>
      <w:r>
        <w:rPr>
          <w:rFonts w:cs="Arial"/>
          <w:szCs w:val="24"/>
          <w:vertAlign w:val="superscript"/>
        </w:rPr>
        <w:t>–pH</w:t>
      </w:r>
      <w:r>
        <w:rPr>
          <w:rFonts w:cs="Arial"/>
          <w:szCs w:val="24"/>
        </w:rPr>
        <w:t xml:space="preserve"> donc </w:t>
      </w:r>
      <w:proofErr w:type="spellStart"/>
      <w:r>
        <w:rPr>
          <w:rFonts w:cs="Arial"/>
          <w:i/>
          <w:iCs/>
          <w:szCs w:val="24"/>
        </w:rPr>
        <w:t>x</w:t>
      </w:r>
      <w:r>
        <w:rPr>
          <w:rFonts w:cs="Arial"/>
          <w:szCs w:val="24"/>
          <w:vertAlign w:val="subscript"/>
        </w:rPr>
        <w:t>f</w:t>
      </w:r>
      <w:proofErr w:type="spellEnd"/>
      <w:r>
        <w:rPr>
          <w:rFonts w:cs="Arial"/>
          <w:szCs w:val="24"/>
        </w:rPr>
        <w:t xml:space="preserve"> = 10</w:t>
      </w:r>
      <w:r>
        <w:rPr>
          <w:rFonts w:cs="Arial"/>
          <w:szCs w:val="24"/>
          <w:vertAlign w:val="superscript"/>
        </w:rPr>
        <w:t>–</w:t>
      </w:r>
      <w:proofErr w:type="spellStart"/>
      <w:proofErr w:type="gramStart"/>
      <w:r>
        <w:rPr>
          <w:rFonts w:cs="Arial"/>
          <w:szCs w:val="24"/>
          <w:vertAlign w:val="superscript"/>
        </w:rPr>
        <w:t>pH</w:t>
      </w:r>
      <w:r>
        <w:rPr>
          <w:rFonts w:cs="Arial"/>
          <w:szCs w:val="24"/>
        </w:rPr>
        <w:t>.V</w:t>
      </w:r>
      <w:proofErr w:type="spellEnd"/>
      <w:proofErr w:type="gramEnd"/>
    </w:p>
    <w:p w14:paraId="50DDB50D" w14:textId="443EC9D1" w:rsidR="0045658F" w:rsidRDefault="00E26C51" w:rsidP="00E26C51">
      <w:pPr>
        <w:spacing w:line="276" w:lineRule="auto"/>
        <w:jc w:val="left"/>
        <w:rPr>
          <w:rFonts w:cs="Arial"/>
          <w:szCs w:val="24"/>
        </w:rPr>
      </w:pPr>
      <w:r>
        <w:rPr>
          <w:rFonts w:cs="Arial"/>
          <w:szCs w:val="24"/>
        </w:rPr>
        <w:t xml:space="preserve">Si la transformation est totale alors </w:t>
      </w:r>
      <w:proofErr w:type="spellStart"/>
      <w:r>
        <w:rPr>
          <w:rFonts w:cs="Arial"/>
          <w:i/>
          <w:iCs/>
          <w:szCs w:val="24"/>
        </w:rPr>
        <w:t>n</w:t>
      </w:r>
      <w:r>
        <w:rPr>
          <w:rFonts w:cs="Arial"/>
          <w:szCs w:val="24"/>
        </w:rPr>
        <w:t>AH</w:t>
      </w:r>
      <w:r>
        <w:rPr>
          <w:rFonts w:cs="Arial"/>
          <w:szCs w:val="24"/>
          <w:vertAlign w:val="subscript"/>
        </w:rPr>
        <w:t>initiale</w:t>
      </w:r>
      <w:proofErr w:type="spellEnd"/>
      <w:r>
        <w:rPr>
          <w:rFonts w:cs="Arial"/>
          <w:szCs w:val="24"/>
        </w:rPr>
        <w:t xml:space="preserve"> – </w:t>
      </w:r>
      <w:proofErr w:type="spellStart"/>
      <w:r>
        <w:rPr>
          <w:rFonts w:cs="Arial"/>
          <w:i/>
          <w:iCs/>
          <w:szCs w:val="24"/>
        </w:rPr>
        <w:t>x</w:t>
      </w:r>
      <w:r w:rsidRPr="00E26C51">
        <w:rPr>
          <w:rFonts w:cs="Arial"/>
          <w:szCs w:val="24"/>
          <w:vertAlign w:val="subscript"/>
        </w:rPr>
        <w:t>max</w:t>
      </w:r>
      <w:proofErr w:type="spellEnd"/>
      <w:r>
        <w:rPr>
          <w:rFonts w:cs="Arial"/>
          <w:szCs w:val="24"/>
        </w:rPr>
        <w:t xml:space="preserve"> = 0, soit </w:t>
      </w:r>
      <w:proofErr w:type="spellStart"/>
      <w:r>
        <w:rPr>
          <w:rFonts w:cs="Arial"/>
          <w:i/>
          <w:iCs/>
          <w:szCs w:val="24"/>
        </w:rPr>
        <w:t>c</w:t>
      </w:r>
      <w:r>
        <w:rPr>
          <w:rFonts w:cs="Arial"/>
          <w:szCs w:val="24"/>
        </w:rPr>
        <w:t>.V</w:t>
      </w:r>
      <w:proofErr w:type="spellEnd"/>
      <w:r>
        <w:rPr>
          <w:rFonts w:cs="Arial"/>
          <w:szCs w:val="24"/>
        </w:rPr>
        <w:t xml:space="preserve"> – </w:t>
      </w:r>
      <w:proofErr w:type="spellStart"/>
      <w:r>
        <w:rPr>
          <w:rFonts w:cs="Arial"/>
          <w:i/>
          <w:iCs/>
          <w:szCs w:val="24"/>
        </w:rPr>
        <w:t>x</w:t>
      </w:r>
      <w:r>
        <w:rPr>
          <w:rFonts w:cs="Arial"/>
          <w:szCs w:val="24"/>
          <w:vertAlign w:val="subscript"/>
        </w:rPr>
        <w:t>max</w:t>
      </w:r>
      <w:proofErr w:type="spellEnd"/>
      <w:r>
        <w:rPr>
          <w:rFonts w:cs="Arial"/>
          <w:szCs w:val="24"/>
        </w:rPr>
        <w:t xml:space="preserve"> = 0 ainsi </w:t>
      </w:r>
      <w:proofErr w:type="spellStart"/>
      <w:r>
        <w:rPr>
          <w:rFonts w:cs="Arial"/>
          <w:i/>
          <w:iCs/>
          <w:szCs w:val="24"/>
        </w:rPr>
        <w:t>x</w:t>
      </w:r>
      <w:r>
        <w:rPr>
          <w:rFonts w:cs="Arial"/>
          <w:szCs w:val="24"/>
          <w:vertAlign w:val="subscript"/>
        </w:rPr>
        <w:t>max</w:t>
      </w:r>
      <w:proofErr w:type="spellEnd"/>
      <w:r>
        <w:rPr>
          <w:rFonts w:cs="Arial"/>
          <w:szCs w:val="24"/>
        </w:rPr>
        <w:t xml:space="preserve"> = </w:t>
      </w:r>
      <w:proofErr w:type="spellStart"/>
      <w:r w:rsidRPr="00E26C51">
        <w:rPr>
          <w:rFonts w:cs="Arial"/>
          <w:i/>
          <w:iCs/>
          <w:szCs w:val="24"/>
        </w:rPr>
        <w:t>c</w:t>
      </w:r>
      <w:r>
        <w:rPr>
          <w:rFonts w:cs="Arial"/>
          <w:szCs w:val="24"/>
        </w:rPr>
        <w:t>.</w:t>
      </w:r>
      <w:r w:rsidRPr="00E26C51">
        <w:rPr>
          <w:rFonts w:cs="Arial"/>
          <w:i/>
          <w:iCs/>
          <w:szCs w:val="24"/>
        </w:rPr>
        <w:t>V</w:t>
      </w:r>
      <w:proofErr w:type="spellEnd"/>
      <w:r>
        <w:rPr>
          <w:rFonts w:cs="Arial"/>
          <w:szCs w:val="24"/>
        </w:rPr>
        <w:t>.</w:t>
      </w:r>
    </w:p>
    <w:p w14:paraId="37D11F62" w14:textId="637F59CE" w:rsidR="00E26C51" w:rsidRDefault="0017265C" w:rsidP="00E26C51">
      <w:pPr>
        <w:spacing w:line="276" w:lineRule="auto"/>
        <w:jc w:val="left"/>
        <w:rPr>
          <w:rFonts w:cs="Arial"/>
          <w:szCs w:val="24"/>
        </w:rPr>
      </w:pPr>
      <w:r w:rsidRPr="0017265C">
        <w:rPr>
          <w:rFonts w:cs="Arial"/>
          <w:szCs w:val="24"/>
        </w:rPr>
        <w:drawing>
          <wp:anchor distT="0" distB="0" distL="114300" distR="114300" simplePos="0" relativeHeight="251673600" behindDoc="0" locked="0" layoutInCell="1" allowOverlap="1" wp14:anchorId="77493362" wp14:editId="174E8217">
            <wp:simplePos x="0" y="0"/>
            <wp:positionH relativeFrom="column">
              <wp:posOffset>3712210</wp:posOffset>
            </wp:positionH>
            <wp:positionV relativeFrom="paragraph">
              <wp:posOffset>95250</wp:posOffset>
            </wp:positionV>
            <wp:extent cx="2484120" cy="388620"/>
            <wp:effectExtent l="19050" t="19050" r="11430" b="1143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2484120" cy="388620"/>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r w:rsidR="00BB6B31" w:rsidRPr="00BB6B31">
        <w:rPr>
          <w:rFonts w:cs="Arial"/>
          <w:position w:val="-30"/>
          <w:szCs w:val="24"/>
        </w:rPr>
        <w:object w:dxaOrig="2799" w:dyaOrig="720" w14:anchorId="6F86F63C">
          <v:shape id="_x0000_i1079" type="#_x0000_t75" style="width:138pt;height:36pt" o:ole="">
            <v:imagedata r:id="rId24" o:title=""/>
          </v:shape>
          <o:OLEObject Type="Embed" ProgID="Equation.DSMT4" ShapeID="_x0000_i1079" DrawAspect="Content" ObjectID="_1740980806" r:id="rId25"/>
        </w:object>
      </w:r>
      <w:r w:rsidR="00E26C51">
        <w:rPr>
          <w:rFonts w:cs="Arial"/>
          <w:szCs w:val="24"/>
        </w:rPr>
        <w:t xml:space="preserve"> </w:t>
      </w:r>
    </w:p>
    <w:p w14:paraId="64902676" w14:textId="779D0525" w:rsidR="00BB6B31" w:rsidRDefault="0017265C" w:rsidP="00E26C51">
      <w:pPr>
        <w:spacing w:line="276" w:lineRule="auto"/>
        <w:jc w:val="left"/>
        <w:rPr>
          <w:rFonts w:cs="Arial"/>
          <w:szCs w:val="24"/>
        </w:rPr>
      </w:pPr>
      <w:r w:rsidRPr="0017265C">
        <w:rPr>
          <w:rFonts w:cs="Arial"/>
          <w:position w:val="-28"/>
          <w:szCs w:val="24"/>
        </w:rPr>
        <w:object w:dxaOrig="1020" w:dyaOrig="700" w14:anchorId="0989B44F">
          <v:shape id="_x0000_i1082" type="#_x0000_t75" style="width:54pt;height:36pt" o:ole="">
            <v:imagedata r:id="rId26" o:title=""/>
          </v:shape>
          <o:OLEObject Type="Embed" ProgID="Equation.DSMT4" ShapeID="_x0000_i1082" DrawAspect="Content" ObjectID="_1740980807" r:id="rId27"/>
        </w:object>
      </w:r>
      <w:r>
        <w:rPr>
          <w:rFonts w:cs="Arial"/>
          <w:szCs w:val="24"/>
        </w:rPr>
        <w:t xml:space="preserve"> = 2,2×10</w:t>
      </w:r>
      <w:r>
        <w:rPr>
          <w:rFonts w:cs="Arial"/>
          <w:szCs w:val="24"/>
          <w:vertAlign w:val="superscript"/>
        </w:rPr>
        <w:t>–2</w:t>
      </w:r>
      <w:r>
        <w:rPr>
          <w:rFonts w:cs="Arial"/>
          <w:szCs w:val="24"/>
          <w:vertAlign w:val="subscript"/>
        </w:rPr>
        <w:t xml:space="preserve"> </w:t>
      </w:r>
      <w:r>
        <w:rPr>
          <w:rFonts w:cs="Arial"/>
          <w:szCs w:val="24"/>
        </w:rPr>
        <w:t>= 2,2 % &lt;&lt; 100%</w:t>
      </w:r>
      <w:r w:rsidR="00336C00">
        <w:rPr>
          <w:rFonts w:cs="Arial"/>
          <w:szCs w:val="24"/>
        </w:rPr>
        <w:t xml:space="preserve"> l’acide est faible.</w:t>
      </w:r>
    </w:p>
    <w:p w14:paraId="7CA34680" w14:textId="77777777" w:rsidR="00336C00" w:rsidRPr="0017265C" w:rsidRDefault="00336C00" w:rsidP="00E26C51">
      <w:pPr>
        <w:spacing w:line="276" w:lineRule="auto"/>
        <w:jc w:val="left"/>
        <w:rPr>
          <w:rFonts w:cs="Arial"/>
          <w:szCs w:val="24"/>
        </w:rPr>
      </w:pPr>
    </w:p>
    <w:p w14:paraId="34877FA8" w14:textId="5BA14870" w:rsidR="00A822B0" w:rsidRDefault="004232AA" w:rsidP="00A822B0">
      <w:pPr>
        <w:rPr>
          <w:sz w:val="36"/>
          <w:szCs w:val="36"/>
          <w:vertAlign w:val="subscript"/>
        </w:rPr>
      </w:pPr>
      <w:r>
        <w:rPr>
          <w:b/>
        </w:rPr>
        <w:t>Q6.</w:t>
      </w:r>
      <w:r>
        <w:t xml:space="preserve"> </w:t>
      </w:r>
      <w:r w:rsidR="00A822B0">
        <w:t xml:space="preserve">L’équation de réaction est : </w:t>
      </w:r>
      <w:proofErr w:type="gramStart"/>
      <w:r w:rsidR="00336C00" w:rsidRPr="00E26C51">
        <w:rPr>
          <w:rFonts w:cs="Arial"/>
          <w:szCs w:val="24"/>
        </w:rPr>
        <w:t>AH(</w:t>
      </w:r>
      <w:proofErr w:type="gramEnd"/>
      <w:r w:rsidR="00336C00" w:rsidRPr="00E26C51">
        <w:rPr>
          <w:rFonts w:cs="Arial"/>
          <w:szCs w:val="24"/>
        </w:rPr>
        <w:t>aq) + H</w:t>
      </w:r>
      <w:r w:rsidR="00336C00" w:rsidRPr="00E26C51">
        <w:rPr>
          <w:rFonts w:cs="Arial"/>
          <w:szCs w:val="24"/>
          <w:vertAlign w:val="subscript"/>
        </w:rPr>
        <w:t>2</w:t>
      </w:r>
      <w:r w:rsidR="00336C00" w:rsidRPr="00E26C51">
        <w:rPr>
          <w:rFonts w:cs="Arial"/>
          <w:szCs w:val="24"/>
        </w:rPr>
        <w:t xml:space="preserve">O(l) </w:t>
      </w:r>
      <w:r w:rsidR="00336C00" w:rsidRPr="00E26C51">
        <w:rPr>
          <w:rFonts w:ascii="Cambria Math" w:hAnsi="Cambria Math" w:cs="Cambria Math"/>
          <w:szCs w:val="24"/>
        </w:rPr>
        <w:t>⇆</w:t>
      </w:r>
      <w:r w:rsidR="00336C00" w:rsidRPr="00E26C51">
        <w:rPr>
          <w:rFonts w:cs="Arial"/>
          <w:szCs w:val="24"/>
        </w:rPr>
        <w:t xml:space="preserve"> A</w:t>
      </w:r>
      <w:r w:rsidR="00336C00" w:rsidRPr="00E26C51">
        <w:rPr>
          <w:rFonts w:cs="Arial"/>
          <w:szCs w:val="24"/>
          <w:vertAlign w:val="superscript"/>
        </w:rPr>
        <w:t>–</w:t>
      </w:r>
      <w:r w:rsidR="00336C00" w:rsidRPr="00E26C51">
        <w:rPr>
          <w:rFonts w:cs="Arial"/>
          <w:szCs w:val="24"/>
        </w:rPr>
        <w:t>(aq) + H</w:t>
      </w:r>
      <w:r w:rsidR="00336C00" w:rsidRPr="00E26C51">
        <w:rPr>
          <w:rFonts w:cs="Arial"/>
          <w:szCs w:val="24"/>
          <w:vertAlign w:val="subscript"/>
        </w:rPr>
        <w:t>3</w:t>
      </w:r>
      <w:r w:rsidR="00336C00" w:rsidRPr="00E26C51">
        <w:rPr>
          <w:rFonts w:cs="Arial"/>
          <w:szCs w:val="24"/>
        </w:rPr>
        <w:t>O</w:t>
      </w:r>
      <w:r w:rsidR="00336C00" w:rsidRPr="00E26C51">
        <w:rPr>
          <w:rFonts w:cs="Arial"/>
          <w:szCs w:val="24"/>
          <w:vertAlign w:val="superscript"/>
        </w:rPr>
        <w:t>+</w:t>
      </w:r>
      <w:r w:rsidR="00336C00" w:rsidRPr="00E26C51">
        <w:rPr>
          <w:rFonts w:cs="Arial"/>
          <w:szCs w:val="24"/>
        </w:rPr>
        <w:t>(aq)</w:t>
      </w:r>
    </w:p>
    <w:p w14:paraId="117ED31C" w14:textId="6148552B" w:rsidR="000342F0" w:rsidRDefault="004232AA">
      <w:r>
        <w:t xml:space="preserve">Par définition : </w:t>
      </w:r>
      <w:r w:rsidR="007001DD" w:rsidRPr="007001DD">
        <w:rPr>
          <w:position w:val="-60"/>
          <w:sz w:val="36"/>
          <w:szCs w:val="36"/>
          <w:vertAlign w:val="subscript"/>
        </w:rPr>
        <w:object w:dxaOrig="4300" w:dyaOrig="1380" w14:anchorId="17E9CF82">
          <v:shape id="_x0000_i1030" type="#_x0000_t75" style="width:3in;height:1in" o:ole="">
            <v:imagedata r:id="rId28" o:title=""/>
          </v:shape>
          <o:OLEObject Type="Embed" ProgID="Equation.DSMT4" ShapeID="_x0000_i1030" DrawAspect="Content" ObjectID="_1740980808" r:id="rId29"/>
        </w:object>
      </w:r>
    </w:p>
    <w:p w14:paraId="4159032B" w14:textId="17551972" w:rsidR="000342F0" w:rsidRDefault="00A822B0">
      <w:bookmarkStart w:id="2" w:name="_heading=h.1fob9te" w:colFirst="0" w:colLast="0"/>
      <w:bookmarkEnd w:id="2"/>
      <w:r>
        <w:t xml:space="preserve">D’après l’équation, on a </w:t>
      </w:r>
      <w:r w:rsidR="007001DD" w:rsidRPr="007001DD">
        <w:rPr>
          <w:position w:val="-24"/>
          <w:sz w:val="36"/>
          <w:szCs w:val="36"/>
          <w:vertAlign w:val="subscript"/>
        </w:rPr>
        <w:object w:dxaOrig="1960" w:dyaOrig="660" w14:anchorId="113E51A3">
          <v:shape id="_x0000_i1032" type="#_x0000_t75" style="width:96pt;height:36pt" o:ole="">
            <v:imagedata r:id="rId30" o:title=""/>
          </v:shape>
          <o:OLEObject Type="Embed" ProgID="Equation.DSMT4" ShapeID="_x0000_i1032" DrawAspect="Content" ObjectID="_1740980809" r:id="rId31"/>
        </w:object>
      </w:r>
    </w:p>
    <w:p w14:paraId="0EDB7306" w14:textId="1FBC8C75" w:rsidR="000342F0" w:rsidRDefault="004232AA">
      <w:bookmarkStart w:id="3" w:name="_heading=h.3znysh7" w:colFirst="0" w:colLast="0"/>
      <w:bookmarkEnd w:id="3"/>
      <w:r>
        <w:t xml:space="preserve">En divisant par le volume </w:t>
      </w:r>
      <w:r w:rsidR="007001DD" w:rsidRPr="007001DD">
        <w:rPr>
          <w:position w:val="-12"/>
          <w:sz w:val="36"/>
          <w:szCs w:val="36"/>
          <w:vertAlign w:val="subscript"/>
        </w:rPr>
        <w:object w:dxaOrig="680" w:dyaOrig="360" w14:anchorId="1ECE8B4C">
          <v:shape id="_x0000_i1033" type="#_x0000_t75" style="width:36pt;height:18pt" o:ole="">
            <v:imagedata r:id="rId32" o:title=""/>
          </v:shape>
          <o:OLEObject Type="Embed" ProgID="Equation.DSMT4" ShapeID="_x0000_i1033" DrawAspect="Content" ObjectID="_1740980810" r:id="rId33"/>
        </w:object>
      </w:r>
      <w:r>
        <w:t xml:space="preserve"> : </w:t>
      </w:r>
      <w:r w:rsidR="007001DD" w:rsidRPr="007001DD">
        <w:rPr>
          <w:position w:val="-18"/>
          <w:sz w:val="36"/>
          <w:szCs w:val="36"/>
          <w:vertAlign w:val="subscript"/>
        </w:rPr>
        <w:object w:dxaOrig="3000" w:dyaOrig="460" w14:anchorId="74C2951C">
          <v:shape id="_x0000_i1034" type="#_x0000_t75" style="width:150pt;height:24pt" o:ole="">
            <v:imagedata r:id="rId34" o:title=""/>
          </v:shape>
          <o:OLEObject Type="Embed" ProgID="Equation.DSMT4" ShapeID="_x0000_i1034" DrawAspect="Content" ObjectID="_1740980811" r:id="rId35"/>
        </w:object>
      </w:r>
      <w:r>
        <w:t>(par définition du pH)</w:t>
      </w:r>
    </w:p>
    <w:p w14:paraId="13D85DF6" w14:textId="68B52104" w:rsidR="000342F0" w:rsidRDefault="004232AA">
      <w:bookmarkStart w:id="4" w:name="_heading=h.2et92p0" w:colFirst="0" w:colLast="0"/>
      <w:bookmarkEnd w:id="4"/>
      <w:r>
        <w:t xml:space="preserve">Par définition, </w:t>
      </w:r>
      <w:r w:rsidR="007001DD" w:rsidRPr="007001DD">
        <w:rPr>
          <w:position w:val="-24"/>
          <w:sz w:val="36"/>
          <w:szCs w:val="36"/>
          <w:vertAlign w:val="subscript"/>
        </w:rPr>
        <w:object w:dxaOrig="1660" w:dyaOrig="639" w14:anchorId="67DF3D58">
          <v:shape id="_x0000_i1035" type="#_x0000_t75" style="width:84pt;height:30pt" o:ole="">
            <v:imagedata r:id="rId36" o:title=""/>
          </v:shape>
          <o:OLEObject Type="Embed" ProgID="Equation.DSMT4" ShapeID="_x0000_i1035" DrawAspect="Content" ObjectID="_1740980812" r:id="rId37"/>
        </w:object>
      </w:r>
      <w:r>
        <w:t xml:space="preserve"> ; or </w:t>
      </w:r>
      <w:r w:rsidR="002D03B6" w:rsidRPr="002D03B6">
        <w:rPr>
          <w:position w:val="-12"/>
          <w:sz w:val="36"/>
          <w:szCs w:val="36"/>
          <w:vertAlign w:val="subscript"/>
        </w:rPr>
        <w:object w:dxaOrig="5800" w:dyaOrig="360" w14:anchorId="7A4141A4">
          <v:shape id="_x0000_i1036" type="#_x0000_t75" style="width:4in;height:18pt" o:ole="">
            <v:imagedata r:id="rId38" o:title=""/>
          </v:shape>
          <o:OLEObject Type="Embed" ProgID="Equation.DSMT4" ShapeID="_x0000_i1036" DrawAspect="Content" ObjectID="_1740980813" r:id="rId39"/>
        </w:object>
      </w:r>
    </w:p>
    <w:p w14:paraId="6E99635B" w14:textId="51C67C67" w:rsidR="000342F0" w:rsidRDefault="004232AA">
      <w:r>
        <w:t xml:space="preserve">De même, d’après l’équation de réaction : </w:t>
      </w:r>
      <w:r w:rsidR="002D03B6" w:rsidRPr="002D03B6">
        <w:rPr>
          <w:position w:val="-24"/>
          <w:sz w:val="36"/>
          <w:szCs w:val="36"/>
          <w:vertAlign w:val="subscript"/>
        </w:rPr>
        <w:object w:dxaOrig="2740" w:dyaOrig="660" w14:anchorId="34802744">
          <v:shape id="_x0000_i1037" type="#_x0000_t75" style="width:138pt;height:36pt" o:ole="">
            <v:imagedata r:id="rId40" o:title=""/>
          </v:shape>
          <o:OLEObject Type="Embed" ProgID="Equation.DSMT4" ShapeID="_x0000_i1037" DrawAspect="Content" ObjectID="_1740980814" r:id="rId41"/>
        </w:object>
      </w:r>
    </w:p>
    <w:p w14:paraId="0D8594B8" w14:textId="502FE386" w:rsidR="000342F0" w:rsidRDefault="004232AA">
      <w:r>
        <w:t xml:space="preserve">Ainsi, </w:t>
      </w:r>
      <w:r w:rsidR="00A822B0" w:rsidRPr="002D03B6">
        <w:rPr>
          <w:position w:val="-24"/>
          <w:sz w:val="36"/>
          <w:szCs w:val="36"/>
          <w:vertAlign w:val="subscript"/>
        </w:rPr>
        <w:object w:dxaOrig="6560" w:dyaOrig="660" w14:anchorId="336F2AC1">
          <v:shape id="_x0000_i1094" type="#_x0000_t75" style="width:330pt;height:36pt" o:ole="">
            <v:imagedata r:id="rId42" o:title=""/>
          </v:shape>
          <o:OLEObject Type="Embed" ProgID="Equation.DSMT4" ShapeID="_x0000_i1094" DrawAspect="Content" ObjectID="_1740980815" r:id="rId43"/>
        </w:object>
      </w:r>
    </w:p>
    <w:p w14:paraId="58A717A8" w14:textId="43F3BADD" w:rsidR="000342F0" w:rsidRDefault="004232AA">
      <w:r>
        <w:t xml:space="preserve">Vu que </w:t>
      </w:r>
      <w:r w:rsidR="002D03B6" w:rsidRPr="002D03B6">
        <w:rPr>
          <w:position w:val="-18"/>
          <w:sz w:val="36"/>
          <w:szCs w:val="36"/>
          <w:vertAlign w:val="subscript"/>
        </w:rPr>
        <w:object w:dxaOrig="2140" w:dyaOrig="460" w14:anchorId="4AC7F9CA">
          <v:shape id="_x0000_i1039" type="#_x0000_t75" style="width:108pt;height:24pt" o:ole="">
            <v:imagedata r:id="rId44" o:title=""/>
          </v:shape>
          <o:OLEObject Type="Embed" ProgID="Equation.DSMT4" ShapeID="_x0000_i1039" DrawAspect="Content" ObjectID="_1740980816" r:id="rId45"/>
        </w:object>
      </w:r>
      <w:r>
        <w:t xml:space="preserve">, </w:t>
      </w:r>
      <w:r w:rsidR="00336C00" w:rsidRPr="002D03B6">
        <w:rPr>
          <w:position w:val="-38"/>
          <w:sz w:val="36"/>
          <w:szCs w:val="36"/>
          <w:vertAlign w:val="subscript"/>
        </w:rPr>
        <w:object w:dxaOrig="4580" w:dyaOrig="940" w14:anchorId="74C6A5C1">
          <v:shape id="_x0000_i1121" type="#_x0000_t75" style="width:228pt;height:48pt" o:ole="">
            <v:imagedata r:id="rId46" o:title=""/>
          </v:shape>
          <o:OLEObject Type="Embed" ProgID="Equation.DSMT4" ShapeID="_x0000_i1121" DrawAspect="Content" ObjectID="_1740980817" r:id="rId47"/>
        </w:object>
      </w:r>
    </w:p>
    <w:p w14:paraId="1D436671" w14:textId="5BC18DDA" w:rsidR="000342F0" w:rsidRDefault="004232AA">
      <w:r>
        <w:t xml:space="preserve">Par définition, </w:t>
      </w:r>
      <w:r w:rsidR="002D03B6" w:rsidRPr="002D03B6">
        <w:rPr>
          <w:position w:val="-46"/>
          <w:sz w:val="36"/>
          <w:szCs w:val="36"/>
          <w:vertAlign w:val="subscript"/>
        </w:rPr>
        <w:object w:dxaOrig="4760" w:dyaOrig="1040" w14:anchorId="03D1C21F">
          <v:shape id="_x0000_i1041" type="#_x0000_t75" style="width:240pt;height:54pt" o:ole="">
            <v:imagedata r:id="rId48" o:title=""/>
          </v:shape>
          <o:OLEObject Type="Embed" ProgID="Equation.DSMT4" ShapeID="_x0000_i1041" DrawAspect="Content" ObjectID="_1740980818" r:id="rId49"/>
        </w:object>
      </w:r>
    </w:p>
    <w:p w14:paraId="3DBDD1CC" w14:textId="78A0780A" w:rsidR="000342F0" w:rsidRDefault="004232AA">
      <w:r>
        <w:t xml:space="preserve">Ainsi </w:t>
      </w:r>
      <w:r w:rsidR="002D03B6" w:rsidRPr="002D03B6">
        <w:rPr>
          <w:position w:val="-46"/>
          <w:sz w:val="36"/>
          <w:szCs w:val="36"/>
          <w:vertAlign w:val="subscript"/>
        </w:rPr>
        <w:object w:dxaOrig="4459" w:dyaOrig="1040" w14:anchorId="2110CD0C">
          <v:shape id="_x0000_i1042" type="#_x0000_t75" style="width:222pt;height:54pt" o:ole="">
            <v:imagedata r:id="rId50" o:title=""/>
          </v:shape>
          <o:OLEObject Type="Embed" ProgID="Equation.DSMT4" ShapeID="_x0000_i1042" DrawAspect="Content" ObjectID="_1740980819" r:id="rId51"/>
        </w:object>
      </w:r>
    </w:p>
    <w:p w14:paraId="3626434C" w14:textId="4838AC2B" w:rsidR="000342F0" w:rsidRDefault="004232AA">
      <w:pPr>
        <w:spacing w:line="276" w:lineRule="auto"/>
        <w:rPr>
          <w:color w:val="0000FF"/>
        </w:rPr>
      </w:pPr>
      <w:proofErr w:type="spellStart"/>
      <w:r>
        <w:rPr>
          <w:b/>
          <w:color w:val="0000FF"/>
        </w:rPr>
        <w:t>Rq</w:t>
      </w:r>
      <w:proofErr w:type="spellEnd"/>
      <w:r>
        <w:rPr>
          <w:color w:val="0000FF"/>
        </w:rPr>
        <w:t> : il était possible de passer par un tableau d’avancement (</w:t>
      </w:r>
      <w:hyperlink r:id="rId52" w:history="1">
        <w:r w:rsidRPr="00A822B0">
          <w:rPr>
            <w:rStyle w:val="Lienhypertexte"/>
          </w:rPr>
          <w:t>voir sujet « solution désinfectante » Amérique du Sud 2022</w:t>
        </w:r>
      </w:hyperlink>
      <w:r>
        <w:rPr>
          <w:color w:val="0000FF"/>
        </w:rPr>
        <w:t>).</w:t>
      </w:r>
    </w:p>
    <w:p w14:paraId="74F07952" w14:textId="583877BA" w:rsidR="00A822B0" w:rsidRDefault="00A822B0">
      <w:r>
        <w:br w:type="page"/>
      </w:r>
    </w:p>
    <w:p w14:paraId="486B4044" w14:textId="77777777" w:rsidR="000342F0" w:rsidRDefault="004232AA">
      <w:pPr>
        <w:numPr>
          <w:ilvl w:val="0"/>
          <w:numId w:val="1"/>
        </w:numPr>
        <w:pBdr>
          <w:top w:val="nil"/>
          <w:left w:val="nil"/>
          <w:bottom w:val="nil"/>
          <w:right w:val="nil"/>
          <w:between w:val="nil"/>
        </w:pBdr>
        <w:tabs>
          <w:tab w:val="center" w:pos="5300"/>
          <w:tab w:val="right" w:pos="10320"/>
        </w:tabs>
        <w:spacing w:line="276" w:lineRule="auto"/>
        <w:rPr>
          <w:rFonts w:cs="Arial"/>
          <w:b/>
          <w:color w:val="000000"/>
          <w:szCs w:val="24"/>
        </w:rPr>
      </w:pPr>
      <w:r>
        <w:rPr>
          <w:rFonts w:cs="Arial"/>
          <w:b/>
          <w:color w:val="000000"/>
          <w:szCs w:val="24"/>
        </w:rPr>
        <w:t xml:space="preserve"> Acide ascorbique dans un kiwi jaune</w:t>
      </w:r>
    </w:p>
    <w:p w14:paraId="558D45BF" w14:textId="3A45A869" w:rsidR="000342F0" w:rsidRDefault="004232AA">
      <w:pPr>
        <w:spacing w:after="120" w:line="276" w:lineRule="auto"/>
      </w:pPr>
      <w:r>
        <w:rPr>
          <w:b/>
        </w:rPr>
        <w:t>Q7.</w:t>
      </w:r>
      <w:r>
        <w:t xml:space="preserve"> Le pH du jus (3,5) étant inférieur au</w:t>
      </w:r>
      <w:r w:rsidR="00CE0180">
        <w:t xml:space="preserve"> pKa</w:t>
      </w:r>
      <w:r>
        <w:t xml:space="preserve"> du couple</w:t>
      </w:r>
      <w:r w:rsidR="00CE0180">
        <w:t xml:space="preserve"> C</w:t>
      </w:r>
      <w:r w:rsidR="00CE0180" w:rsidRPr="00CE0180">
        <w:rPr>
          <w:vertAlign w:val="subscript"/>
        </w:rPr>
        <w:t>6</w:t>
      </w:r>
      <w:r w:rsidR="00CE0180">
        <w:t>H</w:t>
      </w:r>
      <w:r w:rsidR="00CE0180" w:rsidRPr="00CE0180">
        <w:rPr>
          <w:vertAlign w:val="subscript"/>
        </w:rPr>
        <w:t>8</w:t>
      </w:r>
      <w:r w:rsidR="00CE0180">
        <w:t>O</w:t>
      </w:r>
      <w:r w:rsidR="00CE0180" w:rsidRPr="00CE0180">
        <w:rPr>
          <w:vertAlign w:val="subscript"/>
        </w:rPr>
        <w:t>6</w:t>
      </w:r>
      <w:r w:rsidR="00CE0180">
        <w:t>/C</w:t>
      </w:r>
      <w:r w:rsidR="00CE0180" w:rsidRPr="00CE0180">
        <w:rPr>
          <w:vertAlign w:val="subscript"/>
        </w:rPr>
        <w:t>6</w:t>
      </w:r>
      <w:r w:rsidR="00CE0180">
        <w:t>H</w:t>
      </w:r>
      <w:r w:rsidR="00CE0180" w:rsidRPr="00CE0180">
        <w:rPr>
          <w:vertAlign w:val="subscript"/>
        </w:rPr>
        <w:t>7</w:t>
      </w:r>
      <w:r w:rsidR="00CE0180">
        <w:t>O</w:t>
      </w:r>
      <w:r w:rsidR="00CE0180" w:rsidRPr="00CE0180">
        <w:rPr>
          <w:vertAlign w:val="subscript"/>
        </w:rPr>
        <w:t>6</w:t>
      </w:r>
      <w:r w:rsidR="00CE0180">
        <w:rPr>
          <w:vertAlign w:val="superscript"/>
        </w:rPr>
        <w:t>–</w:t>
      </w:r>
      <w:r>
        <w:t>, c’est la forme acide</w:t>
      </w:r>
      <w:r w:rsidR="00CE0180" w:rsidRPr="00CE0180">
        <w:t xml:space="preserve"> </w:t>
      </w:r>
      <w:r w:rsidR="00CE0180">
        <w:t>C</w:t>
      </w:r>
      <w:r w:rsidR="00CE0180" w:rsidRPr="003B37C3">
        <w:rPr>
          <w:vertAlign w:val="subscript"/>
        </w:rPr>
        <w:t>6</w:t>
      </w:r>
      <w:r w:rsidR="00CE0180">
        <w:t>H</w:t>
      </w:r>
      <w:r w:rsidR="00CE0180" w:rsidRPr="003B37C3">
        <w:rPr>
          <w:vertAlign w:val="subscript"/>
        </w:rPr>
        <w:t>8</w:t>
      </w:r>
      <w:r w:rsidR="00CE0180">
        <w:t>O</w:t>
      </w:r>
      <w:r w:rsidR="00CE0180" w:rsidRPr="003B37C3">
        <w:rPr>
          <w:vertAlign w:val="subscript"/>
        </w:rPr>
        <w:t>6</w:t>
      </w:r>
      <w:r>
        <w:t xml:space="preserve"> qui prédomine.</w:t>
      </w:r>
    </w:p>
    <w:p w14:paraId="27B99072" w14:textId="77777777" w:rsidR="000342F0" w:rsidRDefault="004232AA">
      <w:pPr>
        <w:spacing w:after="120" w:line="276" w:lineRule="auto"/>
      </w:pPr>
      <w:r>
        <w:rPr>
          <w:b/>
        </w:rPr>
        <w:t>Q8.</w:t>
      </w:r>
      <w:r>
        <w:t xml:space="preserve"> À l’équivalence d’un titrage, le réactif titré et le réactif titrant ont été introduits dans les proportion stœchiométriques de l’équation de titrage.</w:t>
      </w:r>
    </w:p>
    <w:p w14:paraId="14E73A03" w14:textId="189394CF" w:rsidR="000342F0" w:rsidRDefault="004232AA">
      <w:pPr>
        <w:spacing w:after="120" w:line="276" w:lineRule="auto"/>
      </w:pPr>
      <w:r>
        <w:t xml:space="preserve">Donc ici : </w:t>
      </w:r>
      <w:r w:rsidR="00777CF7" w:rsidRPr="00777CF7">
        <w:rPr>
          <w:position w:val="-24"/>
          <w:sz w:val="36"/>
          <w:szCs w:val="36"/>
          <w:vertAlign w:val="subscript"/>
        </w:rPr>
        <w:object w:dxaOrig="2380" w:dyaOrig="660" w14:anchorId="5A3A75F4">
          <v:shape id="_x0000_i1043" type="#_x0000_t75" style="width:120pt;height:36pt" o:ole="">
            <v:imagedata r:id="rId53" o:title=""/>
          </v:shape>
          <o:OLEObject Type="Embed" ProgID="Equation.DSMT4" ShapeID="_x0000_i1043" DrawAspect="Content" ObjectID="_1740980820" r:id="rId54"/>
        </w:object>
      </w:r>
      <w:r>
        <w:t xml:space="preserve"> soit encore </w:t>
      </w:r>
      <w:r w:rsidR="00777CF7" w:rsidRPr="00777CF7">
        <w:rPr>
          <w:position w:val="-24"/>
          <w:sz w:val="36"/>
          <w:szCs w:val="36"/>
          <w:vertAlign w:val="subscript"/>
        </w:rPr>
        <w:object w:dxaOrig="1760" w:dyaOrig="639" w14:anchorId="0FCBFD17">
          <v:shape id="_x0000_i1044" type="#_x0000_t75" style="width:90pt;height:30pt" o:ole="">
            <v:imagedata r:id="rId55" o:title=""/>
          </v:shape>
          <o:OLEObject Type="Embed" ProgID="Equation.DSMT4" ShapeID="_x0000_i1044" DrawAspect="Content" ObjectID="_1740980821" r:id="rId56"/>
        </w:object>
      </w:r>
      <w:r>
        <w:t> </w:t>
      </w:r>
    </w:p>
    <w:p w14:paraId="05A93B58" w14:textId="7B58A010" w:rsidR="000342F0" w:rsidRDefault="004232AA">
      <w:pPr>
        <w:spacing w:after="120" w:line="276" w:lineRule="auto"/>
      </w:pPr>
      <w:r>
        <w:t xml:space="preserve"> </w:t>
      </w:r>
      <w:r w:rsidR="00777CF7" w:rsidRPr="00777CF7">
        <w:rPr>
          <w:position w:val="-24"/>
          <w:sz w:val="36"/>
          <w:szCs w:val="36"/>
          <w:vertAlign w:val="subscript"/>
        </w:rPr>
        <w:object w:dxaOrig="5179" w:dyaOrig="660" w14:anchorId="1FB920F7">
          <v:shape id="_x0000_i1045" type="#_x0000_t75" style="width:258pt;height:36pt" o:ole="">
            <v:imagedata r:id="rId57" o:title=""/>
          </v:shape>
          <o:OLEObject Type="Embed" ProgID="Equation.DSMT4" ShapeID="_x0000_i1045" DrawAspect="Content" ObjectID="_1740980822" r:id="rId58"/>
        </w:object>
      </w:r>
    </w:p>
    <w:p w14:paraId="263F023B" w14:textId="77777777" w:rsidR="00834807" w:rsidRPr="00834807" w:rsidRDefault="00834807" w:rsidP="00834807">
      <w:pPr>
        <w:spacing w:line="276" w:lineRule="auto"/>
        <w:jc w:val="left"/>
        <w:rPr>
          <w:bCs/>
        </w:rPr>
      </w:pPr>
    </w:p>
    <w:p w14:paraId="48563F90" w14:textId="75BB1C71" w:rsidR="000342F0" w:rsidRDefault="004232AA">
      <w:pPr>
        <w:spacing w:after="120" w:line="276" w:lineRule="auto"/>
        <w:jc w:val="left"/>
      </w:pPr>
      <w:r>
        <w:rPr>
          <w:b/>
        </w:rPr>
        <w:t>Q9.</w:t>
      </w:r>
      <w:r w:rsidR="00777CF7">
        <w:rPr>
          <w:b/>
        </w:rPr>
        <w:t xml:space="preserve"> </w:t>
      </w:r>
      <w:r>
        <w:t>Il faut d’abord déterminer la quantité d’acide ascorbique dans un kiwi jaune.</w:t>
      </w:r>
    </w:p>
    <w:p w14:paraId="2FD151AD" w14:textId="788AD1C9" w:rsidR="000342F0" w:rsidRDefault="004232AA">
      <w:pPr>
        <w:spacing w:after="120" w:line="276" w:lineRule="auto"/>
        <w:jc w:val="left"/>
      </w:pPr>
      <w:r>
        <w:t>Dans la 1</w:t>
      </w:r>
      <w:r>
        <w:rPr>
          <w:vertAlign w:val="superscript"/>
        </w:rPr>
        <w:t>ère</w:t>
      </w:r>
      <w:r>
        <w:t xml:space="preserve"> réaction, il y avait </w:t>
      </w:r>
      <w:r w:rsidR="00777CF7" w:rsidRPr="00777CF7">
        <w:rPr>
          <w:position w:val="-12"/>
          <w:sz w:val="36"/>
          <w:szCs w:val="36"/>
          <w:vertAlign w:val="subscript"/>
        </w:rPr>
        <w:object w:dxaOrig="1460" w:dyaOrig="360" w14:anchorId="1C3273C2">
          <v:shape id="_x0000_i1046" type="#_x0000_t75" style="width:1in;height:18pt" o:ole="">
            <v:imagedata r:id="rId59" o:title=""/>
          </v:shape>
          <o:OLEObject Type="Embed" ProgID="Equation.DSMT4" ShapeID="_x0000_i1046" DrawAspect="Content" ObjectID="_1740980823" r:id="rId60"/>
        </w:object>
      </w:r>
      <w:r>
        <w:t xml:space="preserve"> soit </w:t>
      </w:r>
      <w:r w:rsidR="00777CF7" w:rsidRPr="00777CF7">
        <w:rPr>
          <w:position w:val="-12"/>
          <w:sz w:val="36"/>
          <w:szCs w:val="36"/>
          <w:vertAlign w:val="subscript"/>
        </w:rPr>
        <w:object w:dxaOrig="4720" w:dyaOrig="380" w14:anchorId="568F8CA7">
          <v:shape id="_x0000_i1047" type="#_x0000_t75" style="width:234pt;height:18pt" o:ole="">
            <v:imagedata r:id="rId61" o:title=""/>
          </v:shape>
          <o:OLEObject Type="Embed" ProgID="Equation.DSMT4" ShapeID="_x0000_i1047" DrawAspect="Content" ObjectID="_1740980824" r:id="rId62"/>
        </w:object>
      </w:r>
    </w:p>
    <w:p w14:paraId="0C3735F0" w14:textId="3822ED3A" w:rsidR="000342F0" w:rsidRDefault="004232AA">
      <w:pPr>
        <w:spacing w:after="120" w:line="276" w:lineRule="auto"/>
        <w:jc w:val="left"/>
      </w:pPr>
      <w:r>
        <w:t xml:space="preserve">Vu que </w:t>
      </w:r>
      <w:r w:rsidR="00777CF7" w:rsidRPr="00777CF7">
        <w:rPr>
          <w:position w:val="-12"/>
          <w:sz w:val="36"/>
          <w:szCs w:val="36"/>
          <w:vertAlign w:val="subscript"/>
        </w:rPr>
        <w:object w:dxaOrig="2520" w:dyaOrig="380" w14:anchorId="5C13BED4">
          <v:shape id="_x0000_i1048" type="#_x0000_t75" style="width:126pt;height:18pt" o:ole="">
            <v:imagedata r:id="rId63" o:title=""/>
          </v:shape>
          <o:OLEObject Type="Embed" ProgID="Equation.DSMT4" ShapeID="_x0000_i1048" DrawAspect="Content" ObjectID="_1740980825" r:id="rId64"/>
        </w:object>
      </w:r>
      <w:r>
        <w:t xml:space="preserve">, cela signifie que </w:t>
      </w:r>
      <w:r w:rsidR="00777CF7" w:rsidRPr="00777CF7">
        <w:rPr>
          <w:position w:val="-12"/>
          <w:sz w:val="36"/>
          <w:szCs w:val="36"/>
          <w:vertAlign w:val="subscript"/>
        </w:rPr>
        <w:object w:dxaOrig="2940" w:dyaOrig="360" w14:anchorId="7C8CB4E3">
          <v:shape id="_x0000_i1049" type="#_x0000_t75" style="width:150pt;height:18pt" o:ole="">
            <v:imagedata r:id="rId65" o:title=""/>
          </v:shape>
          <o:OLEObject Type="Embed" ProgID="Equation.DSMT4" ShapeID="_x0000_i1049" DrawAspect="Content" ObjectID="_1740980826" r:id="rId66"/>
        </w:object>
      </w:r>
    </w:p>
    <w:p w14:paraId="5A7777C8" w14:textId="4120F6BB" w:rsidR="00EF1E90" w:rsidRDefault="004232AA" w:rsidP="00EF1E90">
      <w:pPr>
        <w:spacing w:after="120" w:line="276" w:lineRule="auto"/>
        <w:jc w:val="left"/>
        <w:rPr>
          <w:sz w:val="36"/>
          <w:szCs w:val="36"/>
          <w:vertAlign w:val="subscript"/>
        </w:rPr>
      </w:pPr>
      <w:r>
        <w:t xml:space="preserve">Donc </w:t>
      </w:r>
      <w:r w:rsidR="00777CF7" w:rsidRPr="00777CF7">
        <w:rPr>
          <w:position w:val="-12"/>
          <w:sz w:val="36"/>
          <w:szCs w:val="36"/>
          <w:vertAlign w:val="subscript"/>
        </w:rPr>
        <w:object w:dxaOrig="5319" w:dyaOrig="380" w14:anchorId="3D045B8E">
          <v:shape id="_x0000_i1050" type="#_x0000_t75" style="width:264pt;height:18pt" o:ole="">
            <v:imagedata r:id="rId67" o:title=""/>
          </v:shape>
          <o:OLEObject Type="Embed" ProgID="Equation.DSMT4" ShapeID="_x0000_i1050" DrawAspect="Content" ObjectID="_1740980827" r:id="rId68"/>
        </w:object>
      </w:r>
    </w:p>
    <w:p w14:paraId="1AE57AC9" w14:textId="77564B19" w:rsidR="000342F0" w:rsidRDefault="004232AA">
      <w:pPr>
        <w:spacing w:after="120" w:line="276" w:lineRule="auto"/>
        <w:jc w:val="left"/>
      </w:pPr>
      <w:r>
        <w:t xml:space="preserve">D’après l’équation de la réaction de l’étape 1 : </w:t>
      </w:r>
      <w:r w:rsidR="00EF1E90" w:rsidRPr="00EF1E90">
        <w:rPr>
          <w:position w:val="-24"/>
          <w:sz w:val="36"/>
          <w:szCs w:val="36"/>
          <w:vertAlign w:val="subscript"/>
        </w:rPr>
        <w:object w:dxaOrig="2720" w:dyaOrig="639" w14:anchorId="6B39306C">
          <v:shape id="_x0000_i1051" type="#_x0000_t75" style="width:138pt;height:30pt" o:ole="">
            <v:imagedata r:id="rId69" o:title=""/>
          </v:shape>
          <o:OLEObject Type="Embed" ProgID="Equation.DSMT4" ShapeID="_x0000_i1051" DrawAspect="Content" ObjectID="_1740980828" r:id="rId70"/>
        </w:object>
      </w:r>
    </w:p>
    <w:p w14:paraId="70A4241E" w14:textId="5BC6F528" w:rsidR="000342F0" w:rsidRDefault="004232AA">
      <w:pPr>
        <w:spacing w:after="120" w:line="276" w:lineRule="auto"/>
        <w:jc w:val="left"/>
      </w:pPr>
      <w:r>
        <w:t xml:space="preserve">Ainsi </w:t>
      </w:r>
      <w:r w:rsidR="00EF1E90" w:rsidRPr="00EF1E90">
        <w:rPr>
          <w:position w:val="-12"/>
          <w:sz w:val="36"/>
          <w:szCs w:val="36"/>
          <w:vertAlign w:val="subscript"/>
        </w:rPr>
        <w:object w:dxaOrig="2780" w:dyaOrig="380" w14:anchorId="0C039746">
          <v:shape id="_x0000_i1052" type="#_x0000_t75" style="width:138pt;height:18pt" o:ole="">
            <v:imagedata r:id="rId71" o:title=""/>
          </v:shape>
          <o:OLEObject Type="Embed" ProgID="Equation.DSMT4" ShapeID="_x0000_i1052" DrawAspect="Content" ObjectID="_1740980829" r:id="rId72"/>
        </w:object>
      </w:r>
      <w:r>
        <w:t>.</w:t>
      </w:r>
    </w:p>
    <w:p w14:paraId="41CC8043" w14:textId="77777777" w:rsidR="00336C00" w:rsidRPr="00336C00" w:rsidRDefault="004232AA">
      <w:pPr>
        <w:spacing w:after="120" w:line="276" w:lineRule="auto"/>
        <w:jc w:val="left"/>
        <w:rPr>
          <w:szCs w:val="24"/>
        </w:rPr>
      </w:pPr>
      <w:r>
        <w:t xml:space="preserve">Cependant, on a fait réagir 50,0 mL de la solution S de volume total 250 mL : il y a donc 5 fois plus (250 / 50,0) d’acide ascorbique dans un kiwi jaune : </w:t>
      </w:r>
      <w:r w:rsidR="00336C00" w:rsidRPr="00336C00">
        <w:rPr>
          <w:position w:val="-12"/>
          <w:szCs w:val="24"/>
        </w:rPr>
        <w:object w:dxaOrig="4560" w:dyaOrig="380" w14:anchorId="00CF0B9C">
          <v:shape id="_x0000_i1106" type="#_x0000_t75" style="width:228pt;height:18pt" o:ole="">
            <v:imagedata r:id="rId73" o:title=""/>
          </v:shape>
          <o:OLEObject Type="Embed" ProgID="Equation.DSMT4" ShapeID="_x0000_i1106" DrawAspect="Content" ObjectID="_1740980830" r:id="rId74"/>
        </w:object>
      </w:r>
      <w:bookmarkStart w:id="5" w:name="_heading=h.tyjcwt" w:colFirst="0" w:colLast="0"/>
      <w:bookmarkEnd w:id="5"/>
    </w:p>
    <w:p w14:paraId="0407E637" w14:textId="68C7531D" w:rsidR="000342F0" w:rsidRPr="00336C00" w:rsidRDefault="004232AA">
      <w:pPr>
        <w:spacing w:after="120" w:line="276" w:lineRule="auto"/>
        <w:jc w:val="left"/>
        <w:rPr>
          <w:szCs w:val="24"/>
        </w:rPr>
      </w:pPr>
      <w:r w:rsidRPr="00336C00">
        <w:rPr>
          <w:szCs w:val="24"/>
        </w:rPr>
        <w:t xml:space="preserve">Donc </w:t>
      </w:r>
      <w:r w:rsidR="00EF1E90" w:rsidRPr="00336C00">
        <w:rPr>
          <w:position w:val="-12"/>
          <w:szCs w:val="24"/>
        </w:rPr>
        <w:object w:dxaOrig="4520" w:dyaOrig="360" w14:anchorId="21FD1579">
          <v:shape id="_x0000_i1054" type="#_x0000_t75" style="width:228pt;height:18pt" o:ole="">
            <v:imagedata r:id="rId75" o:title=""/>
          </v:shape>
          <o:OLEObject Type="Embed" ProgID="Equation.DSMT4" ShapeID="_x0000_i1054" DrawAspect="Content" ObjectID="_1740980831" r:id="rId76"/>
        </w:object>
      </w:r>
      <w:r w:rsidRPr="00336C00">
        <w:rPr>
          <w:szCs w:val="24"/>
        </w:rPr>
        <w:t xml:space="preserve"> soit </w:t>
      </w:r>
      <w:r w:rsidR="00EF1E90" w:rsidRPr="00336C00">
        <w:rPr>
          <w:position w:val="-12"/>
          <w:szCs w:val="24"/>
        </w:rPr>
        <w:object w:dxaOrig="4220" w:dyaOrig="380" w14:anchorId="052D8679">
          <v:shape id="_x0000_i1055" type="#_x0000_t75" style="width:210pt;height:18pt" o:ole="">
            <v:imagedata r:id="rId77" o:title=""/>
          </v:shape>
          <o:OLEObject Type="Embed" ProgID="Equation.DSMT4" ShapeID="_x0000_i1055" DrawAspect="Content" ObjectID="_1740980832" r:id="rId78"/>
        </w:object>
      </w:r>
    </w:p>
    <w:p w14:paraId="3E1778F0" w14:textId="24E2FA2C" w:rsidR="000342F0" w:rsidRDefault="004232AA" w:rsidP="00834807">
      <w:pPr>
        <w:spacing w:line="276" w:lineRule="auto"/>
        <w:jc w:val="left"/>
      </w:pPr>
      <w:r>
        <w:t>D’après l’énoncé, la DJA en acide ascorbique pour un adulte est de 110 mg soit 0,110 g ; ainsi, un seul kiwi jaune suffit pour l’atteindre.</w:t>
      </w:r>
    </w:p>
    <w:p w14:paraId="32A43956" w14:textId="77777777" w:rsidR="00834807" w:rsidRDefault="00834807" w:rsidP="00834807">
      <w:pPr>
        <w:spacing w:line="276" w:lineRule="auto"/>
        <w:jc w:val="left"/>
      </w:pPr>
    </w:p>
    <w:p w14:paraId="2587686E" w14:textId="103E5897" w:rsidR="000342F0" w:rsidRDefault="004232AA">
      <w:pPr>
        <w:spacing w:after="120" w:line="276" w:lineRule="auto"/>
        <w:jc w:val="left"/>
      </w:pPr>
      <w:r>
        <w:rPr>
          <w:b/>
        </w:rPr>
        <w:t>Q10.</w:t>
      </w:r>
      <w:r>
        <w:t xml:space="preserve"> Avec un kiwi vert de même masse, </w:t>
      </w:r>
      <w:r w:rsidR="00EF1E90" w:rsidRPr="00EF1E90">
        <w:rPr>
          <w:position w:val="-12"/>
          <w:sz w:val="36"/>
          <w:szCs w:val="36"/>
          <w:vertAlign w:val="subscript"/>
        </w:rPr>
        <w:object w:dxaOrig="760" w:dyaOrig="380" w14:anchorId="3E8C81D2">
          <v:shape id="_x0000_i1056" type="#_x0000_t75" style="width:36pt;height:18pt" o:ole="">
            <v:imagedata r:id="rId79" o:title=""/>
          </v:shape>
          <o:OLEObject Type="Embed" ProgID="Equation.DSMT4" ShapeID="_x0000_i1056" DrawAspect="Content" ObjectID="_1740980833" r:id="rId80"/>
        </w:object>
      </w:r>
      <w:r>
        <w:t>, cela signifie qu’il reste plus de diiode I</w:t>
      </w:r>
      <w:r>
        <w:rPr>
          <w:vertAlign w:val="subscript"/>
        </w:rPr>
        <w:t>2</w:t>
      </w:r>
      <w:r>
        <w:t xml:space="preserve"> qui n’a pas réagi : il y a donc moins d’acide ascorbique que dans un kiwi jaune de même masse.</w:t>
      </w:r>
    </w:p>
    <w:p w14:paraId="56BE0440" w14:textId="77777777" w:rsidR="000342F0" w:rsidRPr="00834807" w:rsidRDefault="000342F0" w:rsidP="00EF1E90">
      <w:pPr>
        <w:pBdr>
          <w:top w:val="nil"/>
          <w:left w:val="nil"/>
          <w:bottom w:val="nil"/>
          <w:right w:val="nil"/>
          <w:between w:val="nil"/>
        </w:pBdr>
        <w:jc w:val="left"/>
        <w:rPr>
          <w:rFonts w:cs="Arial"/>
          <w:bCs/>
          <w:color w:val="000000"/>
          <w:szCs w:val="24"/>
        </w:rPr>
      </w:pPr>
    </w:p>
    <w:p w14:paraId="52B5DF3E" w14:textId="77777777" w:rsidR="000342F0" w:rsidRDefault="004232AA">
      <w:pPr>
        <w:numPr>
          <w:ilvl w:val="0"/>
          <w:numId w:val="1"/>
        </w:numPr>
        <w:pBdr>
          <w:top w:val="nil"/>
          <w:left w:val="nil"/>
          <w:bottom w:val="nil"/>
          <w:right w:val="nil"/>
          <w:between w:val="nil"/>
        </w:pBdr>
        <w:ind w:left="284" w:hanging="284"/>
        <w:jc w:val="left"/>
        <w:rPr>
          <w:rFonts w:cs="Arial"/>
          <w:b/>
          <w:color w:val="000000"/>
          <w:szCs w:val="24"/>
        </w:rPr>
      </w:pPr>
      <w:r>
        <w:rPr>
          <w:rFonts w:cs="Arial"/>
          <w:b/>
          <w:color w:val="000000"/>
          <w:szCs w:val="24"/>
        </w:rPr>
        <w:t>Oxydation de l’acide ascorbique</w:t>
      </w:r>
    </w:p>
    <w:p w14:paraId="567C2376" w14:textId="36898D67" w:rsidR="000342F0" w:rsidRDefault="004232AA">
      <w:pPr>
        <w:spacing w:line="276" w:lineRule="auto"/>
        <w:jc w:val="left"/>
      </w:pPr>
      <w:bookmarkStart w:id="6" w:name="_heading=h.3dy6vkm" w:colFirst="0" w:colLast="0"/>
      <w:bookmarkEnd w:id="6"/>
      <w:r>
        <w:rPr>
          <w:b/>
        </w:rPr>
        <w:t>Q11.</w:t>
      </w:r>
      <w:r>
        <w:t xml:space="preserve"> Il y a réaction entre l</w:t>
      </w:r>
      <w:r w:rsidR="00834807">
        <w:t>’oxydant</w:t>
      </w:r>
      <w:r>
        <w:t xml:space="preserve"> </w:t>
      </w:r>
      <w:r w:rsidR="00EF1E90">
        <w:t>BM</w:t>
      </w:r>
      <w:r w:rsidR="00EF1E90">
        <w:rPr>
          <w:vertAlign w:val="superscript"/>
        </w:rPr>
        <w:t>+</w:t>
      </w:r>
      <w:r w:rsidR="00EF1E90">
        <w:t xml:space="preserve"> </w:t>
      </w:r>
      <w:r>
        <w:t>et l</w:t>
      </w:r>
      <w:r w:rsidR="00834807">
        <w:t>e réducteur</w:t>
      </w:r>
      <w:r>
        <w:t xml:space="preserve"> </w:t>
      </w:r>
      <w:r w:rsidR="00EF1E90">
        <w:t>C</w:t>
      </w:r>
      <w:r w:rsidR="00EF1E90" w:rsidRPr="00EF1E90">
        <w:rPr>
          <w:vertAlign w:val="subscript"/>
        </w:rPr>
        <w:t>6</w:t>
      </w:r>
      <w:r w:rsidR="00EF1E90">
        <w:t>H</w:t>
      </w:r>
      <w:r w:rsidR="00834807">
        <w:rPr>
          <w:vertAlign w:val="subscript"/>
        </w:rPr>
        <w:t>8</w:t>
      </w:r>
      <w:r w:rsidR="00EF1E90">
        <w:t>O</w:t>
      </w:r>
      <w:r w:rsidR="00EF1E90" w:rsidRPr="00EF1E90">
        <w:rPr>
          <w:vertAlign w:val="subscript"/>
        </w:rPr>
        <w:t>6</w:t>
      </w:r>
      <w:r>
        <w:t> :</w:t>
      </w:r>
    </w:p>
    <w:p w14:paraId="73693D3B" w14:textId="18C7CB04" w:rsidR="000342F0" w:rsidRDefault="00336C00">
      <w:pPr>
        <w:spacing w:line="276" w:lineRule="auto"/>
        <w:jc w:val="left"/>
      </w:pPr>
      <w:r>
        <w:t>C</w:t>
      </w:r>
      <w:r w:rsidRPr="00EF1E90">
        <w:rPr>
          <w:vertAlign w:val="subscript"/>
        </w:rPr>
        <w:t>6</w:t>
      </w:r>
      <w:r>
        <w:t>H</w:t>
      </w:r>
      <w:r>
        <w:rPr>
          <w:vertAlign w:val="subscript"/>
        </w:rPr>
        <w:t>6</w:t>
      </w:r>
      <w:r>
        <w:t>O</w:t>
      </w:r>
      <w:r w:rsidRPr="00EF1E90">
        <w:rPr>
          <w:vertAlign w:val="subscript"/>
        </w:rPr>
        <w:t>6</w:t>
      </w:r>
      <w:r w:rsidRPr="00336C00">
        <w:t xml:space="preserve">/ </w:t>
      </w:r>
      <w:r>
        <w:t>C</w:t>
      </w:r>
      <w:r w:rsidRPr="00EF1E90">
        <w:rPr>
          <w:vertAlign w:val="subscript"/>
        </w:rPr>
        <w:t>6</w:t>
      </w:r>
      <w:r>
        <w:t>H</w:t>
      </w:r>
      <w:r>
        <w:rPr>
          <w:vertAlign w:val="subscript"/>
        </w:rPr>
        <w:t>8</w:t>
      </w:r>
      <w:r>
        <w:t>O</w:t>
      </w:r>
      <w:r w:rsidRPr="00EF1E90">
        <w:rPr>
          <w:vertAlign w:val="subscript"/>
        </w:rPr>
        <w:t>6</w:t>
      </w:r>
      <w:r w:rsidR="004232AA">
        <w:t xml:space="preserve"> : </w:t>
      </w:r>
      <w:r w:rsidR="00834807">
        <w:t>oxydation            C</w:t>
      </w:r>
      <w:r w:rsidR="00834807">
        <w:rPr>
          <w:vertAlign w:val="subscript"/>
        </w:rPr>
        <w:t>6</w:t>
      </w:r>
      <w:r w:rsidR="00834807">
        <w:t>H</w:t>
      </w:r>
      <w:r w:rsidR="00834807">
        <w:rPr>
          <w:vertAlign w:val="subscript"/>
        </w:rPr>
        <w:t>8</w:t>
      </w:r>
      <w:r w:rsidR="00834807">
        <w:t>O</w:t>
      </w:r>
      <w:r w:rsidR="00834807">
        <w:rPr>
          <w:vertAlign w:val="subscript"/>
        </w:rPr>
        <w:t>6</w:t>
      </w:r>
      <w:r w:rsidR="00834807">
        <w:t xml:space="preserve"> = C</w:t>
      </w:r>
      <w:r w:rsidR="00834807">
        <w:rPr>
          <w:vertAlign w:val="subscript"/>
        </w:rPr>
        <w:t>6</w:t>
      </w:r>
      <w:r w:rsidR="00834807">
        <w:t>H</w:t>
      </w:r>
      <w:r w:rsidR="00834807">
        <w:rPr>
          <w:vertAlign w:val="subscript"/>
        </w:rPr>
        <w:t>6</w:t>
      </w:r>
      <w:r w:rsidR="00834807">
        <w:t>O</w:t>
      </w:r>
      <w:r w:rsidR="00834807">
        <w:rPr>
          <w:vertAlign w:val="subscript"/>
        </w:rPr>
        <w:t>6</w:t>
      </w:r>
      <w:r>
        <w:t xml:space="preserve"> </w:t>
      </w:r>
      <w:r w:rsidR="00834807">
        <w:t>+ 2 e</w:t>
      </w:r>
      <w:r w:rsidR="00834807">
        <w:rPr>
          <w:vertAlign w:val="superscript"/>
        </w:rPr>
        <w:t>–</w:t>
      </w:r>
      <w:r w:rsidR="00834807">
        <w:t xml:space="preserve"> + 2 H</w:t>
      </w:r>
      <w:proofErr w:type="gramStart"/>
      <w:r w:rsidR="00834807">
        <w:rPr>
          <w:vertAlign w:val="superscript"/>
        </w:rPr>
        <w:t>+</w:t>
      </w:r>
      <w:r w:rsidR="004232AA">
        <w:t xml:space="preserve">  (</w:t>
      </w:r>
      <w:proofErr w:type="gramEnd"/>
      <w:r w:rsidR="004232AA">
        <w:t>x 1)</w:t>
      </w:r>
    </w:p>
    <w:p w14:paraId="275EF8B2" w14:textId="08222B94" w:rsidR="000342F0" w:rsidRDefault="00336C00">
      <w:pPr>
        <w:spacing w:line="276" w:lineRule="auto"/>
        <w:jc w:val="left"/>
      </w:pPr>
      <w:r w:rsidRPr="00336C00">
        <w:rPr>
          <w:position w:val="-4"/>
        </w:rPr>
        <w:object w:dxaOrig="1160" w:dyaOrig="300" w14:anchorId="3CA7E465">
          <v:shape id="_x0000_i1125" type="#_x0000_t75" style="width:60pt;height:12pt" o:ole="">
            <v:imagedata r:id="rId81" o:title=""/>
          </v:shape>
          <o:OLEObject Type="Embed" ProgID="Equation.DSMT4" ShapeID="_x0000_i1125" DrawAspect="Content" ObjectID="_1740980834" r:id="rId82"/>
        </w:object>
      </w:r>
      <w:r w:rsidR="004232AA">
        <w:t xml:space="preserve"> : </w:t>
      </w:r>
      <w:r w:rsidR="00834807">
        <w:t>réduction</w:t>
      </w:r>
      <w:r w:rsidR="00834807">
        <w:tab/>
      </w:r>
      <w:r>
        <w:t>BM</w:t>
      </w:r>
      <w:r>
        <w:rPr>
          <w:vertAlign w:val="superscript"/>
        </w:rPr>
        <w:t>+</w:t>
      </w:r>
      <w:r>
        <w:t xml:space="preserve"> + H</w:t>
      </w:r>
      <w:r>
        <w:rPr>
          <w:vertAlign w:val="superscript"/>
        </w:rPr>
        <w:t>+</w:t>
      </w:r>
      <w:r>
        <w:t xml:space="preserve"> + 2 e</w:t>
      </w:r>
      <w:r>
        <w:rPr>
          <w:vertAlign w:val="superscript"/>
        </w:rPr>
        <w:t>–</w:t>
      </w:r>
      <w:r>
        <w:t xml:space="preserve"> </w:t>
      </w:r>
      <w:r w:rsidR="00834807">
        <w:t xml:space="preserve">= </w:t>
      </w:r>
      <w:r w:rsidR="00834807">
        <w:t xml:space="preserve">BMH </w:t>
      </w:r>
      <w:r w:rsidR="004232AA">
        <w:t>(x 1)</w:t>
      </w:r>
    </w:p>
    <w:p w14:paraId="01778CAD" w14:textId="77777777" w:rsidR="000342F0" w:rsidRDefault="000342F0">
      <w:pPr>
        <w:spacing w:line="276" w:lineRule="auto"/>
        <w:jc w:val="left"/>
      </w:pPr>
    </w:p>
    <w:p w14:paraId="625C6B50" w14:textId="77777777" w:rsidR="000342F0" w:rsidRDefault="004232AA">
      <w:pPr>
        <w:spacing w:line="276" w:lineRule="auto"/>
        <w:jc w:val="left"/>
      </w:pPr>
      <w:r>
        <w:t>En combinant les demi-équation électroniques :</w:t>
      </w:r>
    </w:p>
    <w:bookmarkStart w:id="7" w:name="_heading=h.1t3h5sf" w:colFirst="0" w:colLast="0"/>
    <w:bookmarkEnd w:id="7"/>
    <w:p w14:paraId="5039C51D" w14:textId="77777777" w:rsidR="00EF1E90" w:rsidRPr="00834807" w:rsidRDefault="004232AA">
      <w:pPr>
        <w:spacing w:line="276" w:lineRule="auto"/>
        <w:jc w:val="left"/>
      </w:pPr>
      <w:r>
        <w:rPr>
          <w:sz w:val="36"/>
          <w:szCs w:val="36"/>
          <w:vertAlign w:val="subscript"/>
        </w:rPr>
        <w:object w:dxaOrig="4818" w:dyaOrig="380" w14:anchorId="4880FE1B">
          <v:shape id="_x0000_i1061" type="#_x0000_t75" style="width:240pt;height:18pt" o:ole="">
            <v:imagedata r:id="rId83" o:title=""/>
          </v:shape>
          <o:OLEObject Type="Embed" ProgID="Equation.DSMT4" ShapeID="_x0000_i1061" DrawAspect="Content" ObjectID="_1740980835" r:id="rId84"/>
        </w:object>
      </w:r>
      <w:r>
        <w:t xml:space="preserve"> </w:t>
      </w:r>
    </w:p>
    <w:p w14:paraId="0E8DCB30" w14:textId="0BECD3CB" w:rsidR="000342F0" w:rsidRDefault="004232AA">
      <w:pPr>
        <w:spacing w:line="276" w:lineRule="auto"/>
        <w:jc w:val="left"/>
      </w:pPr>
      <w:proofErr w:type="gramStart"/>
      <w:r>
        <w:t>soit</w:t>
      </w:r>
      <w:proofErr w:type="gramEnd"/>
      <w:r>
        <w:t xml:space="preserve"> </w:t>
      </w:r>
      <w:r w:rsidR="00EF1E90" w:rsidRPr="00EF1E90">
        <w:rPr>
          <w:position w:val="-12"/>
          <w:sz w:val="36"/>
          <w:szCs w:val="36"/>
          <w:vertAlign w:val="subscript"/>
        </w:rPr>
        <w:object w:dxaOrig="4140" w:dyaOrig="380" w14:anchorId="17A13C82">
          <v:shape id="_x0000_i1062" type="#_x0000_t75" style="width:210pt;height:18pt" o:ole="">
            <v:imagedata r:id="rId85" o:title=""/>
          </v:shape>
          <o:OLEObject Type="Embed" ProgID="Equation.DSMT4" ShapeID="_x0000_i1062" DrawAspect="Content" ObjectID="_1740980836" r:id="rId86"/>
        </w:object>
      </w:r>
    </w:p>
    <w:p w14:paraId="70B89753" w14:textId="2FA784B1" w:rsidR="00834807" w:rsidRDefault="00834807">
      <w:r>
        <w:br w:type="page"/>
      </w:r>
    </w:p>
    <w:p w14:paraId="74922F67" w14:textId="02345AF0" w:rsidR="000342F0" w:rsidRDefault="004232AA">
      <w:pPr>
        <w:spacing w:line="276" w:lineRule="auto"/>
        <w:jc w:val="left"/>
      </w:pPr>
      <w:r>
        <w:rPr>
          <w:b/>
        </w:rPr>
        <w:t>Q12.</w:t>
      </w:r>
      <w:r>
        <w:t xml:space="preserve"> Par définition : </w:t>
      </w:r>
      <w:r w:rsidR="00EF1E90" w:rsidRPr="00EF1E90">
        <w:rPr>
          <w:position w:val="-24"/>
          <w:sz w:val="36"/>
          <w:szCs w:val="36"/>
          <w:vertAlign w:val="subscript"/>
        </w:rPr>
        <w:object w:dxaOrig="4099" w:dyaOrig="680" w14:anchorId="1F9B13E1">
          <v:shape id="_x0000_i1063" type="#_x0000_t75" style="width:204pt;height:36pt" o:ole="">
            <v:imagedata r:id="rId87" o:title=""/>
          </v:shape>
          <o:OLEObject Type="Embed" ProgID="Equation.DSMT4" ShapeID="_x0000_i1063" DrawAspect="Content" ObjectID="_1740980837" r:id="rId88"/>
        </w:object>
      </w:r>
      <w:r>
        <w:t xml:space="preserve"> avec la notation de l’énoncé.</w:t>
      </w:r>
    </w:p>
    <w:p w14:paraId="2731841F" w14:textId="0B9E95E8" w:rsidR="000342F0" w:rsidRDefault="004232AA">
      <w:pPr>
        <w:spacing w:line="276" w:lineRule="auto"/>
        <w:jc w:val="left"/>
      </w:pPr>
      <w:r>
        <w:t>On peut écrire</w:t>
      </w:r>
      <w:r w:rsidR="00EF1E90" w:rsidRPr="00EF1E90">
        <w:rPr>
          <w:position w:val="-24"/>
          <w:sz w:val="36"/>
          <w:szCs w:val="36"/>
          <w:vertAlign w:val="subscript"/>
        </w:rPr>
        <w:object w:dxaOrig="2540" w:dyaOrig="639" w14:anchorId="1B56719D">
          <v:shape id="_x0000_i1065" type="#_x0000_t75" style="width:126pt;height:30pt" o:ole="">
            <v:imagedata r:id="rId89" o:title=""/>
          </v:shape>
          <o:OLEObject Type="Embed" ProgID="Equation.DSMT4" ShapeID="_x0000_i1065" DrawAspect="Content" ObjectID="_1740980838" r:id="rId90"/>
        </w:object>
      </w:r>
      <w:r>
        <w:t> : la valeur de la vitesse volumique est égale à l’opposé du coefficient directeur de la tangente à la courbe.</w:t>
      </w:r>
    </w:p>
    <w:p w14:paraId="31A65CEC" w14:textId="5DE98C18" w:rsidR="000342F0" w:rsidRDefault="00834807">
      <w:pPr>
        <w:spacing w:line="276" w:lineRule="auto"/>
        <w:jc w:val="center"/>
      </w:pPr>
      <w:r>
        <w:rPr>
          <w:noProof/>
          <w:sz w:val="36"/>
          <w:szCs w:val="36"/>
          <w:vertAlign w:val="subscript"/>
        </w:rPr>
        <w:object w:dxaOrig="1440" w:dyaOrig="1440" w14:anchorId="3091B829">
          <v:shape id="_x0000_s1074" type="#_x0000_t75" style="position:absolute;left:0;text-align:left;margin-left:197.9pt;margin-top:20.9pt;width:273pt;height:33pt;z-index:251672576;mso-position-horizontal-relative:text;mso-position-vertical-relative:text" filled="t" fillcolor="white [3212]">
            <v:imagedata r:id="rId91" o:title=""/>
          </v:shape>
          <o:OLEObject Type="Embed" ProgID="Equation.DSMT4" ShapeID="_x0000_s1074" DrawAspect="Content" ObjectID="_1740980839" r:id="rId92"/>
        </w:object>
      </w:r>
      <w:r w:rsidR="004232AA">
        <w:rPr>
          <w:noProof/>
        </w:rPr>
        <w:drawing>
          <wp:inline distT="0" distB="0" distL="0" distR="0" wp14:anchorId="5E514377" wp14:editId="6E96053E">
            <wp:extent cx="5976814" cy="2916000"/>
            <wp:effectExtent l="0" t="0" r="0" b="0"/>
            <wp:docPr id="30" name="image53.png"/>
            <wp:cNvGraphicFramePr/>
            <a:graphic xmlns:a="http://schemas.openxmlformats.org/drawingml/2006/main">
              <a:graphicData uri="http://schemas.openxmlformats.org/drawingml/2006/picture">
                <pic:pic xmlns:pic="http://schemas.openxmlformats.org/drawingml/2006/picture">
                  <pic:nvPicPr>
                    <pic:cNvPr id="0" name="image53.png"/>
                    <pic:cNvPicPr preferRelativeResize="0"/>
                  </pic:nvPicPr>
                  <pic:blipFill>
                    <a:blip r:embed="rId93"/>
                    <a:srcRect/>
                    <a:stretch>
                      <a:fillRect/>
                    </a:stretch>
                  </pic:blipFill>
                  <pic:spPr>
                    <a:xfrm>
                      <a:off x="0" y="0"/>
                      <a:ext cx="5976814" cy="2916000"/>
                    </a:xfrm>
                    <a:prstGeom prst="rect">
                      <a:avLst/>
                    </a:prstGeom>
                    <a:ln/>
                  </pic:spPr>
                </pic:pic>
              </a:graphicData>
            </a:graphic>
          </wp:inline>
        </w:drawing>
      </w:r>
    </w:p>
    <w:p w14:paraId="5647A466" w14:textId="5F86EDB8" w:rsidR="00EF1E90" w:rsidRDefault="00EF1E90"/>
    <w:p w14:paraId="1E8B0F17" w14:textId="77777777" w:rsidR="000342F0" w:rsidRDefault="004232AA">
      <w:pPr>
        <w:spacing w:line="276" w:lineRule="auto"/>
        <w:jc w:val="left"/>
      </w:pPr>
      <w:r>
        <w:rPr>
          <w:b/>
        </w:rPr>
        <w:t>Q13.</w:t>
      </w:r>
      <w:r>
        <w:t xml:space="preserve"> On identifie :</w:t>
      </w:r>
    </w:p>
    <w:p w14:paraId="57CEB7B3" w14:textId="77777777" w:rsidR="000342F0" w:rsidRDefault="004232AA" w:rsidP="00EF1E90">
      <w:pPr>
        <w:spacing w:line="276" w:lineRule="auto"/>
      </w:pPr>
      <w:r>
        <w:t xml:space="preserve">- le facteur cinétique </w:t>
      </w:r>
      <w:r>
        <w:rPr>
          <w:b/>
        </w:rPr>
        <w:t>température</w:t>
      </w:r>
      <w:r>
        <w:t> : la durée de la réaction est plus courte pour une température plus élevée ;</w:t>
      </w:r>
    </w:p>
    <w:p w14:paraId="771D3810" w14:textId="6FA24BC9" w:rsidR="000342F0" w:rsidRDefault="004232AA" w:rsidP="00EF1E90">
      <w:pPr>
        <w:spacing w:line="276" w:lineRule="auto"/>
      </w:pPr>
      <w:r>
        <w:t xml:space="preserve">- le facteur cinétique </w:t>
      </w:r>
      <w:r>
        <w:rPr>
          <w:b/>
        </w:rPr>
        <w:t>concentration des réactifs</w:t>
      </w:r>
      <w:r>
        <w:t> : au fur et à mesure que les réactifs sont consommés, leur concentration diminue et donc la vitesse volumique de disparition diminue (en effet, la valeur absolue du coefficient directeur de la tangente diminue au cours du temps).</w:t>
      </w:r>
    </w:p>
    <w:sectPr w:rsidR="000342F0">
      <w:pgSz w:w="11906" w:h="16838"/>
      <w:pgMar w:top="794" w:right="794" w:bottom="794" w:left="794" w:header="709" w:footer="709"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B341271"/>
    <w:multiLevelType w:val="multilevel"/>
    <w:tmpl w:val="7E563278"/>
    <w:lvl w:ilvl="0">
      <w:start w:val="1"/>
      <w:numFmt w:val="decimal"/>
      <w:pStyle w:val="MTDisplayEquation"/>
      <w:lvlText w:val="%1."/>
      <w:lvlJc w:val="left"/>
      <w:pPr>
        <w:ind w:left="720" w:hanging="360"/>
      </w:pPr>
      <w:rPr>
        <w:b/>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9348494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42F0"/>
    <w:rsid w:val="000147E7"/>
    <w:rsid w:val="000342F0"/>
    <w:rsid w:val="0017265C"/>
    <w:rsid w:val="00254559"/>
    <w:rsid w:val="002D03B6"/>
    <w:rsid w:val="00336C00"/>
    <w:rsid w:val="003B37C3"/>
    <w:rsid w:val="004232AA"/>
    <w:rsid w:val="0045658F"/>
    <w:rsid w:val="007001DD"/>
    <w:rsid w:val="00777CF7"/>
    <w:rsid w:val="00834807"/>
    <w:rsid w:val="00870BFE"/>
    <w:rsid w:val="00A822B0"/>
    <w:rsid w:val="00AE031D"/>
    <w:rsid w:val="00B81414"/>
    <w:rsid w:val="00BB6B31"/>
    <w:rsid w:val="00BE11E4"/>
    <w:rsid w:val="00C27FBA"/>
    <w:rsid w:val="00CE0180"/>
    <w:rsid w:val="00E0430B"/>
    <w:rsid w:val="00E26C51"/>
    <w:rsid w:val="00EC2C12"/>
    <w:rsid w:val="00EF1E9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115"/>
    <o:shapelayout v:ext="edit">
      <o:idmap v:ext="edit" data="1"/>
    </o:shapelayout>
  </w:shapeDefaults>
  <w:decimalSymbol w:val=","/>
  <w:listSeparator w:val=";"/>
  <w14:docId w14:val="7AB066A9"/>
  <w15:docId w15:val="{7E030693-9D86-40BC-B061-EB470A49C8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4"/>
        <w:szCs w:val="24"/>
        <w:lang w:val="fr-FR" w:eastAsia="fr-FR"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C7FA1"/>
    <w:rPr>
      <w:rFonts w:cs="Times New Roman"/>
      <w:szCs w:val="22"/>
      <w:lang w:eastAsia="en-US"/>
    </w:rPr>
  </w:style>
  <w:style w:type="paragraph" w:styleId="Titre1">
    <w:name w:val="heading 1"/>
    <w:basedOn w:val="Normal"/>
    <w:next w:val="Normal"/>
    <w:link w:val="Titre1Car"/>
    <w:uiPriority w:val="9"/>
    <w:qFormat/>
    <w:rsid w:val="000529F4"/>
    <w:pPr>
      <w:keepNext/>
      <w:outlineLvl w:val="0"/>
    </w:pPr>
    <w:rPr>
      <w:b/>
      <w:bCs/>
      <w:kern w:val="32"/>
      <w:sz w:val="40"/>
      <w:szCs w:val="32"/>
      <w:u w:val="single"/>
    </w:rPr>
  </w:style>
  <w:style w:type="paragraph" w:styleId="Titre2">
    <w:name w:val="heading 2"/>
    <w:basedOn w:val="Normal"/>
    <w:next w:val="Normal"/>
    <w:link w:val="Titre2Car"/>
    <w:uiPriority w:val="9"/>
    <w:semiHidden/>
    <w:unhideWhenUsed/>
    <w:qFormat/>
    <w:rsid w:val="000529F4"/>
    <w:pPr>
      <w:keepNext/>
      <w:tabs>
        <w:tab w:val="left" w:pos="567"/>
      </w:tabs>
      <w:outlineLvl w:val="1"/>
    </w:pPr>
    <w:rPr>
      <w:b/>
      <w:bCs/>
      <w:iCs/>
      <w:sz w:val="32"/>
      <w:szCs w:val="28"/>
      <w:u w:val="single"/>
    </w:rPr>
  </w:style>
  <w:style w:type="paragraph" w:styleId="Titre3">
    <w:name w:val="heading 3"/>
    <w:basedOn w:val="Normal"/>
    <w:next w:val="Normal"/>
    <w:uiPriority w:val="9"/>
    <w:semiHidden/>
    <w:unhideWhenUsed/>
    <w:qFormat/>
    <w:pPr>
      <w:keepNext/>
      <w:keepLines/>
      <w:spacing w:before="280" w:after="80"/>
      <w:outlineLvl w:val="2"/>
    </w:pPr>
    <w:rPr>
      <w:b/>
      <w:sz w:val="28"/>
      <w:szCs w:val="28"/>
    </w:rPr>
  </w:style>
  <w:style w:type="paragraph" w:styleId="Titre4">
    <w:name w:val="heading 4"/>
    <w:basedOn w:val="Normal"/>
    <w:next w:val="Normal"/>
    <w:uiPriority w:val="9"/>
    <w:semiHidden/>
    <w:unhideWhenUsed/>
    <w:qFormat/>
    <w:pPr>
      <w:keepNext/>
      <w:keepLines/>
      <w:spacing w:before="240" w:after="40"/>
      <w:outlineLvl w:val="3"/>
    </w:pPr>
    <w:rPr>
      <w:b/>
      <w:szCs w:val="24"/>
    </w:rPr>
  </w:style>
  <w:style w:type="paragraph" w:styleId="Titre5">
    <w:name w:val="heading 5"/>
    <w:basedOn w:val="Normal"/>
    <w:next w:val="Normal"/>
    <w:uiPriority w:val="9"/>
    <w:semiHidden/>
    <w:unhideWhenUsed/>
    <w:qFormat/>
    <w:pPr>
      <w:keepNext/>
      <w:keepLines/>
      <w:spacing w:before="220" w:after="40"/>
      <w:outlineLvl w:val="4"/>
    </w:pPr>
    <w:rPr>
      <w:b/>
      <w:sz w:val="22"/>
    </w:rPr>
  </w:style>
  <w:style w:type="paragraph" w:styleId="Titre6">
    <w:name w:val="heading 6"/>
    <w:basedOn w:val="Normal"/>
    <w:next w:val="Normal"/>
    <w:uiPriority w:val="9"/>
    <w:semiHidden/>
    <w:unhideWhenUsed/>
    <w:qFormat/>
    <w:pPr>
      <w:keepNext/>
      <w:keepLines/>
      <w:spacing w:before="200" w:after="40"/>
      <w:outlineLvl w:val="5"/>
    </w:pPr>
    <w:rPr>
      <w:b/>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uiPriority w:val="10"/>
    <w:qFormat/>
    <w:pPr>
      <w:keepNext/>
      <w:keepLines/>
      <w:spacing w:before="480" w:after="120"/>
    </w:pPr>
    <w:rPr>
      <w:b/>
      <w:sz w:val="72"/>
      <w:szCs w:val="72"/>
    </w:rPr>
  </w:style>
  <w:style w:type="character" w:customStyle="1" w:styleId="Titre1Car">
    <w:name w:val="Titre 1 Car"/>
    <w:link w:val="Titre1"/>
    <w:uiPriority w:val="9"/>
    <w:rsid w:val="000529F4"/>
    <w:rPr>
      <w:rFonts w:eastAsia="Times New Roman" w:cs="Times New Roman"/>
      <w:b/>
      <w:bCs/>
      <w:kern w:val="32"/>
      <w:sz w:val="40"/>
      <w:szCs w:val="32"/>
      <w:u w:val="single"/>
    </w:rPr>
  </w:style>
  <w:style w:type="character" w:customStyle="1" w:styleId="Titre2Car">
    <w:name w:val="Titre 2 Car"/>
    <w:link w:val="Titre2"/>
    <w:uiPriority w:val="9"/>
    <w:semiHidden/>
    <w:rsid w:val="000529F4"/>
    <w:rPr>
      <w:rFonts w:eastAsia="Times New Roman" w:cs="Times New Roman"/>
      <w:b/>
      <w:bCs/>
      <w:iCs/>
      <w:sz w:val="32"/>
      <w:szCs w:val="28"/>
      <w:u w:val="single"/>
    </w:rPr>
  </w:style>
  <w:style w:type="character" w:styleId="Lienhypertexte">
    <w:name w:val="Hyperlink"/>
    <w:uiPriority w:val="99"/>
    <w:unhideWhenUsed/>
    <w:rsid w:val="009746E1"/>
    <w:rPr>
      <w:color w:val="0000FF"/>
      <w:u w:val="single"/>
    </w:rPr>
  </w:style>
  <w:style w:type="character" w:styleId="Mentionnonrsolue">
    <w:name w:val="Unresolved Mention"/>
    <w:uiPriority w:val="99"/>
    <w:semiHidden/>
    <w:unhideWhenUsed/>
    <w:rsid w:val="009746E1"/>
    <w:rPr>
      <w:color w:val="605E5C"/>
      <w:shd w:val="clear" w:color="auto" w:fill="E1DFDD"/>
    </w:rPr>
  </w:style>
  <w:style w:type="paragraph" w:styleId="Paragraphedeliste">
    <w:name w:val="List Paragraph"/>
    <w:basedOn w:val="Normal"/>
    <w:link w:val="ParagraphedelisteCar"/>
    <w:uiPriority w:val="34"/>
    <w:qFormat/>
    <w:rsid w:val="00DE6EBE"/>
    <w:pPr>
      <w:ind w:left="720"/>
      <w:contextualSpacing/>
    </w:pPr>
  </w:style>
  <w:style w:type="paragraph" w:customStyle="1" w:styleId="MTDisplayEquation">
    <w:name w:val="MTDisplayEquation"/>
    <w:basedOn w:val="Paragraphedeliste"/>
    <w:next w:val="Normal"/>
    <w:link w:val="MTDisplayEquationCar"/>
    <w:rsid w:val="00F64CE5"/>
    <w:pPr>
      <w:numPr>
        <w:numId w:val="1"/>
      </w:numPr>
      <w:tabs>
        <w:tab w:val="center" w:pos="5300"/>
        <w:tab w:val="right" w:pos="10320"/>
      </w:tabs>
      <w:ind w:left="284" w:hanging="284"/>
    </w:pPr>
  </w:style>
  <w:style w:type="character" w:customStyle="1" w:styleId="ParagraphedelisteCar">
    <w:name w:val="Paragraphe de liste Car"/>
    <w:basedOn w:val="Policepardfaut"/>
    <w:link w:val="Paragraphedeliste"/>
    <w:uiPriority w:val="34"/>
    <w:rsid w:val="00F64CE5"/>
    <w:rPr>
      <w:rFonts w:cs="Times New Roman"/>
      <w:sz w:val="24"/>
      <w:szCs w:val="22"/>
      <w:lang w:eastAsia="en-US"/>
    </w:rPr>
  </w:style>
  <w:style w:type="character" w:customStyle="1" w:styleId="MTDisplayEquationCar">
    <w:name w:val="MTDisplayEquation Car"/>
    <w:basedOn w:val="ParagraphedelisteCar"/>
    <w:link w:val="MTDisplayEquation"/>
    <w:rsid w:val="00F64CE5"/>
    <w:rPr>
      <w:rFonts w:cs="Times New Roman"/>
      <w:sz w:val="24"/>
      <w:szCs w:val="22"/>
      <w:lang w:eastAsia="en-US"/>
    </w:rPr>
  </w:style>
  <w:style w:type="paragraph" w:styleId="NormalWeb">
    <w:name w:val="Normal (Web)"/>
    <w:basedOn w:val="Normal"/>
    <w:uiPriority w:val="99"/>
    <w:semiHidden/>
    <w:unhideWhenUsed/>
    <w:rsid w:val="006F2EF3"/>
    <w:pPr>
      <w:spacing w:before="100" w:beforeAutospacing="1" w:after="100" w:afterAutospacing="1"/>
      <w:jc w:val="left"/>
    </w:pPr>
    <w:rPr>
      <w:rFonts w:ascii="Times New Roman" w:hAnsi="Times New Roman"/>
      <w:szCs w:val="24"/>
      <w:lang w:eastAsia="fr-FR"/>
    </w:rPr>
  </w:style>
  <w:style w:type="paragraph" w:styleId="Sous-titr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image" Target="media/image13.wmf"/><Relationship Id="rId21" Type="http://schemas.openxmlformats.org/officeDocument/2006/relationships/image" Target="media/image10.wmf"/><Relationship Id="rId42" Type="http://schemas.openxmlformats.org/officeDocument/2006/relationships/image" Target="media/image21.wmf"/><Relationship Id="rId47" Type="http://schemas.openxmlformats.org/officeDocument/2006/relationships/oleObject" Target="embeddings/oleObject18.bin"/><Relationship Id="rId63" Type="http://schemas.openxmlformats.org/officeDocument/2006/relationships/image" Target="media/image31.wmf"/><Relationship Id="rId68" Type="http://schemas.openxmlformats.org/officeDocument/2006/relationships/oleObject" Target="embeddings/oleObject28.bin"/><Relationship Id="rId84" Type="http://schemas.openxmlformats.org/officeDocument/2006/relationships/oleObject" Target="embeddings/oleObject36.bin"/><Relationship Id="rId89" Type="http://schemas.openxmlformats.org/officeDocument/2006/relationships/image" Target="media/image44.wmf"/><Relationship Id="rId16" Type="http://schemas.openxmlformats.org/officeDocument/2006/relationships/oleObject" Target="embeddings/oleObject3.bin"/><Relationship Id="rId11" Type="http://schemas.openxmlformats.org/officeDocument/2006/relationships/oleObject" Target="embeddings/oleObject1.bin"/><Relationship Id="rId32" Type="http://schemas.openxmlformats.org/officeDocument/2006/relationships/image" Target="media/image16.wmf"/><Relationship Id="rId37" Type="http://schemas.openxmlformats.org/officeDocument/2006/relationships/oleObject" Target="embeddings/oleObject13.bin"/><Relationship Id="rId53" Type="http://schemas.openxmlformats.org/officeDocument/2006/relationships/image" Target="media/image26.wmf"/><Relationship Id="rId58" Type="http://schemas.openxmlformats.org/officeDocument/2006/relationships/oleObject" Target="embeddings/oleObject23.bin"/><Relationship Id="rId74" Type="http://schemas.openxmlformats.org/officeDocument/2006/relationships/oleObject" Target="embeddings/oleObject31.bin"/><Relationship Id="rId79" Type="http://schemas.openxmlformats.org/officeDocument/2006/relationships/image" Target="media/image39.wmf"/><Relationship Id="rId5" Type="http://schemas.openxmlformats.org/officeDocument/2006/relationships/webSettings" Target="webSettings.xml"/><Relationship Id="rId90" Type="http://schemas.openxmlformats.org/officeDocument/2006/relationships/oleObject" Target="embeddings/oleObject39.bin"/><Relationship Id="rId95" Type="http://schemas.openxmlformats.org/officeDocument/2006/relationships/theme" Target="theme/theme1.xml"/><Relationship Id="rId22" Type="http://schemas.openxmlformats.org/officeDocument/2006/relationships/oleObject" Target="embeddings/oleObject6.bin"/><Relationship Id="rId27" Type="http://schemas.openxmlformats.org/officeDocument/2006/relationships/oleObject" Target="embeddings/oleObject8.bin"/><Relationship Id="rId43" Type="http://schemas.openxmlformats.org/officeDocument/2006/relationships/oleObject" Target="embeddings/oleObject16.bin"/><Relationship Id="rId48" Type="http://schemas.openxmlformats.org/officeDocument/2006/relationships/image" Target="media/image24.wmf"/><Relationship Id="rId64" Type="http://schemas.openxmlformats.org/officeDocument/2006/relationships/oleObject" Target="embeddings/oleObject26.bin"/><Relationship Id="rId69" Type="http://schemas.openxmlformats.org/officeDocument/2006/relationships/image" Target="media/image34.wmf"/><Relationship Id="rId8" Type="http://schemas.openxmlformats.org/officeDocument/2006/relationships/image" Target="media/image2.png"/><Relationship Id="rId51" Type="http://schemas.openxmlformats.org/officeDocument/2006/relationships/oleObject" Target="embeddings/oleObject20.bin"/><Relationship Id="rId72" Type="http://schemas.openxmlformats.org/officeDocument/2006/relationships/oleObject" Target="embeddings/oleObject30.bin"/><Relationship Id="rId80" Type="http://schemas.openxmlformats.org/officeDocument/2006/relationships/oleObject" Target="embeddings/oleObject34.bin"/><Relationship Id="rId85" Type="http://schemas.openxmlformats.org/officeDocument/2006/relationships/image" Target="media/image42.wmf"/><Relationship Id="rId93" Type="http://schemas.openxmlformats.org/officeDocument/2006/relationships/image" Target="media/image46.png"/><Relationship Id="rId3" Type="http://schemas.openxmlformats.org/officeDocument/2006/relationships/styles" Target="styles.xml"/><Relationship Id="rId12" Type="http://schemas.openxmlformats.org/officeDocument/2006/relationships/image" Target="media/image5.wmf"/><Relationship Id="rId17" Type="http://schemas.openxmlformats.org/officeDocument/2006/relationships/image" Target="media/image8.wmf"/><Relationship Id="rId25" Type="http://schemas.openxmlformats.org/officeDocument/2006/relationships/oleObject" Target="embeddings/oleObject7.bin"/><Relationship Id="rId33" Type="http://schemas.openxmlformats.org/officeDocument/2006/relationships/oleObject" Target="embeddings/oleObject11.bin"/><Relationship Id="rId38" Type="http://schemas.openxmlformats.org/officeDocument/2006/relationships/image" Target="media/image19.wmf"/><Relationship Id="rId46" Type="http://schemas.openxmlformats.org/officeDocument/2006/relationships/image" Target="media/image23.wmf"/><Relationship Id="rId59" Type="http://schemas.openxmlformats.org/officeDocument/2006/relationships/image" Target="media/image29.wmf"/><Relationship Id="rId67" Type="http://schemas.openxmlformats.org/officeDocument/2006/relationships/image" Target="media/image33.wmf"/><Relationship Id="rId20" Type="http://schemas.openxmlformats.org/officeDocument/2006/relationships/oleObject" Target="embeddings/oleObject5.bin"/><Relationship Id="rId41" Type="http://schemas.openxmlformats.org/officeDocument/2006/relationships/oleObject" Target="embeddings/oleObject15.bin"/><Relationship Id="rId54" Type="http://schemas.openxmlformats.org/officeDocument/2006/relationships/oleObject" Target="embeddings/oleObject21.bin"/><Relationship Id="rId62" Type="http://schemas.openxmlformats.org/officeDocument/2006/relationships/oleObject" Target="embeddings/oleObject25.bin"/><Relationship Id="rId70" Type="http://schemas.openxmlformats.org/officeDocument/2006/relationships/oleObject" Target="embeddings/oleObject29.bin"/><Relationship Id="rId75" Type="http://schemas.openxmlformats.org/officeDocument/2006/relationships/image" Target="media/image37.wmf"/><Relationship Id="rId83" Type="http://schemas.openxmlformats.org/officeDocument/2006/relationships/image" Target="media/image41.wmf"/><Relationship Id="rId88" Type="http://schemas.openxmlformats.org/officeDocument/2006/relationships/oleObject" Target="embeddings/oleObject38.bin"/><Relationship Id="rId91" Type="http://schemas.openxmlformats.org/officeDocument/2006/relationships/image" Target="media/image45.wmf"/><Relationship Id="rId1" Type="http://schemas.openxmlformats.org/officeDocument/2006/relationships/customXml" Target="../customXml/item1.xml"/><Relationship Id="rId6" Type="http://schemas.openxmlformats.org/officeDocument/2006/relationships/hyperlink" Target="https://labolycee/org" TargetMode="External"/><Relationship Id="rId15" Type="http://schemas.openxmlformats.org/officeDocument/2006/relationships/image" Target="media/image7.wmf"/><Relationship Id="rId23" Type="http://schemas.openxmlformats.org/officeDocument/2006/relationships/image" Target="media/image11.png"/><Relationship Id="rId28" Type="http://schemas.openxmlformats.org/officeDocument/2006/relationships/image" Target="media/image14.wmf"/><Relationship Id="rId36" Type="http://schemas.openxmlformats.org/officeDocument/2006/relationships/image" Target="media/image18.wmf"/><Relationship Id="rId49" Type="http://schemas.openxmlformats.org/officeDocument/2006/relationships/oleObject" Target="embeddings/oleObject19.bin"/><Relationship Id="rId57" Type="http://schemas.openxmlformats.org/officeDocument/2006/relationships/image" Target="media/image28.wmf"/><Relationship Id="rId10" Type="http://schemas.openxmlformats.org/officeDocument/2006/relationships/image" Target="media/image4.wmf"/><Relationship Id="rId31" Type="http://schemas.openxmlformats.org/officeDocument/2006/relationships/oleObject" Target="embeddings/oleObject10.bin"/><Relationship Id="rId44" Type="http://schemas.openxmlformats.org/officeDocument/2006/relationships/image" Target="media/image22.wmf"/><Relationship Id="rId52" Type="http://schemas.openxmlformats.org/officeDocument/2006/relationships/hyperlink" Target="https://www.labolycee.org/solution-desinfectante" TargetMode="External"/><Relationship Id="rId60" Type="http://schemas.openxmlformats.org/officeDocument/2006/relationships/oleObject" Target="embeddings/oleObject24.bin"/><Relationship Id="rId65" Type="http://schemas.openxmlformats.org/officeDocument/2006/relationships/image" Target="media/image32.wmf"/><Relationship Id="rId73" Type="http://schemas.openxmlformats.org/officeDocument/2006/relationships/image" Target="media/image36.wmf"/><Relationship Id="rId78" Type="http://schemas.openxmlformats.org/officeDocument/2006/relationships/oleObject" Target="embeddings/oleObject33.bin"/><Relationship Id="rId81" Type="http://schemas.openxmlformats.org/officeDocument/2006/relationships/image" Target="media/image40.wmf"/><Relationship Id="rId86" Type="http://schemas.openxmlformats.org/officeDocument/2006/relationships/oleObject" Target="embeddings/oleObject37.bin"/><Relationship Id="rId9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png"/><Relationship Id="rId13" Type="http://schemas.openxmlformats.org/officeDocument/2006/relationships/oleObject" Target="embeddings/oleObject2.bin"/><Relationship Id="rId18" Type="http://schemas.openxmlformats.org/officeDocument/2006/relationships/oleObject" Target="embeddings/oleObject4.bin"/><Relationship Id="rId39" Type="http://schemas.openxmlformats.org/officeDocument/2006/relationships/oleObject" Target="embeddings/oleObject14.bin"/><Relationship Id="rId34" Type="http://schemas.openxmlformats.org/officeDocument/2006/relationships/image" Target="media/image17.wmf"/><Relationship Id="rId50" Type="http://schemas.openxmlformats.org/officeDocument/2006/relationships/image" Target="media/image25.wmf"/><Relationship Id="rId55" Type="http://schemas.openxmlformats.org/officeDocument/2006/relationships/image" Target="media/image27.wmf"/><Relationship Id="rId76" Type="http://schemas.openxmlformats.org/officeDocument/2006/relationships/oleObject" Target="embeddings/oleObject32.bin"/><Relationship Id="rId7" Type="http://schemas.openxmlformats.org/officeDocument/2006/relationships/image" Target="media/image1.png"/><Relationship Id="rId71" Type="http://schemas.openxmlformats.org/officeDocument/2006/relationships/image" Target="media/image35.wmf"/><Relationship Id="rId92" Type="http://schemas.openxmlformats.org/officeDocument/2006/relationships/oleObject" Target="embeddings/oleObject40.bin"/><Relationship Id="rId2" Type="http://schemas.openxmlformats.org/officeDocument/2006/relationships/numbering" Target="numbering.xml"/><Relationship Id="rId29" Type="http://schemas.openxmlformats.org/officeDocument/2006/relationships/oleObject" Target="embeddings/oleObject9.bin"/><Relationship Id="rId24" Type="http://schemas.openxmlformats.org/officeDocument/2006/relationships/image" Target="media/image12.wmf"/><Relationship Id="rId40" Type="http://schemas.openxmlformats.org/officeDocument/2006/relationships/image" Target="media/image20.wmf"/><Relationship Id="rId45" Type="http://schemas.openxmlformats.org/officeDocument/2006/relationships/oleObject" Target="embeddings/oleObject17.bin"/><Relationship Id="rId66" Type="http://schemas.openxmlformats.org/officeDocument/2006/relationships/oleObject" Target="embeddings/oleObject27.bin"/><Relationship Id="rId87" Type="http://schemas.openxmlformats.org/officeDocument/2006/relationships/image" Target="media/image43.wmf"/><Relationship Id="rId61" Type="http://schemas.openxmlformats.org/officeDocument/2006/relationships/image" Target="media/image30.wmf"/><Relationship Id="rId82" Type="http://schemas.openxmlformats.org/officeDocument/2006/relationships/oleObject" Target="embeddings/oleObject35.bin"/><Relationship Id="rId19" Type="http://schemas.openxmlformats.org/officeDocument/2006/relationships/image" Target="media/image9.wmf"/><Relationship Id="rId14" Type="http://schemas.openxmlformats.org/officeDocument/2006/relationships/image" Target="media/image6.png"/><Relationship Id="rId30" Type="http://schemas.openxmlformats.org/officeDocument/2006/relationships/image" Target="media/image15.wmf"/><Relationship Id="rId35" Type="http://schemas.openxmlformats.org/officeDocument/2006/relationships/oleObject" Target="embeddings/oleObject12.bin"/><Relationship Id="rId56" Type="http://schemas.openxmlformats.org/officeDocument/2006/relationships/oleObject" Target="embeddings/oleObject22.bin"/><Relationship Id="rId77" Type="http://schemas.openxmlformats.org/officeDocument/2006/relationships/image" Target="media/image38.w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jpRj1hwVp2ZydCV41QW4ul0afdrw==">AMUW2mX+50FavKeMzRfa78dYF4ZQ5vTMRlhfqooIkqICouKrTl3X0SFsi2Dj1fhPuVH6DhnVe+XV8kvgPi+CWK73KK1QIdSZwbwXQWUprjEfHFxssbqwVutYaqzwUmGGaDz2XPWef+8mXhNT0d9bSbn2ZgMFnu3/vdGciR69q0ZR8KPjL8bjsWP3GAHeMUOXrwtIXAcemN6mtumOcstLJchjcSfyxwM1tkLR0lx/VGcyRsHt62oOqkk=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97</TotalTime>
  <Pages>4</Pages>
  <Words>783</Words>
  <Characters>4307</Characters>
  <Application>Microsoft Office Word</Application>
  <DocSecurity>0</DocSecurity>
  <Lines>35</Lines>
  <Paragraphs>10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5080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RAMIREZ Daniel</dc:creator>
  <cp:lastModifiedBy>Jocelyn CLEMENT</cp:lastModifiedBy>
  <cp:revision>14</cp:revision>
  <cp:lastPrinted>2023-03-22T07:57:00Z</cp:lastPrinted>
  <dcterms:created xsi:type="dcterms:W3CDTF">2023-03-21T16:02:00Z</dcterms:created>
  <dcterms:modified xsi:type="dcterms:W3CDTF">2023-03-22T07:57:00Z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