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6575339E" w:rsidR="00040449" w:rsidRPr="007B5028" w:rsidRDefault="0046426E" w:rsidP="007B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B5028">
        <w:rPr>
          <w:rFonts w:ascii="Arial" w:hAnsi="Arial" w:cs="Arial"/>
          <w:b/>
          <w:bCs/>
          <w:sz w:val="24"/>
          <w:szCs w:val="24"/>
        </w:rPr>
        <w:t>202</w:t>
      </w:r>
      <w:r w:rsidR="007F6F0D" w:rsidRPr="007B5028">
        <w:rPr>
          <w:rFonts w:ascii="Arial" w:hAnsi="Arial" w:cs="Arial"/>
          <w:b/>
          <w:bCs/>
          <w:sz w:val="24"/>
          <w:szCs w:val="24"/>
        </w:rPr>
        <w:t>2</w:t>
      </w:r>
      <w:r w:rsidRPr="007B5028">
        <w:rPr>
          <w:rFonts w:ascii="Arial" w:hAnsi="Arial" w:cs="Arial"/>
          <w:b/>
          <w:bCs/>
          <w:sz w:val="24"/>
          <w:szCs w:val="24"/>
        </w:rPr>
        <w:t xml:space="preserve"> </w:t>
      </w:r>
      <w:r w:rsidR="00270BAB" w:rsidRPr="007B5028">
        <w:rPr>
          <w:rFonts w:ascii="Arial" w:hAnsi="Arial" w:cs="Arial"/>
          <w:b/>
          <w:bCs/>
          <w:sz w:val="24"/>
          <w:szCs w:val="24"/>
        </w:rPr>
        <w:t xml:space="preserve">Centres étrangers </w:t>
      </w:r>
      <w:r w:rsidR="00BF3327" w:rsidRPr="007B5028">
        <w:rPr>
          <w:rFonts w:ascii="Arial" w:hAnsi="Arial" w:cs="Arial"/>
          <w:b/>
          <w:bCs/>
          <w:sz w:val="24"/>
          <w:szCs w:val="24"/>
        </w:rPr>
        <w:t>1</w:t>
      </w:r>
      <w:r w:rsidR="00270BAB" w:rsidRPr="007B50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5028">
        <w:rPr>
          <w:rFonts w:ascii="Arial" w:hAnsi="Arial" w:cs="Arial"/>
          <w:b/>
          <w:bCs/>
          <w:sz w:val="24"/>
          <w:szCs w:val="24"/>
        </w:rPr>
        <w:t xml:space="preserve">Jour </w:t>
      </w:r>
      <w:r w:rsidR="00BF3327" w:rsidRPr="007B5028">
        <w:rPr>
          <w:rFonts w:ascii="Arial" w:hAnsi="Arial" w:cs="Arial"/>
          <w:b/>
          <w:bCs/>
          <w:sz w:val="24"/>
          <w:szCs w:val="24"/>
        </w:rPr>
        <w:t>1</w:t>
      </w:r>
      <w:r w:rsidR="003901BC" w:rsidRPr="007B5028">
        <w:rPr>
          <w:rFonts w:ascii="Arial" w:hAnsi="Arial" w:cs="Arial"/>
          <w:b/>
          <w:bCs/>
          <w:sz w:val="24"/>
          <w:szCs w:val="24"/>
        </w:rPr>
        <w:tab/>
      </w:r>
      <w:hyperlink r:id="rId8" w:history="1">
        <w:r w:rsidR="007B5028" w:rsidRPr="007B5028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7B5028" w:rsidRPr="007B50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04F20" w14:textId="14F5DE45" w:rsidR="007F6F0D" w:rsidRDefault="00EB63DF" w:rsidP="007B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F3327">
        <w:rPr>
          <w:rFonts w:ascii="Arial" w:hAnsi="Arial" w:cs="Arial"/>
          <w:b/>
          <w:bCs/>
          <w:sz w:val="24"/>
          <w:szCs w:val="24"/>
        </w:rPr>
        <w:t>C</w:t>
      </w:r>
      <w:r w:rsidR="00122699">
        <w:rPr>
          <w:rFonts w:ascii="Arial" w:hAnsi="Arial" w:cs="Arial"/>
          <w:b/>
          <w:bCs/>
          <w:sz w:val="24"/>
          <w:szCs w:val="24"/>
        </w:rPr>
        <w:t xml:space="preserve"> </w:t>
      </w:r>
      <w:r w:rsidR="0042165A">
        <w:rPr>
          <w:rFonts w:ascii="Times New Roman" w:hAnsi="Times New Roman" w:cs="Times New Roman"/>
          <w:b/>
          <w:bCs/>
          <w:sz w:val="24"/>
          <w:szCs w:val="24"/>
        </w:rPr>
        <w:t>‒</w:t>
      </w:r>
      <w:r w:rsidR="0042165A">
        <w:rPr>
          <w:rFonts w:ascii="Arial" w:hAnsi="Arial" w:cs="Arial"/>
          <w:b/>
          <w:bCs/>
          <w:sz w:val="24"/>
          <w:szCs w:val="24"/>
        </w:rPr>
        <w:t xml:space="preserve"> </w:t>
      </w:r>
      <w:r w:rsidR="00BF3327">
        <w:rPr>
          <w:rFonts w:ascii="Arial" w:hAnsi="Arial" w:cs="Arial"/>
          <w:b/>
          <w:bCs/>
          <w:caps/>
          <w:sz w:val="24"/>
          <w:szCs w:val="24"/>
        </w:rPr>
        <w:t>dégradation d’un produit de contraste</w:t>
      </w:r>
      <w:r w:rsidR="004216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F0D" w:rsidRPr="00EB63DF">
        <w:rPr>
          <w:rFonts w:ascii="Arial" w:hAnsi="Arial" w:cs="Arial"/>
          <w:b/>
          <w:bCs/>
          <w:sz w:val="24"/>
          <w:szCs w:val="24"/>
        </w:rPr>
        <w:t>(</w:t>
      </w:r>
      <w:r w:rsidR="0042165A">
        <w:rPr>
          <w:rFonts w:ascii="Arial" w:hAnsi="Arial" w:cs="Arial"/>
          <w:b/>
          <w:bCs/>
          <w:sz w:val="24"/>
          <w:szCs w:val="24"/>
        </w:rPr>
        <w:t>5</w:t>
      </w:r>
      <w:r w:rsidR="007F6F0D"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F8DA73" w14:textId="112C84FB" w:rsidR="00EB63DF" w:rsidRDefault="00EB63DF" w:rsidP="007B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3F63CB7" w14:textId="20904149" w:rsidR="0053209A" w:rsidRDefault="0053209A" w:rsidP="00107F18">
      <w:pPr>
        <w:spacing w:after="0" w:line="240" w:lineRule="auto"/>
        <w:jc w:val="both"/>
        <w:rPr>
          <w:rFonts w:ascii="Arial" w:hAnsi="Arial" w:cs="Arial"/>
        </w:rPr>
      </w:pPr>
    </w:p>
    <w:p w14:paraId="4FE09D20" w14:textId="1B582CC8" w:rsidR="00DF782B" w:rsidRPr="00DF782B" w:rsidRDefault="00DF782B" w:rsidP="00DF782B">
      <w:pPr>
        <w:spacing w:after="120" w:line="240" w:lineRule="auto"/>
        <w:jc w:val="both"/>
        <w:rPr>
          <w:rFonts w:ascii="Arial" w:hAnsi="Arial" w:cs="Arial"/>
        </w:rPr>
      </w:pPr>
      <w:r w:rsidRPr="00DF782B">
        <w:rPr>
          <w:rFonts w:ascii="Arial" w:hAnsi="Arial" w:cs="Arial"/>
        </w:rPr>
        <w:t>Afin d’améliorer l’interprétation d’une radiographie, des produits de contraste peuvent être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>administrés aux patients avant l’examen. Ces produits de contraste, non toxiques, une fois éliminés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>par l’organisme du patient, ne sont pas dégradés par la majorité des stations d’épuration. Pour éviter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>leur accumulation dans la nature, des chercheurs ont étudié la dégradation des produits de contraste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>sous l’effet du rayonnement ultraviolet.</w:t>
      </w:r>
    </w:p>
    <w:p w14:paraId="6E53BCEB" w14:textId="671C85C6" w:rsidR="00DF782B" w:rsidRPr="00DF782B" w:rsidRDefault="00DF782B" w:rsidP="00DF782B">
      <w:pPr>
        <w:spacing w:after="120" w:line="240" w:lineRule="auto"/>
        <w:jc w:val="both"/>
        <w:rPr>
          <w:rFonts w:ascii="Arial" w:hAnsi="Arial" w:cs="Arial"/>
        </w:rPr>
      </w:pPr>
      <w:r w:rsidRPr="00DF782B">
        <w:rPr>
          <w:rFonts w:ascii="Arial" w:hAnsi="Arial" w:cs="Arial"/>
        </w:rPr>
        <w:t>Cet exercice traitera dans sa première partie des propriétés chimiques de l’un de ces produits de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>contraste (l’acide diatrizoïque) puis dans une seconde partie de la cinétique de dégradation de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 xml:space="preserve">l’acide diatrizoïque et de deux autres produits de contraste (l’acide </w:t>
      </w:r>
      <w:proofErr w:type="spellStart"/>
      <w:r w:rsidRPr="00DF782B">
        <w:rPr>
          <w:rFonts w:ascii="Arial" w:hAnsi="Arial" w:cs="Arial"/>
        </w:rPr>
        <w:t>iotalamique</w:t>
      </w:r>
      <w:proofErr w:type="spellEnd"/>
      <w:r w:rsidRPr="00DF782B">
        <w:rPr>
          <w:rFonts w:ascii="Arial" w:hAnsi="Arial" w:cs="Arial"/>
        </w:rPr>
        <w:t xml:space="preserve"> et l’</w:t>
      </w:r>
      <w:proofErr w:type="spellStart"/>
      <w:r w:rsidRPr="00DF782B">
        <w:rPr>
          <w:rFonts w:ascii="Arial" w:hAnsi="Arial" w:cs="Arial"/>
        </w:rPr>
        <w:t>iopamidol</w:t>
      </w:r>
      <w:proofErr w:type="spellEnd"/>
      <w:r w:rsidRPr="00DF782B">
        <w:rPr>
          <w:rFonts w:ascii="Arial" w:hAnsi="Arial" w:cs="Arial"/>
        </w:rPr>
        <w:t>) par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>action d’un rayonnement ultraviolet.</w:t>
      </w:r>
    </w:p>
    <w:p w14:paraId="1D836B4D" w14:textId="77777777" w:rsidR="00DF782B" w:rsidRP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  <w:r w:rsidRPr="00DF782B">
        <w:rPr>
          <w:rFonts w:ascii="Arial" w:hAnsi="Arial" w:cs="Arial"/>
        </w:rPr>
        <w:t>La formule topologique de l’acide diatrizoïque est donnée à la figure 1 ci-dessous.</w:t>
      </w:r>
    </w:p>
    <w:p w14:paraId="7C015AE8" w14:textId="77777777" w:rsid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</w:p>
    <w:p w14:paraId="158EDF4F" w14:textId="79E204CF" w:rsid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8F07AD" wp14:editId="77AE6EEA">
            <wp:extent cx="6477000" cy="21018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FB885" w14:textId="77777777" w:rsid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</w:p>
    <w:p w14:paraId="12CC3D97" w14:textId="7036BC27" w:rsidR="00DF782B" w:rsidRPr="00DF782B" w:rsidRDefault="00DF782B" w:rsidP="00DF782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DF782B">
        <w:rPr>
          <w:rFonts w:ascii="Arial" w:hAnsi="Arial" w:cs="Arial"/>
          <w:b/>
          <w:bCs/>
          <w:u w:val="single"/>
        </w:rPr>
        <w:t>Données :</w:t>
      </w:r>
    </w:p>
    <w:p w14:paraId="40638DAA" w14:textId="07174295" w:rsidR="00DF782B" w:rsidRPr="00DF782B" w:rsidRDefault="00DF782B" w:rsidP="00DF782B">
      <w:pPr>
        <w:pStyle w:val="Paragraphedeliste"/>
        <w:numPr>
          <w:ilvl w:val="0"/>
          <w:numId w:val="4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F782B">
        <w:rPr>
          <w:rFonts w:ascii="Arial" w:hAnsi="Arial" w:cs="Arial"/>
        </w:rPr>
        <w:t>Masses molaires atomiques</w:t>
      </w:r>
      <w:r>
        <w:rPr>
          <w:rFonts w:ascii="Arial" w:hAnsi="Arial" w:cs="Arial"/>
        </w:rPr>
        <w:t> :</w:t>
      </w:r>
    </w:p>
    <w:p w14:paraId="23747989" w14:textId="77777777" w:rsid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5"/>
        <w:gridCol w:w="1605"/>
        <w:gridCol w:w="1605"/>
        <w:gridCol w:w="1605"/>
      </w:tblGrid>
      <w:tr w:rsidR="00DF782B" w14:paraId="5AC7BD3C" w14:textId="77777777" w:rsidTr="00DF782B">
        <w:tc>
          <w:tcPr>
            <w:tcW w:w="1705" w:type="dxa"/>
            <w:vAlign w:val="center"/>
          </w:tcPr>
          <w:p w14:paraId="106EDA80" w14:textId="507F3750" w:rsidR="00DF782B" w:rsidRDefault="00DF782B" w:rsidP="00DF782B">
            <w:pPr>
              <w:jc w:val="center"/>
              <w:rPr>
                <w:rFonts w:ascii="Arial" w:hAnsi="Arial" w:cs="Arial"/>
              </w:rPr>
            </w:pPr>
            <w:r w:rsidRPr="00DF782B">
              <w:rPr>
                <w:rFonts w:ascii="Arial" w:hAnsi="Arial" w:cs="Arial"/>
              </w:rPr>
              <w:t>Élément</w:t>
            </w:r>
          </w:p>
        </w:tc>
        <w:tc>
          <w:tcPr>
            <w:tcW w:w="1605" w:type="dxa"/>
            <w:vAlign w:val="center"/>
          </w:tcPr>
          <w:p w14:paraId="07C10D3C" w14:textId="781AE5AA" w:rsidR="00DF782B" w:rsidRDefault="00DF782B" w:rsidP="00DF782B">
            <w:pPr>
              <w:jc w:val="center"/>
              <w:rPr>
                <w:rFonts w:ascii="Arial" w:hAnsi="Arial" w:cs="Arial"/>
              </w:rPr>
            </w:pPr>
            <w:r w:rsidRPr="00DF782B">
              <w:rPr>
                <w:rFonts w:ascii="Arial" w:hAnsi="Arial" w:cs="Arial"/>
              </w:rPr>
              <w:t>H</w:t>
            </w:r>
          </w:p>
        </w:tc>
        <w:tc>
          <w:tcPr>
            <w:tcW w:w="1605" w:type="dxa"/>
            <w:vAlign w:val="center"/>
          </w:tcPr>
          <w:p w14:paraId="14257B22" w14:textId="6BE02688" w:rsidR="00DF782B" w:rsidRDefault="00DF782B" w:rsidP="00DF782B">
            <w:pPr>
              <w:jc w:val="center"/>
              <w:rPr>
                <w:rFonts w:ascii="Arial" w:hAnsi="Arial" w:cs="Arial"/>
              </w:rPr>
            </w:pPr>
            <w:r w:rsidRPr="00DF782B">
              <w:rPr>
                <w:rFonts w:ascii="Arial" w:hAnsi="Arial" w:cs="Arial"/>
              </w:rPr>
              <w:t>C</w:t>
            </w:r>
          </w:p>
        </w:tc>
        <w:tc>
          <w:tcPr>
            <w:tcW w:w="1605" w:type="dxa"/>
            <w:vAlign w:val="center"/>
          </w:tcPr>
          <w:p w14:paraId="7CF19400" w14:textId="4529D4D3" w:rsidR="00DF782B" w:rsidRDefault="00DF782B" w:rsidP="00DF782B">
            <w:pPr>
              <w:jc w:val="center"/>
              <w:rPr>
                <w:rFonts w:ascii="Arial" w:hAnsi="Arial" w:cs="Arial"/>
              </w:rPr>
            </w:pPr>
            <w:r w:rsidRPr="00DF782B">
              <w:rPr>
                <w:rFonts w:ascii="Arial" w:hAnsi="Arial" w:cs="Arial"/>
              </w:rPr>
              <w:t>O</w:t>
            </w:r>
          </w:p>
        </w:tc>
      </w:tr>
      <w:tr w:rsidR="00DF782B" w14:paraId="6BD90987" w14:textId="77777777" w:rsidTr="00DF782B">
        <w:tc>
          <w:tcPr>
            <w:tcW w:w="1705" w:type="dxa"/>
            <w:vAlign w:val="center"/>
          </w:tcPr>
          <w:p w14:paraId="3BB37CBD" w14:textId="3B74303F" w:rsidR="00DF782B" w:rsidRDefault="00DF782B" w:rsidP="00DF782B">
            <w:pPr>
              <w:jc w:val="center"/>
              <w:rPr>
                <w:rFonts w:ascii="Arial" w:hAnsi="Arial" w:cs="Arial"/>
              </w:rPr>
            </w:pPr>
            <w:r w:rsidRPr="00DF782B">
              <w:rPr>
                <w:rFonts w:ascii="Arial" w:hAnsi="Arial" w:cs="Arial"/>
                <w:i/>
                <w:iCs/>
              </w:rPr>
              <w:t>M</w:t>
            </w:r>
            <w:r w:rsidRPr="00DF782B">
              <w:rPr>
                <w:rFonts w:ascii="Arial" w:hAnsi="Arial" w:cs="Arial"/>
              </w:rPr>
              <w:t xml:space="preserve"> (g∙mol</w:t>
            </w:r>
            <w:r>
              <w:rPr>
                <w:rFonts w:ascii="Times New Roman" w:hAnsi="Times New Roman" w:cs="Times New Roman"/>
                <w:vertAlign w:val="superscript"/>
              </w:rPr>
              <w:t>‒1</w:t>
            </w:r>
            <w:r w:rsidRPr="00DF782B">
              <w:rPr>
                <w:rFonts w:ascii="Arial" w:hAnsi="Arial" w:cs="Arial"/>
              </w:rPr>
              <w:t>)</w:t>
            </w:r>
          </w:p>
        </w:tc>
        <w:tc>
          <w:tcPr>
            <w:tcW w:w="1605" w:type="dxa"/>
            <w:vAlign w:val="center"/>
          </w:tcPr>
          <w:p w14:paraId="6FC5459C" w14:textId="1B7FDA60" w:rsidR="00DF782B" w:rsidRDefault="00DF782B" w:rsidP="00DF782B">
            <w:pPr>
              <w:jc w:val="center"/>
              <w:rPr>
                <w:rFonts w:ascii="Arial" w:hAnsi="Arial" w:cs="Arial"/>
              </w:rPr>
            </w:pPr>
            <w:r w:rsidRPr="00DF782B">
              <w:rPr>
                <w:rFonts w:ascii="Arial" w:hAnsi="Arial" w:cs="Arial"/>
              </w:rPr>
              <w:t>1,00</w:t>
            </w:r>
          </w:p>
        </w:tc>
        <w:tc>
          <w:tcPr>
            <w:tcW w:w="1605" w:type="dxa"/>
            <w:vAlign w:val="center"/>
          </w:tcPr>
          <w:p w14:paraId="7E0C6189" w14:textId="22849773" w:rsidR="00DF782B" w:rsidRDefault="00DF782B" w:rsidP="00DF782B">
            <w:pPr>
              <w:jc w:val="center"/>
              <w:rPr>
                <w:rFonts w:ascii="Arial" w:hAnsi="Arial" w:cs="Arial"/>
              </w:rPr>
            </w:pPr>
            <w:r w:rsidRPr="00DF782B">
              <w:rPr>
                <w:rFonts w:ascii="Arial" w:hAnsi="Arial" w:cs="Arial"/>
              </w:rPr>
              <w:t>12,0</w:t>
            </w:r>
          </w:p>
        </w:tc>
        <w:tc>
          <w:tcPr>
            <w:tcW w:w="1605" w:type="dxa"/>
            <w:vAlign w:val="center"/>
          </w:tcPr>
          <w:p w14:paraId="3C06CC51" w14:textId="7C41B666" w:rsidR="00DF782B" w:rsidRDefault="00DF782B" w:rsidP="00DF782B">
            <w:pPr>
              <w:jc w:val="center"/>
              <w:rPr>
                <w:rFonts w:ascii="Arial" w:hAnsi="Arial" w:cs="Arial"/>
              </w:rPr>
            </w:pPr>
            <w:r w:rsidRPr="00DF782B">
              <w:rPr>
                <w:rFonts w:ascii="Arial" w:hAnsi="Arial" w:cs="Arial"/>
              </w:rPr>
              <w:t>16,0</w:t>
            </w:r>
          </w:p>
        </w:tc>
      </w:tr>
    </w:tbl>
    <w:p w14:paraId="52D8A184" w14:textId="77777777" w:rsid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</w:p>
    <w:p w14:paraId="6A146276" w14:textId="1630CEC7" w:rsidR="00DF782B" w:rsidRPr="00DF782B" w:rsidRDefault="00DF782B" w:rsidP="00DF782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DF782B">
        <w:rPr>
          <w:rFonts w:ascii="Arial" w:hAnsi="Arial" w:cs="Arial"/>
          <w:b/>
          <w:bCs/>
          <w:u w:val="single"/>
        </w:rPr>
        <w:t>Première partie : propriétés chimiques de l’acide diatrizoïque</w:t>
      </w:r>
    </w:p>
    <w:p w14:paraId="6912B594" w14:textId="77777777" w:rsid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</w:p>
    <w:p w14:paraId="50C0CB00" w14:textId="172DAD5A" w:rsidR="00DF782B" w:rsidRPr="00DF782B" w:rsidRDefault="00DF782B" w:rsidP="0053013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F782B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ab/>
      </w:r>
      <w:r w:rsidRPr="00DF782B">
        <w:rPr>
          <w:rFonts w:ascii="Arial" w:hAnsi="Arial" w:cs="Arial"/>
        </w:rPr>
        <w:t>En utilisant la notation simplifiée de l’acide diatrizoïque, donnée figure 1 bis, représenter le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>schéma de Lewis de l’acide diatrizoïque et le schéma de Lewis de l’ion carboxylate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>correspondant.</w:t>
      </w:r>
    </w:p>
    <w:p w14:paraId="48AD9FD4" w14:textId="77777777" w:rsid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</w:p>
    <w:p w14:paraId="08498D6C" w14:textId="40C635B6" w:rsidR="00DF782B" w:rsidRP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  <w:r w:rsidRPr="00DF782B">
        <w:rPr>
          <w:rFonts w:ascii="Arial" w:hAnsi="Arial" w:cs="Arial"/>
        </w:rPr>
        <w:t>Dans la suite de l’exercice, on utilisera, pour l’acide diatrizoïque et l’ion correspondant, les notations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>simplifiées RCOOH et RCOO</w:t>
      </w:r>
      <w:r>
        <w:rPr>
          <w:rFonts w:ascii="Times New Roman" w:hAnsi="Times New Roman" w:cs="Times New Roman"/>
          <w:vertAlign w:val="superscript"/>
        </w:rPr>
        <w:t>‒</w:t>
      </w:r>
      <w:r w:rsidRPr="00DF782B">
        <w:rPr>
          <w:rFonts w:ascii="Arial" w:hAnsi="Arial" w:cs="Arial"/>
        </w:rPr>
        <w:t>.</w:t>
      </w:r>
    </w:p>
    <w:p w14:paraId="085A64A4" w14:textId="77777777" w:rsid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</w:p>
    <w:p w14:paraId="2CDBE004" w14:textId="62A07BAA" w:rsidR="00DF782B" w:rsidRPr="00DF782B" w:rsidRDefault="00DF782B" w:rsidP="0053013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F782B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ab/>
      </w:r>
      <w:r w:rsidRPr="00DF782B">
        <w:rPr>
          <w:rFonts w:ascii="Arial" w:hAnsi="Arial" w:cs="Arial"/>
        </w:rPr>
        <w:t>Établir l’équation de réaction acide-base de l’acide diatrizoïque avec l’eau. Exprimer la constante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 xml:space="preserve">d’acidité </w:t>
      </w:r>
      <w:r w:rsidRPr="0053013F">
        <w:rPr>
          <w:rFonts w:ascii="Arial" w:hAnsi="Arial" w:cs="Arial"/>
          <w:i/>
          <w:iCs/>
        </w:rPr>
        <w:t>K</w:t>
      </w:r>
      <w:r w:rsidRPr="0053013F">
        <w:rPr>
          <w:rFonts w:ascii="Arial" w:hAnsi="Arial" w:cs="Arial"/>
          <w:i/>
          <w:iCs/>
          <w:vertAlign w:val="subscript"/>
        </w:rPr>
        <w:t>A</w:t>
      </w:r>
      <w:r w:rsidRPr="00DF782B">
        <w:rPr>
          <w:rFonts w:ascii="Arial" w:hAnsi="Arial" w:cs="Arial"/>
        </w:rPr>
        <w:t xml:space="preserve"> du couple acide diatrizoïque / ion diatrizoate en fonction des concentrations à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>l’équilibre des espèces en solution.</w:t>
      </w:r>
    </w:p>
    <w:p w14:paraId="692F1FE4" w14:textId="77777777" w:rsid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</w:p>
    <w:p w14:paraId="1AF01758" w14:textId="4D0A7C33" w:rsidR="00DF782B" w:rsidRPr="00DF782B" w:rsidRDefault="00DF782B" w:rsidP="0053013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F782B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ab/>
      </w:r>
      <w:r w:rsidRPr="00DF782B">
        <w:rPr>
          <w:rFonts w:ascii="Arial" w:hAnsi="Arial" w:cs="Arial"/>
        </w:rPr>
        <w:t>Représenter le diagramme de prédominance du couple de l’acide diatrizoïque et identifier</w:t>
      </w:r>
      <w:r>
        <w:rPr>
          <w:rFonts w:ascii="Arial" w:hAnsi="Arial" w:cs="Arial"/>
        </w:rPr>
        <w:t xml:space="preserve"> </w:t>
      </w:r>
      <w:r w:rsidRPr="00DF782B">
        <w:rPr>
          <w:rFonts w:ascii="Arial" w:hAnsi="Arial" w:cs="Arial"/>
        </w:rPr>
        <w:t>l’espèce prédominante dans les eaux usées.</w:t>
      </w:r>
    </w:p>
    <w:p w14:paraId="2D76ED57" w14:textId="77777777" w:rsidR="00DF782B" w:rsidRDefault="00DF782B" w:rsidP="00DF782B">
      <w:pPr>
        <w:spacing w:after="0" w:line="240" w:lineRule="auto"/>
        <w:jc w:val="both"/>
        <w:rPr>
          <w:rFonts w:ascii="Arial" w:hAnsi="Arial" w:cs="Arial"/>
        </w:rPr>
      </w:pPr>
    </w:p>
    <w:p w14:paraId="07BC44F8" w14:textId="36D89272" w:rsidR="00DF782B" w:rsidRPr="00DF782B" w:rsidRDefault="00DF782B" w:rsidP="00DF782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DF782B">
        <w:rPr>
          <w:rFonts w:ascii="Arial" w:hAnsi="Arial" w:cs="Arial"/>
          <w:b/>
          <w:bCs/>
          <w:u w:val="single"/>
        </w:rPr>
        <w:t>Données :</w:t>
      </w:r>
    </w:p>
    <w:p w14:paraId="5CAE81D5" w14:textId="1D06794C" w:rsidR="00DF782B" w:rsidRPr="00DF782B" w:rsidRDefault="00DF782B" w:rsidP="00DF782B">
      <w:pPr>
        <w:pStyle w:val="Paragraphedeliste"/>
        <w:numPr>
          <w:ilvl w:val="0"/>
          <w:numId w:val="4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F782B">
        <w:rPr>
          <w:rFonts w:ascii="Arial" w:hAnsi="Arial" w:cs="Arial"/>
        </w:rPr>
        <w:t>La valeur du pKa du couple acide diatrizoïque / ion diatrizoate est 1,1.</w:t>
      </w:r>
    </w:p>
    <w:p w14:paraId="59256376" w14:textId="5F793018" w:rsidR="00BF3327" w:rsidRPr="00DF782B" w:rsidRDefault="00DF782B" w:rsidP="00DF782B">
      <w:pPr>
        <w:pStyle w:val="Paragraphedeliste"/>
        <w:numPr>
          <w:ilvl w:val="0"/>
          <w:numId w:val="4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F782B">
        <w:rPr>
          <w:rFonts w:ascii="Arial" w:hAnsi="Arial" w:cs="Arial"/>
        </w:rPr>
        <w:t>La valeur du pH des eaux usées est comprise entre 6,5 et 8.</w:t>
      </w:r>
    </w:p>
    <w:p w14:paraId="74D81DCA" w14:textId="21FBD5DB" w:rsidR="00BF3327" w:rsidRDefault="00BF3327" w:rsidP="00107F18">
      <w:pPr>
        <w:spacing w:after="0" w:line="240" w:lineRule="auto"/>
        <w:jc w:val="both"/>
        <w:rPr>
          <w:rFonts w:ascii="Arial" w:hAnsi="Arial" w:cs="Arial"/>
        </w:rPr>
      </w:pPr>
    </w:p>
    <w:p w14:paraId="5547F59E" w14:textId="41B516C1" w:rsidR="0053013F" w:rsidRDefault="005301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D8D030" w14:textId="106D7FE1" w:rsidR="00151E71" w:rsidRPr="00151E71" w:rsidRDefault="00151E71" w:rsidP="00151E7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151E71">
        <w:rPr>
          <w:rFonts w:ascii="Arial" w:hAnsi="Arial" w:cs="Arial"/>
          <w:b/>
          <w:bCs/>
          <w:u w:val="single"/>
        </w:rPr>
        <w:lastRenderedPageBreak/>
        <w:t>Seconde partie : cinétique de dégradation de produits de contraste</w:t>
      </w:r>
    </w:p>
    <w:p w14:paraId="60107D4D" w14:textId="77777777" w:rsid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</w:p>
    <w:p w14:paraId="3BF6AE51" w14:textId="20AF601F" w:rsid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  <w:r w:rsidRPr="00151E71">
        <w:rPr>
          <w:rFonts w:ascii="Arial" w:hAnsi="Arial" w:cs="Arial"/>
        </w:rPr>
        <w:t>Sous l’effet du rayonnement ultraviolet, les produits de contraste sont dégradés. On s’intéresse à la</w:t>
      </w:r>
      <w:r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>cinétique de dégradation des trois produits de contraste</w:t>
      </w:r>
      <w:r w:rsidR="006250FF">
        <w:rPr>
          <w:rFonts w:ascii="Arial" w:hAnsi="Arial" w:cs="Arial"/>
        </w:rPr>
        <w:t> :</w:t>
      </w:r>
      <w:r w:rsidRPr="00151E71">
        <w:rPr>
          <w:rFonts w:ascii="Arial" w:hAnsi="Arial" w:cs="Arial"/>
        </w:rPr>
        <w:t xml:space="preserve"> l’acide </w:t>
      </w:r>
      <w:proofErr w:type="spellStart"/>
      <w:r w:rsidRPr="00151E71">
        <w:rPr>
          <w:rFonts w:ascii="Arial" w:hAnsi="Arial" w:cs="Arial"/>
        </w:rPr>
        <w:t>diatrizoïque</w:t>
      </w:r>
      <w:proofErr w:type="spellEnd"/>
      <w:r w:rsidRPr="00151E71">
        <w:rPr>
          <w:rFonts w:ascii="Arial" w:hAnsi="Arial" w:cs="Arial"/>
        </w:rPr>
        <w:t xml:space="preserve">, l’acide </w:t>
      </w:r>
      <w:proofErr w:type="spellStart"/>
      <w:r w:rsidRPr="00151E71">
        <w:rPr>
          <w:rFonts w:ascii="Arial" w:hAnsi="Arial" w:cs="Arial"/>
        </w:rPr>
        <w:t>iotalamique</w:t>
      </w:r>
      <w:proofErr w:type="spellEnd"/>
      <w:r w:rsidRPr="00151E71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>l’</w:t>
      </w:r>
      <w:proofErr w:type="spellStart"/>
      <w:r w:rsidRPr="00151E71">
        <w:rPr>
          <w:rFonts w:ascii="Arial" w:hAnsi="Arial" w:cs="Arial"/>
        </w:rPr>
        <w:t>iopamidol</w:t>
      </w:r>
      <w:proofErr w:type="spellEnd"/>
      <w:r w:rsidRPr="00151E71">
        <w:rPr>
          <w:rFonts w:ascii="Arial" w:hAnsi="Arial" w:cs="Arial"/>
        </w:rPr>
        <w:t xml:space="preserve">, étudiée dans un article signé par </w:t>
      </w:r>
      <w:r w:rsidRPr="006250FF">
        <w:rPr>
          <w:rFonts w:ascii="Arial" w:hAnsi="Arial" w:cs="Arial"/>
          <w:i/>
          <w:iCs/>
        </w:rPr>
        <w:t>Allard S., Criquet J. et al.</w:t>
      </w:r>
    </w:p>
    <w:p w14:paraId="1ABAFAD2" w14:textId="77777777" w:rsidR="00151E71" w:rsidRP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</w:p>
    <w:p w14:paraId="018A1C57" w14:textId="77777777" w:rsidR="00151E71" w:rsidRPr="00151E71" w:rsidRDefault="00151E71" w:rsidP="00151E71">
      <w:pPr>
        <w:spacing w:after="120" w:line="240" w:lineRule="auto"/>
        <w:jc w:val="both"/>
        <w:rPr>
          <w:rFonts w:ascii="Arial" w:hAnsi="Arial" w:cs="Arial"/>
        </w:rPr>
      </w:pPr>
      <w:r w:rsidRPr="00151E71">
        <w:rPr>
          <w:rFonts w:ascii="Arial" w:hAnsi="Arial" w:cs="Arial"/>
        </w:rPr>
        <w:t xml:space="preserve">On s’intéresse dans un premier temps à la dégradation des acides </w:t>
      </w:r>
      <w:proofErr w:type="spellStart"/>
      <w:r w:rsidRPr="00151E71">
        <w:rPr>
          <w:rFonts w:ascii="Arial" w:hAnsi="Arial" w:cs="Arial"/>
        </w:rPr>
        <w:t>diatrizoïque</w:t>
      </w:r>
      <w:proofErr w:type="spellEnd"/>
      <w:r w:rsidRPr="00151E71">
        <w:rPr>
          <w:rFonts w:ascii="Arial" w:hAnsi="Arial" w:cs="Arial"/>
        </w:rPr>
        <w:t xml:space="preserve"> et </w:t>
      </w:r>
      <w:proofErr w:type="spellStart"/>
      <w:r w:rsidRPr="00151E71">
        <w:rPr>
          <w:rFonts w:ascii="Arial" w:hAnsi="Arial" w:cs="Arial"/>
        </w:rPr>
        <w:t>iotalamique</w:t>
      </w:r>
      <w:proofErr w:type="spellEnd"/>
      <w:r w:rsidRPr="00151E71">
        <w:rPr>
          <w:rFonts w:ascii="Arial" w:hAnsi="Arial" w:cs="Arial"/>
        </w:rPr>
        <w:t>.</w:t>
      </w:r>
    </w:p>
    <w:p w14:paraId="56C16EB9" w14:textId="11659139" w:rsid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  <w:r w:rsidRPr="00151E71">
        <w:rPr>
          <w:rFonts w:ascii="Arial" w:hAnsi="Arial" w:cs="Arial"/>
        </w:rPr>
        <w:t xml:space="preserve">La figure 2 suivante représente la variation de concentration des acides </w:t>
      </w:r>
      <w:proofErr w:type="spellStart"/>
      <w:r w:rsidRPr="00151E71">
        <w:rPr>
          <w:rFonts w:ascii="Arial" w:hAnsi="Arial" w:cs="Arial"/>
        </w:rPr>
        <w:t>diatrizoïque</w:t>
      </w:r>
      <w:proofErr w:type="spellEnd"/>
      <w:r w:rsidRPr="00151E71">
        <w:rPr>
          <w:rFonts w:ascii="Arial" w:hAnsi="Arial" w:cs="Arial"/>
        </w:rPr>
        <w:t xml:space="preserve"> et </w:t>
      </w:r>
      <w:proofErr w:type="spellStart"/>
      <w:r w:rsidRPr="00151E71">
        <w:rPr>
          <w:rFonts w:ascii="Arial" w:hAnsi="Arial" w:cs="Arial"/>
        </w:rPr>
        <w:t>iotalamique</w:t>
      </w:r>
      <w:proofErr w:type="spellEnd"/>
      <w:r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>en solution aqueuse en fonction du temps.</w:t>
      </w:r>
    </w:p>
    <w:p w14:paraId="0080E172" w14:textId="6B558C8E" w:rsid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</w:p>
    <w:p w14:paraId="4BFE21FE" w14:textId="3C9C1B47" w:rsid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AAD188" wp14:editId="212FAA11">
            <wp:extent cx="6470650" cy="3327400"/>
            <wp:effectExtent l="0" t="0" r="635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1EC62" w14:textId="77777777" w:rsidR="00151E71" w:rsidRPr="00151E71" w:rsidRDefault="00151E71" w:rsidP="00151E71">
      <w:pPr>
        <w:spacing w:before="120" w:after="0" w:line="240" w:lineRule="auto"/>
        <w:jc w:val="center"/>
        <w:rPr>
          <w:rFonts w:ascii="Arial" w:hAnsi="Arial" w:cs="Arial"/>
        </w:rPr>
      </w:pPr>
      <w:r w:rsidRPr="00151E71">
        <w:rPr>
          <w:rFonts w:ascii="Arial" w:hAnsi="Arial" w:cs="Arial"/>
        </w:rPr>
        <w:t>Figure 2. Cinétique de dégradation de deux produits de contraste</w:t>
      </w:r>
    </w:p>
    <w:p w14:paraId="19962B43" w14:textId="57FCA013" w:rsidR="00151E71" w:rsidRPr="00151E71" w:rsidRDefault="00151E71" w:rsidP="00151E7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51E71">
        <w:rPr>
          <w:rFonts w:ascii="Arial" w:hAnsi="Arial" w:cs="Arial"/>
          <w:sz w:val="18"/>
          <w:szCs w:val="18"/>
        </w:rPr>
        <w:t xml:space="preserve">Source : Allard S., Criquet J. et al. Water </w:t>
      </w:r>
      <w:proofErr w:type="spellStart"/>
      <w:r w:rsidRPr="00151E71">
        <w:rPr>
          <w:rFonts w:ascii="Arial" w:hAnsi="Arial" w:cs="Arial"/>
          <w:sz w:val="18"/>
          <w:szCs w:val="18"/>
        </w:rPr>
        <w:t>Research</w:t>
      </w:r>
      <w:proofErr w:type="spellEnd"/>
      <w:r w:rsidRPr="00151E71">
        <w:rPr>
          <w:rFonts w:ascii="Arial" w:hAnsi="Arial" w:cs="Arial"/>
          <w:sz w:val="18"/>
          <w:szCs w:val="18"/>
        </w:rPr>
        <w:t>. 2016</w:t>
      </w:r>
    </w:p>
    <w:p w14:paraId="5EE98FA7" w14:textId="77777777" w:rsidR="00151E71" w:rsidRP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</w:p>
    <w:p w14:paraId="55C18962" w14:textId="0F6CEABD" w:rsidR="00151E71" w:rsidRDefault="00151E71" w:rsidP="00151E7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51E71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ab/>
      </w:r>
      <w:r w:rsidRPr="00151E71">
        <w:rPr>
          <w:rFonts w:ascii="Arial" w:hAnsi="Arial" w:cs="Arial"/>
        </w:rPr>
        <w:t>À l’aide de la figure 2, déterminer les valeurs des temps de demi-réaction pour les deux acides.</w:t>
      </w:r>
    </w:p>
    <w:p w14:paraId="7CC05269" w14:textId="77777777" w:rsidR="00151E71" w:rsidRPr="00151E71" w:rsidRDefault="00151E71" w:rsidP="00151E7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51E71">
        <w:rPr>
          <w:rFonts w:ascii="Arial" w:hAnsi="Arial" w:cs="Arial"/>
        </w:rPr>
        <w:t>Identifier le produit de contraste qui se dégrade le plus rapidement.</w:t>
      </w:r>
    </w:p>
    <w:p w14:paraId="3E824A9D" w14:textId="77777777" w:rsid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</w:p>
    <w:p w14:paraId="529E7CE0" w14:textId="6924EFC5" w:rsid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  <w:r w:rsidRPr="00151E71">
        <w:rPr>
          <w:rFonts w:ascii="Arial" w:hAnsi="Arial" w:cs="Arial"/>
        </w:rPr>
        <w:t>On s’intéresse dans un second temps à la dégradation de l’</w:t>
      </w:r>
      <w:proofErr w:type="spellStart"/>
      <w:r w:rsidRPr="00151E71">
        <w:rPr>
          <w:rFonts w:ascii="Arial" w:hAnsi="Arial" w:cs="Arial"/>
        </w:rPr>
        <w:t>iopamidol</w:t>
      </w:r>
      <w:proofErr w:type="spellEnd"/>
      <w:r w:rsidRPr="00151E71">
        <w:rPr>
          <w:rFonts w:ascii="Arial" w:hAnsi="Arial" w:cs="Arial"/>
        </w:rPr>
        <w:t xml:space="preserve"> en solution aqueuse. On note</w:t>
      </w:r>
      <w:r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>[Iop](</w:t>
      </w:r>
      <w:r w:rsidRPr="00151E71">
        <w:rPr>
          <w:rFonts w:ascii="Arial" w:hAnsi="Arial" w:cs="Arial"/>
          <w:i/>
          <w:iCs/>
        </w:rPr>
        <w:t>t</w:t>
      </w:r>
      <w:r w:rsidRPr="00151E71">
        <w:rPr>
          <w:rFonts w:ascii="Arial" w:hAnsi="Arial" w:cs="Arial"/>
        </w:rPr>
        <w:t xml:space="preserve">) la concentration en </w:t>
      </w:r>
      <w:proofErr w:type="spellStart"/>
      <w:r w:rsidRPr="00151E71">
        <w:rPr>
          <w:rFonts w:ascii="Arial" w:hAnsi="Arial" w:cs="Arial"/>
        </w:rPr>
        <w:t>iopamidol</w:t>
      </w:r>
      <w:proofErr w:type="spellEnd"/>
      <w:r w:rsidRPr="00151E71">
        <w:rPr>
          <w:rFonts w:ascii="Arial" w:hAnsi="Arial" w:cs="Arial"/>
        </w:rPr>
        <w:t xml:space="preserve"> à la date </w:t>
      </w:r>
      <w:r w:rsidRPr="00151E71">
        <w:rPr>
          <w:rFonts w:ascii="Arial" w:hAnsi="Arial" w:cs="Arial"/>
          <w:i/>
          <w:iCs/>
        </w:rPr>
        <w:t>t</w:t>
      </w:r>
      <w:r w:rsidRPr="00151E71">
        <w:rPr>
          <w:rFonts w:ascii="Arial" w:hAnsi="Arial" w:cs="Arial"/>
        </w:rPr>
        <w:t>.</w:t>
      </w:r>
    </w:p>
    <w:p w14:paraId="2F8566CC" w14:textId="77777777" w:rsidR="00151E71" w:rsidRP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</w:p>
    <w:p w14:paraId="4519B045" w14:textId="4B2F7BD1" w:rsidR="00151E71" w:rsidRPr="00151E71" w:rsidRDefault="00151E71" w:rsidP="00151E7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51E71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ab/>
      </w:r>
      <w:r w:rsidRPr="00151E71">
        <w:rPr>
          <w:rFonts w:ascii="Arial" w:hAnsi="Arial" w:cs="Arial"/>
        </w:rPr>
        <w:t xml:space="preserve">Donner la définition de la vitesse volumique </w:t>
      </w:r>
      <w:r w:rsidRPr="00151E71">
        <w:rPr>
          <w:rFonts w:ascii="Cambria Math" w:hAnsi="Cambria Math" w:cs="Cambria Math"/>
        </w:rPr>
        <w:t>𝑊</w:t>
      </w:r>
      <w:r w:rsidRPr="00151E71">
        <w:rPr>
          <w:rFonts w:ascii="Arial" w:hAnsi="Arial" w:cs="Arial"/>
        </w:rPr>
        <w:t xml:space="preserve"> de disparition de l’</w:t>
      </w:r>
      <w:proofErr w:type="spellStart"/>
      <w:r w:rsidRPr="00151E71">
        <w:rPr>
          <w:rFonts w:ascii="Arial" w:hAnsi="Arial" w:cs="Arial"/>
        </w:rPr>
        <w:t>iopamidol</w:t>
      </w:r>
      <w:proofErr w:type="spellEnd"/>
      <w:r w:rsidRPr="00151E71">
        <w:rPr>
          <w:rFonts w:ascii="Arial" w:hAnsi="Arial" w:cs="Arial"/>
        </w:rPr>
        <w:t xml:space="preserve"> en fonction de sa</w:t>
      </w:r>
      <w:r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>concentration [Iop](</w:t>
      </w:r>
      <w:r w:rsidRPr="00151E71">
        <w:rPr>
          <w:rFonts w:ascii="Arial" w:hAnsi="Arial" w:cs="Arial"/>
          <w:i/>
          <w:iCs/>
        </w:rPr>
        <w:t>t</w:t>
      </w:r>
      <w:r w:rsidRPr="00151E7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1011B2A" w14:textId="77777777" w:rsid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</w:p>
    <w:p w14:paraId="6C447109" w14:textId="01AEAF75" w:rsidR="00151E71" w:rsidRP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  <w:r w:rsidRPr="00151E71">
        <w:rPr>
          <w:rFonts w:ascii="Arial" w:hAnsi="Arial" w:cs="Arial"/>
        </w:rPr>
        <w:t>Si la cinétique de dégradation est d’ordre 1 alors la vitesse volumique de disparition de l’</w:t>
      </w:r>
      <w:proofErr w:type="spellStart"/>
      <w:r w:rsidRPr="00151E71">
        <w:rPr>
          <w:rFonts w:ascii="Arial" w:hAnsi="Arial" w:cs="Arial"/>
        </w:rPr>
        <w:t>iopamidol</w:t>
      </w:r>
      <w:proofErr w:type="spellEnd"/>
      <w:r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>peut s’écrire également</w:t>
      </w:r>
      <w:r>
        <w:rPr>
          <w:rFonts w:ascii="Arial" w:hAnsi="Arial" w:cs="Arial"/>
        </w:rPr>
        <w:t> :</w:t>
      </w:r>
      <w:r w:rsidR="005C5840"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 xml:space="preserve"> </w:t>
      </w:r>
      <w:r w:rsidRPr="007B5028">
        <w:rPr>
          <w:rFonts w:ascii="Arial" w:hAnsi="Arial" w:cs="Arial"/>
          <w:i/>
          <w:iCs/>
        </w:rPr>
        <w:t>V</w:t>
      </w:r>
      <w:r w:rsidRPr="007B5028">
        <w:rPr>
          <w:rFonts w:ascii="Arial" w:hAnsi="Arial" w:cs="Arial"/>
        </w:rPr>
        <w:t xml:space="preserve"> = </w:t>
      </w:r>
      <w:r w:rsidRPr="007B5028">
        <w:rPr>
          <w:rFonts w:ascii="Cambria Math" w:hAnsi="Cambria Math" w:cs="Cambria Math"/>
        </w:rPr>
        <w:t>𝑘</w:t>
      </w:r>
      <w:r w:rsidRPr="007B5028">
        <w:rPr>
          <w:rFonts w:ascii="Arial" w:hAnsi="Arial" w:cs="Arial"/>
        </w:rPr>
        <w:t xml:space="preserve"> × [Iop](</w:t>
      </w:r>
      <w:r w:rsidRPr="007B5028">
        <w:rPr>
          <w:rFonts w:ascii="Arial" w:hAnsi="Arial" w:cs="Arial"/>
          <w:i/>
          <w:iCs/>
        </w:rPr>
        <w:t>t</w:t>
      </w:r>
      <w:r w:rsidRPr="007B5028">
        <w:rPr>
          <w:rFonts w:ascii="Arial" w:hAnsi="Arial" w:cs="Arial"/>
        </w:rPr>
        <w:t>)</w:t>
      </w:r>
      <w:r w:rsidRPr="00151E71">
        <w:rPr>
          <w:rFonts w:ascii="Arial" w:hAnsi="Arial" w:cs="Arial"/>
        </w:rPr>
        <w:t xml:space="preserve"> où </w:t>
      </w:r>
      <w:r w:rsidRPr="00151E71">
        <w:rPr>
          <w:rFonts w:ascii="Arial" w:hAnsi="Arial" w:cs="Arial"/>
          <w:i/>
          <w:iCs/>
        </w:rPr>
        <w:t>k</w:t>
      </w:r>
      <w:r w:rsidRPr="00151E71">
        <w:rPr>
          <w:rFonts w:ascii="Arial" w:hAnsi="Arial" w:cs="Arial"/>
        </w:rPr>
        <w:t xml:space="preserve"> est une constante positive.</w:t>
      </w:r>
    </w:p>
    <w:p w14:paraId="5B0AB554" w14:textId="77777777" w:rsid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</w:p>
    <w:p w14:paraId="682B07E9" w14:textId="00863320" w:rsidR="00151E71" w:rsidRPr="00151E71" w:rsidRDefault="00151E71" w:rsidP="00151E7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51E71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ab/>
      </w:r>
      <w:r w:rsidRPr="00151E71">
        <w:rPr>
          <w:rFonts w:ascii="Arial" w:hAnsi="Arial" w:cs="Arial"/>
        </w:rPr>
        <w:t>En déduire que, dans ce cas, l’évolution temporelle de la concentration peut être modélisée par</w:t>
      </w:r>
      <w:r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>l’équation différentielle suivante</w:t>
      </w:r>
      <w:r>
        <w:rPr>
          <w:rFonts w:ascii="Arial" w:hAnsi="Arial" w:cs="Arial"/>
        </w:rPr>
        <w:t> :</w:t>
      </w:r>
    </w:p>
    <w:p w14:paraId="20D7115F" w14:textId="3FA7AC88" w:rsidR="00C9781F" w:rsidRDefault="000D1647" w:rsidP="00164315">
      <w:pPr>
        <w:spacing w:after="120" w:line="240" w:lineRule="auto"/>
        <w:ind w:left="567"/>
        <w:jc w:val="both"/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w:rPr>
                  <w:rFonts w:ascii="Cambria Math" w:hAnsi="Cambria Math" w:cs="Arial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Iop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Arial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Arial" w:cs="Arial"/>
            </w:rPr>
            <m:t>+</m:t>
          </m:r>
          <m:r>
            <w:rPr>
              <w:rFonts w:ascii="Cambria Math" w:hAnsi="Arial" w:cs="Arial"/>
            </w:rPr>
            <m:t>k</m:t>
          </m:r>
          <m:r>
            <m:rPr>
              <m:sty m:val="p"/>
            </m:rPr>
            <w:rPr>
              <w:rFonts w:ascii="Cambria Math" w:hAnsi="Cambria Math" w:cs="Arial"/>
            </w:rPr>
            <m:t xml:space="preserve">×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Iop</m:t>
              </m:r>
            </m:e>
          </m:d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r>
                <w:rPr>
                  <w:rFonts w:ascii="Cambria Math" w:hAnsi="Cambria Math" w:cs="Arial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Arial" w:cs="Arial"/>
            </w:rPr>
            <m:t>=0</m:t>
          </m:r>
        </m:oMath>
      </m:oMathPara>
    </w:p>
    <w:p w14:paraId="15C7958F" w14:textId="5D66AEAE" w:rsidR="00151E71" w:rsidRP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  <w:r w:rsidRPr="00151E71">
        <w:rPr>
          <w:rFonts w:ascii="Arial" w:hAnsi="Arial" w:cs="Arial"/>
        </w:rPr>
        <w:t xml:space="preserve">À l’aide d’un programme Python (voir ci-dessous), les données de </w:t>
      </w:r>
      <w:r w:rsidRPr="00164315">
        <w:rPr>
          <w:rFonts w:ascii="Arial" w:hAnsi="Arial" w:cs="Arial"/>
          <w:i/>
          <w:iCs/>
        </w:rPr>
        <w:t>Allard S., Criquet J. et al.</w:t>
      </w:r>
      <w:r w:rsidRPr="00151E71">
        <w:rPr>
          <w:rFonts w:ascii="Arial" w:hAnsi="Arial" w:cs="Arial"/>
        </w:rPr>
        <w:t xml:space="preserve"> </w:t>
      </w:r>
      <w:proofErr w:type="gramStart"/>
      <w:r w:rsidRPr="00151E71">
        <w:rPr>
          <w:rFonts w:ascii="Arial" w:hAnsi="Arial" w:cs="Arial"/>
        </w:rPr>
        <w:t>ont</w:t>
      </w:r>
      <w:proofErr w:type="gramEnd"/>
      <w:r w:rsidRPr="00151E71">
        <w:rPr>
          <w:rFonts w:ascii="Arial" w:hAnsi="Arial" w:cs="Arial"/>
        </w:rPr>
        <w:t xml:space="preserve"> été</w:t>
      </w:r>
      <w:r w:rsidR="00164315"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>modélisées en utilisant la solution de cette équation différentielle, qui est de la forme</w:t>
      </w:r>
      <w:r>
        <w:rPr>
          <w:rFonts w:ascii="Arial" w:hAnsi="Arial" w:cs="Arial"/>
        </w:rPr>
        <w:t> :</w:t>
      </w:r>
    </w:p>
    <w:p w14:paraId="24C1402E" w14:textId="1B070545" w:rsidR="00151E71" w:rsidRPr="00164315" w:rsidRDefault="00164315" w:rsidP="00164315">
      <w:pPr>
        <w:spacing w:before="120" w:after="120" w:line="240" w:lineRule="auto"/>
        <w:jc w:val="center"/>
        <w:rPr>
          <w:rFonts w:ascii="Arial" w:hAnsi="Arial" w:cs="Arial"/>
        </w:rPr>
      </w:pPr>
      <w:r w:rsidRPr="00164315">
        <w:rPr>
          <w:rFonts w:ascii="Arial" w:hAnsi="Arial" w:cs="Arial"/>
        </w:rPr>
        <w:t>[Iop](</w:t>
      </w:r>
      <w:r w:rsidRPr="00164315">
        <w:rPr>
          <w:rFonts w:ascii="Arial" w:hAnsi="Arial" w:cs="Arial"/>
          <w:i/>
          <w:iCs/>
        </w:rPr>
        <w:t>t</w:t>
      </w:r>
      <w:r w:rsidRPr="00164315">
        <w:rPr>
          <w:rFonts w:ascii="Arial" w:hAnsi="Arial" w:cs="Arial"/>
        </w:rPr>
        <w:t xml:space="preserve">) </w:t>
      </w:r>
      <w:r w:rsidR="00151E71" w:rsidRPr="00164315">
        <w:rPr>
          <w:rFonts w:ascii="Arial" w:hAnsi="Arial" w:cs="Arial"/>
        </w:rPr>
        <w:t>= [Iop]</w:t>
      </w:r>
      <w:r w:rsidR="00151E71" w:rsidRPr="00164315">
        <w:rPr>
          <w:rFonts w:ascii="Arial" w:hAnsi="Arial" w:cs="Arial"/>
          <w:vertAlign w:val="subscript"/>
        </w:rPr>
        <w:t>0</w:t>
      </w:r>
      <w:r w:rsidR="00151E71" w:rsidRPr="00164315">
        <w:rPr>
          <w:rFonts w:ascii="Arial" w:hAnsi="Arial" w:cs="Arial"/>
        </w:rPr>
        <w:t xml:space="preserve"> ×</w:t>
      </w:r>
      <w:r w:rsidRPr="00164315">
        <w:rPr>
          <w:rFonts w:ascii="Arial" w:hAnsi="Arial" w:cs="Arial"/>
        </w:rPr>
        <w:t xml:space="preserve"> </w:t>
      </w:r>
      <w:r w:rsidRPr="005C5840">
        <w:rPr>
          <w:rFonts w:ascii="Arial" w:hAnsi="Arial" w:cs="Arial"/>
          <w:i/>
          <w:iCs/>
        </w:rPr>
        <w:t>e</w:t>
      </w:r>
      <w:proofErr w:type="gramStart"/>
      <w:r w:rsidR="00151E71" w:rsidRPr="005C5840">
        <w:rPr>
          <w:rFonts w:ascii="Arial" w:hAnsi="Arial" w:cs="Arial"/>
          <w:i/>
          <w:iCs/>
          <w:vertAlign w:val="superscript"/>
        </w:rPr>
        <w:t>−(</w:t>
      </w:r>
      <w:proofErr w:type="gramEnd"/>
      <w:r w:rsidRPr="005C5840">
        <w:rPr>
          <w:rFonts w:ascii="Arial" w:hAnsi="Arial" w:cs="Arial"/>
          <w:i/>
          <w:iCs/>
          <w:vertAlign w:val="superscript"/>
        </w:rPr>
        <w:t>k</w:t>
      </w:r>
      <w:r w:rsidR="005C5840" w:rsidRPr="005C5840">
        <w:rPr>
          <w:rFonts w:ascii="Arial" w:hAnsi="Arial" w:cs="Arial"/>
          <w:i/>
          <w:iCs/>
          <w:vertAlign w:val="superscript"/>
        </w:rPr>
        <w:t>.t</w:t>
      </w:r>
      <w:r w:rsidR="00151E71" w:rsidRPr="005C5840">
        <w:rPr>
          <w:rFonts w:ascii="Arial" w:hAnsi="Arial" w:cs="Arial"/>
          <w:i/>
          <w:iCs/>
          <w:vertAlign w:val="superscript"/>
        </w:rPr>
        <w:t>)</w:t>
      </w:r>
    </w:p>
    <w:p w14:paraId="5B36CD78" w14:textId="2D7F24AC" w:rsidR="00BF3327" w:rsidRDefault="00151E71" w:rsidP="00151E71">
      <w:pPr>
        <w:spacing w:after="0" w:line="240" w:lineRule="auto"/>
        <w:jc w:val="both"/>
        <w:rPr>
          <w:rFonts w:ascii="Arial" w:hAnsi="Arial" w:cs="Arial"/>
        </w:rPr>
      </w:pPr>
      <w:r w:rsidRPr="00151E71">
        <w:rPr>
          <w:rFonts w:ascii="Arial" w:hAnsi="Arial" w:cs="Arial"/>
        </w:rPr>
        <w:t>Dans cette expression, [Iop]</w:t>
      </w:r>
      <w:r w:rsidRPr="005C5840">
        <w:rPr>
          <w:rFonts w:ascii="Arial" w:hAnsi="Arial" w:cs="Arial"/>
          <w:vertAlign w:val="subscript"/>
        </w:rPr>
        <w:t>0</w:t>
      </w:r>
      <w:r w:rsidRPr="00151E71">
        <w:rPr>
          <w:rFonts w:ascii="Arial" w:hAnsi="Arial" w:cs="Arial"/>
        </w:rPr>
        <w:t xml:space="preserve"> est égale à </w:t>
      </w:r>
      <w:r w:rsidR="005C5840" w:rsidRPr="00164315">
        <w:rPr>
          <w:rFonts w:ascii="Arial" w:hAnsi="Arial" w:cs="Arial"/>
        </w:rPr>
        <w:t>[</w:t>
      </w:r>
      <w:r w:rsidR="005C5840">
        <w:rPr>
          <w:rFonts w:ascii="Arial" w:hAnsi="Arial" w:cs="Arial"/>
        </w:rPr>
        <w:t>I</w:t>
      </w:r>
      <w:r w:rsidR="005C5840" w:rsidRPr="00164315">
        <w:rPr>
          <w:rFonts w:ascii="Arial" w:hAnsi="Arial" w:cs="Arial"/>
        </w:rPr>
        <w:t>op</w:t>
      </w:r>
      <w:proofErr w:type="gramStart"/>
      <w:r w:rsidR="005C5840" w:rsidRPr="00164315">
        <w:rPr>
          <w:rFonts w:ascii="Arial" w:hAnsi="Arial" w:cs="Arial"/>
        </w:rPr>
        <w:t>](</w:t>
      </w:r>
      <w:proofErr w:type="gramEnd"/>
      <w:r w:rsidR="005C5840" w:rsidRPr="00164315">
        <w:rPr>
          <w:rFonts w:ascii="Arial" w:hAnsi="Arial" w:cs="Arial"/>
          <w:i/>
          <w:iCs/>
        </w:rPr>
        <w:t>t</w:t>
      </w:r>
      <w:r w:rsidR="005C5840">
        <w:rPr>
          <w:rFonts w:ascii="Arial" w:hAnsi="Arial" w:cs="Arial"/>
          <w:i/>
          <w:iCs/>
        </w:rPr>
        <w:t xml:space="preserve"> = 0</w:t>
      </w:r>
      <w:r w:rsidR="005C5840" w:rsidRPr="00164315">
        <w:rPr>
          <w:rFonts w:ascii="Arial" w:hAnsi="Arial" w:cs="Arial"/>
        </w:rPr>
        <w:t>)</w:t>
      </w:r>
      <w:r w:rsidRPr="00151E71">
        <w:rPr>
          <w:rFonts w:ascii="Arial" w:hAnsi="Arial" w:cs="Arial"/>
        </w:rPr>
        <w:t xml:space="preserve">, concentration en </w:t>
      </w:r>
      <w:proofErr w:type="spellStart"/>
      <w:r w:rsidRPr="00151E71">
        <w:rPr>
          <w:rFonts w:ascii="Arial" w:hAnsi="Arial" w:cs="Arial"/>
        </w:rPr>
        <w:t>iopamidol</w:t>
      </w:r>
      <w:proofErr w:type="spellEnd"/>
      <w:r w:rsidRPr="00151E71">
        <w:rPr>
          <w:rFonts w:ascii="Arial" w:hAnsi="Arial" w:cs="Arial"/>
        </w:rPr>
        <w:t xml:space="preserve"> à la date</w:t>
      </w:r>
      <w:r w:rsidR="005C5840">
        <w:rPr>
          <w:rFonts w:ascii="Arial" w:hAnsi="Arial" w:cs="Arial"/>
        </w:rPr>
        <w:t xml:space="preserve"> </w:t>
      </w:r>
      <w:r w:rsidR="005C5840" w:rsidRPr="00164315">
        <w:rPr>
          <w:rFonts w:ascii="Arial" w:hAnsi="Arial" w:cs="Arial"/>
          <w:i/>
          <w:iCs/>
        </w:rPr>
        <w:t>t</w:t>
      </w:r>
      <w:r w:rsidR="005C5840">
        <w:rPr>
          <w:rFonts w:ascii="Arial" w:hAnsi="Arial" w:cs="Arial"/>
          <w:i/>
          <w:iCs/>
        </w:rPr>
        <w:t xml:space="preserve"> </w:t>
      </w:r>
      <w:r w:rsidR="005C5840" w:rsidRPr="005C5840">
        <w:rPr>
          <w:rFonts w:ascii="Arial" w:hAnsi="Arial" w:cs="Arial"/>
        </w:rPr>
        <w:t>= 0</w:t>
      </w:r>
      <w:r w:rsidRPr="00151E71">
        <w:rPr>
          <w:rFonts w:ascii="Arial" w:hAnsi="Arial" w:cs="Arial"/>
        </w:rPr>
        <w:t>.</w:t>
      </w:r>
    </w:p>
    <w:p w14:paraId="4709D833" w14:textId="5FB7EBF3" w:rsidR="00BF3327" w:rsidRDefault="00BF3327" w:rsidP="00107F18">
      <w:pPr>
        <w:spacing w:after="0" w:line="240" w:lineRule="auto"/>
        <w:jc w:val="both"/>
        <w:rPr>
          <w:rFonts w:ascii="Arial" w:hAnsi="Arial" w:cs="Arial"/>
        </w:rPr>
      </w:pPr>
    </w:p>
    <w:p w14:paraId="1A48EF41" w14:textId="23AEC4BD" w:rsidR="00151E71" w:rsidRDefault="00151E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F5BE09" w14:textId="0ADE24EB" w:rsidR="00BF3327" w:rsidRDefault="00E54683" w:rsidP="00107F18">
      <w:pPr>
        <w:spacing w:after="0" w:line="240" w:lineRule="auto"/>
        <w:jc w:val="both"/>
        <w:rPr>
          <w:rFonts w:ascii="Arial" w:hAnsi="Arial" w:cs="Arial"/>
        </w:rPr>
      </w:pPr>
      <w:r w:rsidRPr="005C5840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073B09CA" wp14:editId="2821C468">
                <wp:extent cx="6483350" cy="2152650"/>
                <wp:effectExtent l="0" t="0" r="12700" b="1905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1F2ED" w14:textId="77777777" w:rsidR="00E54683" w:rsidRPr="005C5840" w:rsidRDefault="00E54683" w:rsidP="00E5468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C58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Programme Python permettant de modéliser les données :</w:t>
                            </w:r>
                          </w:p>
                          <w:p w14:paraId="41F14B15" w14:textId="77777777" w:rsidR="00E54683" w:rsidRPr="00151E71" w:rsidRDefault="00E54683" w:rsidP="00E5468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0"/>
                            </w:tblGrid>
                            <w:tr w:rsidR="00E54683" w14:paraId="3C2E7048" w14:textId="77777777" w:rsidTr="00E54683">
                              <w:tc>
                                <w:tcPr>
                                  <w:tcW w:w="10060" w:type="dxa"/>
                                </w:tcPr>
                                <w:p w14:paraId="60DA4E6D" w14:textId="77777777" w:rsidR="00E54683" w:rsidRPr="00E54683" w:rsidRDefault="00E54683" w:rsidP="005C5840">
                                  <w:pPr>
                                    <w:jc w:val="both"/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import</w:t>
                                  </w:r>
                                  <w:proofErr w:type="gram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numpy</w:t>
                                  </w:r>
                                  <w:proofErr w:type="spell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as </w:t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np</w:t>
                                  </w:r>
                                  <w:proofErr w:type="spellEnd"/>
                                </w:p>
                                <w:p w14:paraId="31FF97B8" w14:textId="77777777" w:rsidR="00E54683" w:rsidRPr="00E54683" w:rsidRDefault="00E54683" w:rsidP="005C5840">
                                  <w:pPr>
                                    <w:jc w:val="both"/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from</w:t>
                                  </w:r>
                                  <w:proofErr w:type="spellEnd"/>
                                  <w:proofErr w:type="gram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scipy.optimize</w:t>
                                  </w:r>
                                  <w:proofErr w:type="spell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import </w:t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curve_fit</w:t>
                                  </w:r>
                                  <w:proofErr w:type="spellEnd"/>
                                </w:p>
                                <w:p w14:paraId="356C4BCE" w14:textId="77777777" w:rsidR="00E54683" w:rsidRPr="00E54683" w:rsidRDefault="00E54683" w:rsidP="005C5840">
                                  <w:pPr>
                                    <w:jc w:val="both"/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A4EF23" w14:textId="77777777" w:rsidR="00E54683" w:rsidRPr="00E54683" w:rsidRDefault="00E54683" w:rsidP="005C5840">
                                  <w:pPr>
                                    <w:jc w:val="both"/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#Données</w:t>
                                  </w:r>
                                </w:p>
                                <w:p w14:paraId="5076C843" w14:textId="77777777" w:rsidR="00E54683" w:rsidRPr="00E54683" w:rsidRDefault="00E54683" w:rsidP="005C5840">
                                  <w:pPr>
                                    <w:jc w:val="both"/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temps</w:t>
                                  </w:r>
                                  <w:proofErr w:type="gram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= </w:t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np.array</w:t>
                                  </w:r>
                                  <w:proofErr w:type="spell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([0,10,20,30,40,50,60,70,80,90,100,110])</w:t>
                                  </w:r>
                                </w:p>
                                <w:p w14:paraId="77ED952B" w14:textId="77777777" w:rsidR="00E54683" w:rsidRPr="00E54683" w:rsidRDefault="00E54683" w:rsidP="005C5840">
                                  <w:pPr>
                                    <w:jc w:val="both"/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Iopamidol</w:t>
                                  </w:r>
                                  <w:proofErr w:type="spell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= </w:t>
                                  </w:r>
                                  <w:proofErr w:type="gram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np.array</w:t>
                                  </w:r>
                                  <w:proofErr w:type="gram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([10.0,7.74,6.22,5.24,4.36,3.67,2.98,2.43,1.99,1.66,1.39,1.11])</w:t>
                                  </w:r>
                                </w:p>
                                <w:p w14:paraId="708082DC" w14:textId="77777777" w:rsidR="00E54683" w:rsidRPr="00E54683" w:rsidRDefault="00E54683" w:rsidP="005C5840">
                                  <w:pPr>
                                    <w:jc w:val="both"/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293606" w14:textId="77777777" w:rsidR="00E54683" w:rsidRPr="00E54683" w:rsidRDefault="00E54683" w:rsidP="005C5840">
                                  <w:pPr>
                                    <w:tabs>
                                      <w:tab w:val="left" w:pos="567"/>
                                    </w:tabs>
                                    <w:jc w:val="both"/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def</w:t>
                                  </w:r>
                                  <w:proofErr w:type="spellEnd"/>
                                  <w:proofErr w:type="gram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func</w:t>
                                  </w:r>
                                  <w:proofErr w:type="spell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(x, a, b):</w:t>
                                  </w:r>
                                </w:p>
                                <w:p w14:paraId="010A40A7" w14:textId="77777777" w:rsidR="00E54683" w:rsidRPr="00E54683" w:rsidRDefault="00E54683" w:rsidP="005C5840">
                                  <w:pPr>
                                    <w:ind w:left="567"/>
                                    <w:jc w:val="both"/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return</w:t>
                                  </w:r>
                                  <w:proofErr w:type="gram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a * </w:t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np.exp</w:t>
                                  </w:r>
                                  <w:proofErr w:type="spell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(-b*x)            #modèle de notre fonction</w:t>
                                  </w:r>
                                </w:p>
                                <w:p w14:paraId="015EEA30" w14:textId="77777777" w:rsidR="00E54683" w:rsidRPr="00E54683" w:rsidRDefault="00E54683" w:rsidP="005C5840">
                                  <w:pPr>
                                    <w:jc w:val="both"/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4AEAA9" w14:textId="77777777" w:rsidR="00E54683" w:rsidRPr="00E54683" w:rsidRDefault="00E54683" w:rsidP="005C5840">
                                  <w:pPr>
                                    <w:jc w:val="both"/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#modélisation des données expérimentale par notre fonction</w:t>
                                  </w:r>
                                </w:p>
                                <w:p w14:paraId="221935B7" w14:textId="77777777" w:rsidR="00E54683" w:rsidRDefault="00E54683" w:rsidP="005C5840">
                                  <w:proofErr w:type="spellStart"/>
                                  <w:proofErr w:type="gram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popt</w:t>
                                  </w:r>
                                  <w:proofErr w:type="spellEnd"/>
                                  <w:proofErr w:type="gram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pcov</w:t>
                                  </w:r>
                                  <w:proofErr w:type="spell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= </w:t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curve_fit</w:t>
                                  </w:r>
                                  <w:proofErr w:type="spell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func</w:t>
                                  </w:r>
                                  <w:proofErr w:type="spell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, temps, </w:t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Iopamidol</w:t>
                                  </w:r>
                                  <w:proofErr w:type="spell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bounds</w:t>
                                  </w:r>
                                  <w:proofErr w:type="spellEnd"/>
                                  <w:r w:rsidRPr="00E54683">
                                    <w:rPr>
                                      <w:rFonts w:ascii="Courier New" w:hAnsi="Courier New" w:cs="Courier New"/>
                                      <w:spacing w:val="-10"/>
                                      <w:sz w:val="20"/>
                                      <w:szCs w:val="20"/>
                                    </w:rPr>
                                    <w:t>=(0, [15, 0.1]))</w:t>
                                  </w:r>
                                </w:p>
                              </w:tc>
                            </w:tr>
                          </w:tbl>
                          <w:p w14:paraId="5C963E3A" w14:textId="77777777" w:rsidR="00E54683" w:rsidRDefault="00E54683" w:rsidP="00E54683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3B09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10.5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">
                <v:textbox inset="1mm,1mm,1mm,1mm">
                  <w:txbxContent>
                    <w:p w14:paraId="4AA1F2ED" w14:textId="77777777" w:rsidR="00E54683" w:rsidRPr="005C5840" w:rsidRDefault="00E54683" w:rsidP="00E5468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C5840">
                        <w:rPr>
                          <w:rFonts w:ascii="Arial" w:hAnsi="Arial" w:cs="Arial"/>
                          <w:b/>
                          <w:bCs/>
                        </w:rPr>
                        <w:t>Programme Python permettant de modéliser les données :</w:t>
                      </w:r>
                    </w:p>
                    <w:p w14:paraId="41F14B15" w14:textId="77777777" w:rsidR="00E54683" w:rsidRPr="00151E71" w:rsidRDefault="00E54683" w:rsidP="00E5468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60"/>
                      </w:tblGrid>
                      <w:tr w:rsidR="00E54683" w14:paraId="3C2E7048" w14:textId="77777777" w:rsidTr="00E54683">
                        <w:tc>
                          <w:tcPr>
                            <w:tcW w:w="10060" w:type="dxa"/>
                          </w:tcPr>
                          <w:p w14:paraId="60DA4E6D" w14:textId="77777777" w:rsidR="00E54683" w:rsidRPr="00E54683" w:rsidRDefault="00E54683" w:rsidP="005C5840">
                            <w:pPr>
                              <w:jc w:val="both"/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import</w:t>
                            </w:r>
                            <w:proofErr w:type="gram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numpy</w:t>
                            </w:r>
                            <w:proofErr w:type="spell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 xml:space="preserve"> as </w:t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np</w:t>
                            </w:r>
                            <w:proofErr w:type="spellEnd"/>
                          </w:p>
                          <w:p w14:paraId="31FF97B8" w14:textId="77777777" w:rsidR="00E54683" w:rsidRPr="00E54683" w:rsidRDefault="00E54683" w:rsidP="005C5840">
                            <w:pPr>
                              <w:jc w:val="both"/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from</w:t>
                            </w:r>
                            <w:proofErr w:type="spellEnd"/>
                            <w:proofErr w:type="gram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scipy.optimize</w:t>
                            </w:r>
                            <w:proofErr w:type="spell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 xml:space="preserve"> import </w:t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curve_fit</w:t>
                            </w:r>
                            <w:proofErr w:type="spellEnd"/>
                          </w:p>
                          <w:p w14:paraId="356C4BCE" w14:textId="77777777" w:rsidR="00E54683" w:rsidRPr="00E54683" w:rsidRDefault="00E54683" w:rsidP="005C5840">
                            <w:pPr>
                              <w:jc w:val="both"/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14:paraId="16A4EF23" w14:textId="77777777" w:rsidR="00E54683" w:rsidRPr="00E54683" w:rsidRDefault="00E54683" w:rsidP="005C5840">
                            <w:pPr>
                              <w:jc w:val="both"/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#Données</w:t>
                            </w:r>
                          </w:p>
                          <w:p w14:paraId="5076C843" w14:textId="77777777" w:rsidR="00E54683" w:rsidRPr="00E54683" w:rsidRDefault="00E54683" w:rsidP="005C5840">
                            <w:pPr>
                              <w:jc w:val="both"/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temps</w:t>
                            </w:r>
                            <w:proofErr w:type="gram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np.array</w:t>
                            </w:r>
                            <w:proofErr w:type="spell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([0,10,20,30,40,50,60,70,80,90,100,110])</w:t>
                            </w:r>
                          </w:p>
                          <w:p w14:paraId="77ED952B" w14:textId="77777777" w:rsidR="00E54683" w:rsidRPr="00E54683" w:rsidRDefault="00E54683" w:rsidP="005C5840">
                            <w:pPr>
                              <w:jc w:val="both"/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Iopamidol</w:t>
                            </w:r>
                            <w:proofErr w:type="spell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gram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np.array</w:t>
                            </w:r>
                            <w:proofErr w:type="gram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([10.0,7.74,6.22,5.24,4.36,3.67,2.98,2.43,1.99,1.66,1.39,1.11])</w:t>
                            </w:r>
                          </w:p>
                          <w:p w14:paraId="708082DC" w14:textId="77777777" w:rsidR="00E54683" w:rsidRPr="00E54683" w:rsidRDefault="00E54683" w:rsidP="005C5840">
                            <w:pPr>
                              <w:jc w:val="both"/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14:paraId="0D293606" w14:textId="77777777" w:rsidR="00E54683" w:rsidRPr="00E54683" w:rsidRDefault="00E54683" w:rsidP="005C5840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func</w:t>
                            </w:r>
                            <w:proofErr w:type="spell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(x, a, b):</w:t>
                            </w:r>
                          </w:p>
                          <w:p w14:paraId="010A40A7" w14:textId="77777777" w:rsidR="00E54683" w:rsidRPr="00E54683" w:rsidRDefault="00E54683" w:rsidP="005C5840">
                            <w:pPr>
                              <w:ind w:left="567"/>
                              <w:jc w:val="both"/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return</w:t>
                            </w:r>
                            <w:proofErr w:type="gram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 xml:space="preserve"> a * </w:t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np.exp</w:t>
                            </w:r>
                            <w:proofErr w:type="spell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(-b*x)            #modèle de notre fonction</w:t>
                            </w:r>
                          </w:p>
                          <w:p w14:paraId="015EEA30" w14:textId="77777777" w:rsidR="00E54683" w:rsidRPr="00E54683" w:rsidRDefault="00E54683" w:rsidP="005C5840">
                            <w:pPr>
                              <w:jc w:val="both"/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14:paraId="314AEAA9" w14:textId="77777777" w:rsidR="00E54683" w:rsidRPr="00E54683" w:rsidRDefault="00E54683" w:rsidP="005C5840">
                            <w:pPr>
                              <w:jc w:val="both"/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#modélisation des données expérimentale par notre fonction</w:t>
                            </w:r>
                          </w:p>
                          <w:p w14:paraId="221935B7" w14:textId="77777777" w:rsidR="00E54683" w:rsidRDefault="00E54683" w:rsidP="005C5840">
                            <w:proofErr w:type="spellStart"/>
                            <w:proofErr w:type="gram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popt</w:t>
                            </w:r>
                            <w:proofErr w:type="spellEnd"/>
                            <w:proofErr w:type="gram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pcov</w:t>
                            </w:r>
                            <w:proofErr w:type="spell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curve_fit</w:t>
                            </w:r>
                            <w:proofErr w:type="spell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func</w:t>
                            </w:r>
                            <w:proofErr w:type="spell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 xml:space="preserve">, temps, </w:t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Iopamidol</w:t>
                            </w:r>
                            <w:proofErr w:type="spell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bounds</w:t>
                            </w:r>
                            <w:proofErr w:type="spellEnd"/>
                            <w:r w:rsidRPr="00E54683">
                              <w:rPr>
                                <w:rFonts w:ascii="Courier New" w:hAnsi="Courier New" w:cs="Courier New"/>
                                <w:spacing w:val="-10"/>
                                <w:sz w:val="20"/>
                                <w:szCs w:val="20"/>
                              </w:rPr>
                              <w:t>=(0, [15, 0.1]))</w:t>
                            </w:r>
                          </w:p>
                        </w:tc>
                      </w:tr>
                    </w:tbl>
                    <w:p w14:paraId="5C963E3A" w14:textId="77777777" w:rsidR="00E54683" w:rsidRDefault="00E54683" w:rsidP="00E54683"/>
                  </w:txbxContent>
                </v:textbox>
                <w10:anchorlock/>
              </v:shape>
            </w:pict>
          </mc:Fallback>
        </mc:AlternateContent>
      </w:r>
    </w:p>
    <w:p w14:paraId="03E4A491" w14:textId="04F96123" w:rsidR="005C5840" w:rsidRDefault="005C5840" w:rsidP="00107F18">
      <w:pPr>
        <w:spacing w:after="0" w:line="240" w:lineRule="auto"/>
        <w:jc w:val="both"/>
        <w:rPr>
          <w:rFonts w:ascii="Arial" w:hAnsi="Arial" w:cs="Arial"/>
        </w:rPr>
      </w:pPr>
    </w:p>
    <w:p w14:paraId="6DDEE027" w14:textId="7ECCB9F8" w:rsidR="00D15748" w:rsidRPr="00151E71" w:rsidRDefault="00D15748" w:rsidP="00D15748">
      <w:pPr>
        <w:spacing w:after="0" w:line="240" w:lineRule="auto"/>
        <w:jc w:val="both"/>
        <w:rPr>
          <w:rFonts w:ascii="Arial" w:hAnsi="Arial" w:cs="Arial"/>
        </w:rPr>
      </w:pPr>
      <w:r w:rsidRPr="00151E71">
        <w:rPr>
          <w:rFonts w:ascii="Arial" w:hAnsi="Arial" w:cs="Arial"/>
        </w:rPr>
        <w:t>Les valeurs obtenues à l’aide du programme Python sont</w:t>
      </w:r>
      <w:r>
        <w:rPr>
          <w:rFonts w:ascii="Arial" w:hAnsi="Arial" w:cs="Arial"/>
        </w:rPr>
        <w:t> :</w:t>
      </w:r>
      <w:r w:rsidRPr="00151E71">
        <w:rPr>
          <w:rFonts w:ascii="Arial" w:hAnsi="Arial" w:cs="Arial"/>
        </w:rPr>
        <w:t xml:space="preserve"> </w:t>
      </w:r>
      <w:r w:rsidRPr="00D15748">
        <w:rPr>
          <w:rFonts w:ascii="Arial" w:hAnsi="Arial" w:cs="Arial"/>
          <w:i/>
          <w:iCs/>
        </w:rPr>
        <w:t>a</w:t>
      </w:r>
      <w:r w:rsidRPr="00151E71">
        <w:rPr>
          <w:rFonts w:ascii="Arial" w:hAnsi="Arial" w:cs="Arial"/>
        </w:rPr>
        <w:t xml:space="preserve"> = 9,70 et </w:t>
      </w:r>
      <w:r w:rsidRPr="00D15748">
        <w:rPr>
          <w:rFonts w:ascii="Arial" w:hAnsi="Arial" w:cs="Arial"/>
          <w:i/>
          <w:iCs/>
        </w:rPr>
        <w:t>b</w:t>
      </w:r>
      <w:r w:rsidRPr="00151E71">
        <w:rPr>
          <w:rFonts w:ascii="Arial" w:hAnsi="Arial" w:cs="Arial"/>
        </w:rPr>
        <w:t xml:space="preserve"> = 0,020.</w:t>
      </w:r>
    </w:p>
    <w:p w14:paraId="4809004B" w14:textId="450D94B1" w:rsidR="005C5840" w:rsidRDefault="005C5840" w:rsidP="00107F18">
      <w:pPr>
        <w:spacing w:after="0" w:line="240" w:lineRule="auto"/>
        <w:jc w:val="both"/>
        <w:rPr>
          <w:rFonts w:ascii="Arial" w:hAnsi="Arial" w:cs="Arial"/>
        </w:rPr>
      </w:pPr>
    </w:p>
    <w:p w14:paraId="3823917F" w14:textId="77777777" w:rsidR="005C5840" w:rsidRDefault="005C5840" w:rsidP="00107F18">
      <w:pPr>
        <w:spacing w:after="0" w:line="240" w:lineRule="auto"/>
        <w:jc w:val="both"/>
        <w:rPr>
          <w:rFonts w:ascii="Arial" w:hAnsi="Arial" w:cs="Arial"/>
        </w:rPr>
      </w:pPr>
    </w:p>
    <w:p w14:paraId="4738BD77" w14:textId="627534A2" w:rsidR="00151E71" w:rsidRPr="00151E71" w:rsidRDefault="00151E71" w:rsidP="00D1574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15748">
        <w:rPr>
          <w:rFonts w:ascii="Arial" w:hAnsi="Arial" w:cs="Arial"/>
          <w:b/>
          <w:bCs/>
        </w:rPr>
        <w:t>7.</w:t>
      </w:r>
      <w:r w:rsidR="00D15748">
        <w:rPr>
          <w:rFonts w:ascii="Arial" w:hAnsi="Arial" w:cs="Arial"/>
        </w:rPr>
        <w:tab/>
      </w:r>
      <w:r w:rsidRPr="00151E71">
        <w:rPr>
          <w:rFonts w:ascii="Arial" w:hAnsi="Arial" w:cs="Arial"/>
        </w:rPr>
        <w:t>À partir des données et de la courbe de modélisation représentée figure 3 ci-dessous, justifier</w:t>
      </w:r>
      <w:r w:rsidR="00D15748"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 xml:space="preserve">que le modèle de la cinétique d’ordre 1 est validé. Relier les deux paramètres </w:t>
      </w:r>
      <w:r w:rsidRPr="00D15748">
        <w:rPr>
          <w:rFonts w:ascii="Arial" w:hAnsi="Arial" w:cs="Arial"/>
          <w:i/>
          <w:iCs/>
        </w:rPr>
        <w:t>a</w:t>
      </w:r>
      <w:r w:rsidRPr="00151E71">
        <w:rPr>
          <w:rFonts w:ascii="Arial" w:hAnsi="Arial" w:cs="Arial"/>
        </w:rPr>
        <w:t xml:space="preserve"> et </w:t>
      </w:r>
      <w:r w:rsidRPr="00D15748">
        <w:rPr>
          <w:rFonts w:ascii="Arial" w:hAnsi="Arial" w:cs="Arial"/>
          <w:i/>
          <w:iCs/>
        </w:rPr>
        <w:t>b</w:t>
      </w:r>
      <w:r w:rsidRPr="00151E71">
        <w:rPr>
          <w:rFonts w:ascii="Arial" w:hAnsi="Arial" w:cs="Arial"/>
        </w:rPr>
        <w:t xml:space="preserve"> du</w:t>
      </w:r>
      <w:r w:rsidR="00D15748"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>programme Python aux constantes [Iop]</w:t>
      </w:r>
      <w:r w:rsidRPr="00D15748">
        <w:rPr>
          <w:rFonts w:ascii="Arial" w:hAnsi="Arial" w:cs="Arial"/>
          <w:vertAlign w:val="subscript"/>
        </w:rPr>
        <w:t>0</w:t>
      </w:r>
      <w:r w:rsidRPr="00151E71">
        <w:rPr>
          <w:rFonts w:ascii="Arial" w:hAnsi="Arial" w:cs="Arial"/>
        </w:rPr>
        <w:t xml:space="preserve"> et </w:t>
      </w:r>
      <w:r w:rsidR="00D15748" w:rsidRPr="00D15748">
        <w:rPr>
          <w:rFonts w:ascii="Arial" w:hAnsi="Arial" w:cs="Arial"/>
          <w:i/>
          <w:iCs/>
        </w:rPr>
        <w:t>k</w:t>
      </w:r>
      <w:r w:rsidRPr="00151E71">
        <w:rPr>
          <w:rFonts w:ascii="Arial" w:hAnsi="Arial" w:cs="Arial"/>
        </w:rPr>
        <w:t>.</w:t>
      </w:r>
    </w:p>
    <w:p w14:paraId="36D15ED8" w14:textId="38C700C0" w:rsidR="00D15748" w:rsidRDefault="00D15748" w:rsidP="00151E71">
      <w:pPr>
        <w:spacing w:after="0" w:line="240" w:lineRule="auto"/>
        <w:jc w:val="both"/>
        <w:rPr>
          <w:rFonts w:ascii="Arial" w:hAnsi="Arial" w:cs="Arial"/>
        </w:rPr>
      </w:pPr>
    </w:p>
    <w:p w14:paraId="6BC4DABA" w14:textId="77777777" w:rsidR="00D15748" w:rsidRDefault="00D15748" w:rsidP="00151E71">
      <w:pPr>
        <w:spacing w:after="0" w:line="240" w:lineRule="auto"/>
        <w:jc w:val="both"/>
        <w:rPr>
          <w:rFonts w:ascii="Arial" w:hAnsi="Arial" w:cs="Arial"/>
        </w:rPr>
      </w:pPr>
    </w:p>
    <w:p w14:paraId="21AA55BF" w14:textId="6F60955F" w:rsidR="00D15748" w:rsidRDefault="00D15748" w:rsidP="00151E71">
      <w:pPr>
        <w:spacing w:after="0" w:line="240" w:lineRule="auto"/>
        <w:jc w:val="both"/>
        <w:rPr>
          <w:rFonts w:ascii="Arial" w:hAnsi="Arial" w:cs="Arial"/>
        </w:rPr>
      </w:pPr>
      <w:r w:rsidRPr="005C584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74F4EBA" wp14:editId="15606715">
                <wp:extent cx="6479540" cy="3765550"/>
                <wp:effectExtent l="0" t="0" r="16510" b="25400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376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F21FA" w14:textId="45748F2E" w:rsidR="00D15748" w:rsidRDefault="00D15748" w:rsidP="00D1574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3A5B1DA" wp14:editId="2893EC3E">
                                  <wp:extent cx="6398260" cy="3355950"/>
                                  <wp:effectExtent l="0" t="0" r="254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8260" cy="335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3079C0" w14:textId="4AB7D405" w:rsidR="00D15748" w:rsidRDefault="00D15748" w:rsidP="00D15748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1134" w:hanging="113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51E71">
                              <w:rPr>
                                <w:rFonts w:ascii="Arial" w:hAnsi="Arial" w:cs="Arial"/>
                              </w:rPr>
                              <w:t>Figure 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51E71">
                              <w:rPr>
                                <w:rFonts w:ascii="Arial" w:hAnsi="Arial" w:cs="Arial"/>
                              </w:rPr>
                              <w:t>Graphique représentant les données expérimentales et la modélisation pour une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51E71">
                              <w:rPr>
                                <w:rFonts w:ascii="Arial" w:hAnsi="Arial" w:cs="Arial"/>
                              </w:rPr>
                              <w:t>cinétique d’ordre 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4F4EBA" id="_x0000_s1027" type="#_x0000_t202" style="width:510.2pt;height:2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">
                <v:textbox inset="1mm,1mm,1mm,1mm">
                  <w:txbxContent>
                    <w:p w14:paraId="780F21FA" w14:textId="45748F2E" w:rsidR="00D15748" w:rsidRDefault="00D15748" w:rsidP="00D1574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3A5B1DA" wp14:editId="2893EC3E">
                            <wp:extent cx="6398260" cy="3355950"/>
                            <wp:effectExtent l="0" t="0" r="254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8260" cy="335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3079C0" w14:textId="4AB7D405" w:rsidR="00D15748" w:rsidRDefault="00D15748" w:rsidP="00D15748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1134" w:hanging="1134"/>
                        <w:jc w:val="both"/>
                        <w:rPr>
                          <w:rFonts w:ascii="Arial" w:hAnsi="Arial" w:cs="Arial"/>
                        </w:rPr>
                      </w:pPr>
                      <w:r w:rsidRPr="00151E71">
                        <w:rPr>
                          <w:rFonts w:ascii="Arial" w:hAnsi="Arial" w:cs="Arial"/>
                        </w:rPr>
                        <w:t>Figure 3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151E71">
                        <w:rPr>
                          <w:rFonts w:ascii="Arial" w:hAnsi="Arial" w:cs="Arial"/>
                        </w:rPr>
                        <w:t>Graphique représentant les données expérimentales et la modélisation pour une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151E71">
                        <w:rPr>
                          <w:rFonts w:ascii="Arial" w:hAnsi="Arial" w:cs="Arial"/>
                        </w:rPr>
                        <w:t>cinétique d’ordre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3D752" w14:textId="77777777" w:rsidR="00D15748" w:rsidRDefault="00D15748" w:rsidP="00151E71">
      <w:pPr>
        <w:spacing w:after="0" w:line="240" w:lineRule="auto"/>
        <w:jc w:val="both"/>
        <w:rPr>
          <w:rFonts w:ascii="Arial" w:hAnsi="Arial" w:cs="Arial"/>
        </w:rPr>
      </w:pPr>
    </w:p>
    <w:p w14:paraId="3D1F3E4C" w14:textId="77777777" w:rsidR="00D15748" w:rsidRDefault="00D15748" w:rsidP="00151E71">
      <w:pPr>
        <w:spacing w:after="0" w:line="240" w:lineRule="auto"/>
        <w:jc w:val="both"/>
        <w:rPr>
          <w:rFonts w:ascii="Arial" w:hAnsi="Arial" w:cs="Arial"/>
        </w:rPr>
      </w:pPr>
    </w:p>
    <w:p w14:paraId="20A629EE" w14:textId="1B396013" w:rsidR="00151E71" w:rsidRPr="00151E71" w:rsidRDefault="00151E71" w:rsidP="00151E71">
      <w:pPr>
        <w:spacing w:after="0" w:line="240" w:lineRule="auto"/>
        <w:jc w:val="both"/>
        <w:rPr>
          <w:rFonts w:ascii="Arial" w:hAnsi="Arial" w:cs="Arial"/>
        </w:rPr>
      </w:pPr>
      <w:r w:rsidRPr="00151E71">
        <w:rPr>
          <w:rFonts w:ascii="Arial" w:hAnsi="Arial" w:cs="Arial"/>
        </w:rPr>
        <w:t>Un établissement de santé souhaite traiter ses eaux usées à l’aide de rayonnement ultraviolet</w:t>
      </w:r>
      <w:r w:rsidR="00D15748"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>identique à celui utilisé par les chercheurs pour limiter son rejet d’</w:t>
      </w:r>
      <w:proofErr w:type="spellStart"/>
      <w:r w:rsidRPr="00151E71">
        <w:rPr>
          <w:rFonts w:ascii="Arial" w:hAnsi="Arial" w:cs="Arial"/>
        </w:rPr>
        <w:t>iopamidol</w:t>
      </w:r>
      <w:proofErr w:type="spellEnd"/>
      <w:r w:rsidRPr="00151E71">
        <w:rPr>
          <w:rFonts w:ascii="Arial" w:hAnsi="Arial" w:cs="Arial"/>
        </w:rPr>
        <w:t>. La valeur de la</w:t>
      </w:r>
      <w:r w:rsidR="00D15748"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 xml:space="preserve">concentration initiale de ses eaux usées en </w:t>
      </w:r>
      <w:proofErr w:type="spellStart"/>
      <w:r w:rsidRPr="00151E71">
        <w:rPr>
          <w:rFonts w:ascii="Arial" w:hAnsi="Arial" w:cs="Arial"/>
        </w:rPr>
        <w:t>Iopamidol</w:t>
      </w:r>
      <w:proofErr w:type="spellEnd"/>
      <w:r w:rsidRPr="00151E71">
        <w:rPr>
          <w:rFonts w:ascii="Arial" w:hAnsi="Arial" w:cs="Arial"/>
        </w:rPr>
        <w:t xml:space="preserve"> [Iop]</w:t>
      </w:r>
      <w:r w:rsidRPr="00D15748">
        <w:rPr>
          <w:rFonts w:ascii="Arial" w:hAnsi="Arial" w:cs="Arial"/>
          <w:vertAlign w:val="subscript"/>
        </w:rPr>
        <w:t>0</w:t>
      </w:r>
      <w:r w:rsidRPr="00151E71">
        <w:rPr>
          <w:rFonts w:ascii="Arial" w:hAnsi="Arial" w:cs="Arial"/>
        </w:rPr>
        <w:t xml:space="preserve"> est de 10,0 µ</w:t>
      </w:r>
      <w:proofErr w:type="spellStart"/>
      <w:r w:rsidRPr="00151E71">
        <w:rPr>
          <w:rFonts w:ascii="Arial" w:hAnsi="Arial" w:cs="Arial"/>
        </w:rPr>
        <w:t>mol∙L</w:t>
      </w:r>
      <w:proofErr w:type="spellEnd"/>
      <w:r w:rsidRPr="00D15748">
        <w:rPr>
          <w:rFonts w:ascii="Arial" w:hAnsi="Arial" w:cs="Arial"/>
          <w:vertAlign w:val="superscript"/>
        </w:rPr>
        <w:t>–1</w:t>
      </w:r>
      <w:r w:rsidRPr="00151E71">
        <w:rPr>
          <w:rFonts w:ascii="Arial" w:hAnsi="Arial" w:cs="Arial"/>
        </w:rPr>
        <w:t>. Il souhaite ne</w:t>
      </w:r>
      <w:r w:rsidR="00D15748">
        <w:rPr>
          <w:rFonts w:ascii="Arial" w:hAnsi="Arial" w:cs="Arial"/>
        </w:rPr>
        <w:t xml:space="preserve"> </w:t>
      </w:r>
      <w:r w:rsidRPr="00151E71">
        <w:rPr>
          <w:rFonts w:ascii="Arial" w:hAnsi="Arial" w:cs="Arial"/>
        </w:rPr>
        <w:t xml:space="preserve">pas dépasser une concentration en masse de 2,0 </w:t>
      </w:r>
      <w:proofErr w:type="spellStart"/>
      <w:r w:rsidRPr="00151E71">
        <w:rPr>
          <w:rFonts w:ascii="Arial" w:hAnsi="Arial" w:cs="Arial"/>
        </w:rPr>
        <w:t>mg∙L</w:t>
      </w:r>
      <w:proofErr w:type="spellEnd"/>
      <w:r w:rsidRPr="00D15748">
        <w:rPr>
          <w:rFonts w:ascii="Arial" w:hAnsi="Arial" w:cs="Arial"/>
          <w:vertAlign w:val="superscript"/>
        </w:rPr>
        <w:t>–1</w:t>
      </w:r>
      <w:r w:rsidRPr="00151E71">
        <w:rPr>
          <w:rFonts w:ascii="Arial" w:hAnsi="Arial" w:cs="Arial"/>
        </w:rPr>
        <w:t xml:space="preserve"> pour l’eau traitée.</w:t>
      </w:r>
    </w:p>
    <w:p w14:paraId="056C3E52" w14:textId="77777777" w:rsidR="00D15748" w:rsidRDefault="00D15748" w:rsidP="00151E71">
      <w:pPr>
        <w:spacing w:after="0" w:line="240" w:lineRule="auto"/>
        <w:jc w:val="both"/>
        <w:rPr>
          <w:rFonts w:ascii="Arial" w:hAnsi="Arial" w:cs="Arial"/>
        </w:rPr>
      </w:pPr>
    </w:p>
    <w:p w14:paraId="21A3482F" w14:textId="03278170" w:rsidR="00151E71" w:rsidRPr="00151E71" w:rsidRDefault="00151E71" w:rsidP="00D1574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15748">
        <w:rPr>
          <w:rFonts w:ascii="Arial" w:hAnsi="Arial" w:cs="Arial"/>
          <w:b/>
          <w:bCs/>
        </w:rPr>
        <w:t>8.</w:t>
      </w:r>
      <w:r w:rsidR="00D15748">
        <w:rPr>
          <w:rFonts w:ascii="Arial" w:hAnsi="Arial" w:cs="Arial"/>
        </w:rPr>
        <w:tab/>
      </w:r>
      <w:r w:rsidRPr="00151E71">
        <w:rPr>
          <w:rFonts w:ascii="Arial" w:hAnsi="Arial" w:cs="Arial"/>
        </w:rPr>
        <w:t xml:space="preserve">En précisant la méthode, déterminer la durée minimum </w:t>
      </w:r>
      <w:proofErr w:type="spellStart"/>
      <w:r w:rsidRPr="00D15748">
        <w:rPr>
          <w:rFonts w:ascii="Arial" w:hAnsi="Arial" w:cs="Arial"/>
          <w:i/>
          <w:iCs/>
        </w:rPr>
        <w:t>t</w:t>
      </w:r>
      <w:r w:rsidRPr="00D15748">
        <w:rPr>
          <w:rFonts w:ascii="Arial" w:hAnsi="Arial" w:cs="Arial"/>
          <w:i/>
          <w:iCs/>
          <w:vertAlign w:val="subscript"/>
        </w:rPr>
        <w:t>m</w:t>
      </w:r>
      <w:proofErr w:type="spellEnd"/>
      <w:r w:rsidRPr="00151E71">
        <w:rPr>
          <w:rFonts w:ascii="Arial" w:hAnsi="Arial" w:cs="Arial"/>
        </w:rPr>
        <w:t xml:space="preserve"> nécessaire du traitement.</w:t>
      </w:r>
    </w:p>
    <w:p w14:paraId="14287EFB" w14:textId="77777777" w:rsidR="00D15748" w:rsidRDefault="00D15748" w:rsidP="00151E71">
      <w:pPr>
        <w:spacing w:after="0" w:line="240" w:lineRule="auto"/>
        <w:jc w:val="both"/>
        <w:rPr>
          <w:rFonts w:ascii="Arial" w:hAnsi="Arial" w:cs="Arial"/>
        </w:rPr>
      </w:pPr>
    </w:p>
    <w:p w14:paraId="748E60AC" w14:textId="781EABA2" w:rsidR="00BF3327" w:rsidRDefault="00151E71" w:rsidP="00151E71">
      <w:pPr>
        <w:spacing w:after="0" w:line="240" w:lineRule="auto"/>
        <w:jc w:val="both"/>
        <w:rPr>
          <w:rFonts w:ascii="Arial" w:hAnsi="Arial" w:cs="Arial"/>
        </w:rPr>
      </w:pPr>
      <w:r w:rsidRPr="00D15748">
        <w:rPr>
          <w:rFonts w:ascii="Arial" w:hAnsi="Arial" w:cs="Arial"/>
          <w:b/>
          <w:bCs/>
          <w:u w:val="single"/>
        </w:rPr>
        <w:t>Donnée</w:t>
      </w:r>
      <w:r w:rsidR="00D15748" w:rsidRPr="00D15748">
        <w:rPr>
          <w:rFonts w:ascii="Arial" w:hAnsi="Arial" w:cs="Arial"/>
          <w:b/>
          <w:bCs/>
          <w:u w:val="single"/>
        </w:rPr>
        <w:t> :</w:t>
      </w:r>
      <w:r w:rsidRPr="00151E71">
        <w:rPr>
          <w:rFonts w:ascii="Arial" w:hAnsi="Arial" w:cs="Arial"/>
        </w:rPr>
        <w:t xml:space="preserve"> La valeur de la masse molaire de l’</w:t>
      </w:r>
      <w:proofErr w:type="spellStart"/>
      <w:r w:rsidRPr="00151E71">
        <w:rPr>
          <w:rFonts w:ascii="Arial" w:hAnsi="Arial" w:cs="Arial"/>
        </w:rPr>
        <w:t>iopamidol</w:t>
      </w:r>
      <w:proofErr w:type="spellEnd"/>
      <w:r w:rsidRPr="00151E71">
        <w:rPr>
          <w:rFonts w:ascii="Arial" w:hAnsi="Arial" w:cs="Arial"/>
        </w:rPr>
        <w:t xml:space="preserve"> est égale à 777 </w:t>
      </w:r>
      <w:proofErr w:type="spellStart"/>
      <w:r w:rsidRPr="00151E71">
        <w:rPr>
          <w:rFonts w:ascii="Arial" w:hAnsi="Arial" w:cs="Arial"/>
        </w:rPr>
        <w:t>g∙mol</w:t>
      </w:r>
      <w:proofErr w:type="spellEnd"/>
      <w:r w:rsidRPr="00D15748">
        <w:rPr>
          <w:rFonts w:ascii="Arial" w:hAnsi="Arial" w:cs="Arial"/>
          <w:vertAlign w:val="superscript"/>
        </w:rPr>
        <w:t>–1</w:t>
      </w:r>
      <w:r w:rsidRPr="00151E71">
        <w:rPr>
          <w:rFonts w:ascii="Arial" w:hAnsi="Arial" w:cs="Arial"/>
        </w:rPr>
        <w:t>.</w:t>
      </w:r>
    </w:p>
    <w:p w14:paraId="7AB7BAC4" w14:textId="0FC03FA9" w:rsidR="00BF3327" w:rsidRDefault="00BF3327" w:rsidP="00107F18">
      <w:pPr>
        <w:spacing w:after="0" w:line="240" w:lineRule="auto"/>
        <w:jc w:val="both"/>
        <w:rPr>
          <w:rFonts w:ascii="Arial" w:hAnsi="Arial" w:cs="Arial"/>
        </w:rPr>
      </w:pPr>
    </w:p>
    <w:p w14:paraId="5D56F87B" w14:textId="6C876876" w:rsidR="00151E71" w:rsidRDefault="00151E71" w:rsidP="00107F18">
      <w:pPr>
        <w:spacing w:after="0" w:line="240" w:lineRule="auto"/>
        <w:jc w:val="both"/>
        <w:rPr>
          <w:rFonts w:ascii="Arial" w:hAnsi="Arial" w:cs="Arial"/>
        </w:rPr>
      </w:pPr>
    </w:p>
    <w:p w14:paraId="21BF78A5" w14:textId="77777777" w:rsidR="00151E71" w:rsidRDefault="00151E71" w:rsidP="00107F18">
      <w:pPr>
        <w:spacing w:after="0" w:line="240" w:lineRule="auto"/>
        <w:jc w:val="both"/>
        <w:rPr>
          <w:rFonts w:ascii="Arial" w:hAnsi="Arial" w:cs="Arial"/>
        </w:rPr>
      </w:pPr>
    </w:p>
    <w:sectPr w:rsidR="00151E71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0194" w14:textId="77777777" w:rsidR="000A5CB0" w:rsidRDefault="000A5CB0" w:rsidP="001535DF">
      <w:pPr>
        <w:spacing w:after="0" w:line="240" w:lineRule="auto"/>
      </w:pPr>
      <w:r>
        <w:separator/>
      </w:r>
    </w:p>
  </w:endnote>
  <w:endnote w:type="continuationSeparator" w:id="0">
    <w:p w14:paraId="1182673A" w14:textId="77777777" w:rsidR="000A5CB0" w:rsidRDefault="000A5CB0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3690" w14:textId="77777777" w:rsidR="000A5CB0" w:rsidRDefault="000A5CB0" w:rsidP="001535DF">
      <w:pPr>
        <w:spacing w:after="0" w:line="240" w:lineRule="auto"/>
      </w:pPr>
      <w:r>
        <w:separator/>
      </w:r>
    </w:p>
  </w:footnote>
  <w:footnote w:type="continuationSeparator" w:id="0">
    <w:p w14:paraId="5105CDCD" w14:textId="77777777" w:rsidR="000A5CB0" w:rsidRDefault="000A5CB0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E7B"/>
    <w:multiLevelType w:val="hybridMultilevel"/>
    <w:tmpl w:val="354E381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7048"/>
    <w:multiLevelType w:val="hybridMultilevel"/>
    <w:tmpl w:val="B8A8B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6D6"/>
    <w:multiLevelType w:val="hybridMultilevel"/>
    <w:tmpl w:val="59B27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1D0"/>
    <w:multiLevelType w:val="multilevel"/>
    <w:tmpl w:val="228E0008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34D26"/>
    <w:multiLevelType w:val="hybridMultilevel"/>
    <w:tmpl w:val="CFFEDAB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446A5"/>
    <w:multiLevelType w:val="hybridMultilevel"/>
    <w:tmpl w:val="F78679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37066"/>
    <w:multiLevelType w:val="hybridMultilevel"/>
    <w:tmpl w:val="F2BCBFC2"/>
    <w:lvl w:ilvl="0" w:tplc="2DA46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C1422"/>
    <w:multiLevelType w:val="hybridMultilevel"/>
    <w:tmpl w:val="04E8AF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B3D15"/>
    <w:multiLevelType w:val="hybridMultilevel"/>
    <w:tmpl w:val="265864D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E0B54"/>
    <w:multiLevelType w:val="hybridMultilevel"/>
    <w:tmpl w:val="179403C6"/>
    <w:lvl w:ilvl="0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A45B22"/>
    <w:multiLevelType w:val="hybridMultilevel"/>
    <w:tmpl w:val="C48EFD0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52865"/>
    <w:multiLevelType w:val="hybridMultilevel"/>
    <w:tmpl w:val="AF16568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30AC9"/>
    <w:multiLevelType w:val="hybridMultilevel"/>
    <w:tmpl w:val="9996A6C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515A4"/>
    <w:multiLevelType w:val="hybridMultilevel"/>
    <w:tmpl w:val="33F6BEA4"/>
    <w:lvl w:ilvl="0" w:tplc="DA14D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84B5D"/>
    <w:multiLevelType w:val="hybridMultilevel"/>
    <w:tmpl w:val="067CF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91F90"/>
    <w:multiLevelType w:val="multilevel"/>
    <w:tmpl w:val="13088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3D54F4"/>
    <w:multiLevelType w:val="hybridMultilevel"/>
    <w:tmpl w:val="CDFCDE7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163A0"/>
    <w:multiLevelType w:val="hybridMultilevel"/>
    <w:tmpl w:val="8B76D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72A30"/>
    <w:multiLevelType w:val="multilevel"/>
    <w:tmpl w:val="548C048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018570B"/>
    <w:multiLevelType w:val="hybridMultilevel"/>
    <w:tmpl w:val="48CE69A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5087D"/>
    <w:multiLevelType w:val="hybridMultilevel"/>
    <w:tmpl w:val="98881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12220"/>
    <w:multiLevelType w:val="hybridMultilevel"/>
    <w:tmpl w:val="9996A6CA"/>
    <w:lvl w:ilvl="0" w:tplc="E06C28E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B011F"/>
    <w:multiLevelType w:val="hybridMultilevel"/>
    <w:tmpl w:val="6FA45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64CB1"/>
    <w:multiLevelType w:val="hybridMultilevel"/>
    <w:tmpl w:val="4874F2F4"/>
    <w:lvl w:ilvl="0" w:tplc="5F1072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74F7C"/>
    <w:multiLevelType w:val="hybridMultilevel"/>
    <w:tmpl w:val="F6769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221CA"/>
    <w:multiLevelType w:val="hybridMultilevel"/>
    <w:tmpl w:val="DE6C7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A35BA"/>
    <w:multiLevelType w:val="hybridMultilevel"/>
    <w:tmpl w:val="000871D2"/>
    <w:lvl w:ilvl="0" w:tplc="80E2D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8427F"/>
    <w:multiLevelType w:val="hybridMultilevel"/>
    <w:tmpl w:val="6F32435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52266"/>
    <w:multiLevelType w:val="hybridMultilevel"/>
    <w:tmpl w:val="BD40B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614B5"/>
    <w:multiLevelType w:val="hybridMultilevel"/>
    <w:tmpl w:val="42EE1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D2A79"/>
    <w:multiLevelType w:val="hybridMultilevel"/>
    <w:tmpl w:val="61600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D070C"/>
    <w:multiLevelType w:val="hybridMultilevel"/>
    <w:tmpl w:val="A058D57A"/>
    <w:lvl w:ilvl="0" w:tplc="01124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13008"/>
    <w:multiLevelType w:val="hybridMultilevel"/>
    <w:tmpl w:val="AC4A28F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B4A31"/>
    <w:multiLevelType w:val="hybridMultilevel"/>
    <w:tmpl w:val="4754F5E6"/>
    <w:lvl w:ilvl="0" w:tplc="44E2E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F4E0A"/>
    <w:multiLevelType w:val="hybridMultilevel"/>
    <w:tmpl w:val="3B72D04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92FC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925E7"/>
    <w:multiLevelType w:val="hybridMultilevel"/>
    <w:tmpl w:val="A4B4173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F3CFB"/>
    <w:multiLevelType w:val="hybridMultilevel"/>
    <w:tmpl w:val="71D8F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9"/>
  </w:num>
  <w:num w:numId="2" w16cid:durableId="147598150">
    <w:abstractNumId w:val="42"/>
  </w:num>
  <w:num w:numId="3" w16cid:durableId="1648433892">
    <w:abstractNumId w:val="32"/>
  </w:num>
  <w:num w:numId="4" w16cid:durableId="1579440187">
    <w:abstractNumId w:val="27"/>
  </w:num>
  <w:num w:numId="5" w16cid:durableId="1786654171">
    <w:abstractNumId w:val="6"/>
  </w:num>
  <w:num w:numId="6" w16cid:durableId="426509613">
    <w:abstractNumId w:val="25"/>
  </w:num>
  <w:num w:numId="7" w16cid:durableId="1339189770">
    <w:abstractNumId w:val="40"/>
  </w:num>
  <w:num w:numId="8" w16cid:durableId="156264607">
    <w:abstractNumId w:val="37"/>
  </w:num>
  <w:num w:numId="9" w16cid:durableId="1301494390">
    <w:abstractNumId w:val="10"/>
  </w:num>
  <w:num w:numId="10" w16cid:durableId="1025329350">
    <w:abstractNumId w:val="9"/>
  </w:num>
  <w:num w:numId="11" w16cid:durableId="595477101">
    <w:abstractNumId w:val="0"/>
  </w:num>
  <w:num w:numId="12" w16cid:durableId="1745761800">
    <w:abstractNumId w:val="15"/>
  </w:num>
  <w:num w:numId="13" w16cid:durableId="430784358">
    <w:abstractNumId w:val="17"/>
  </w:num>
  <w:num w:numId="14" w16cid:durableId="784421546">
    <w:abstractNumId w:val="13"/>
  </w:num>
  <w:num w:numId="15" w16cid:durableId="1142112093">
    <w:abstractNumId w:val="5"/>
  </w:num>
  <w:num w:numId="16" w16cid:durableId="173884022">
    <w:abstractNumId w:val="36"/>
  </w:num>
  <w:num w:numId="17" w16cid:durableId="977882690">
    <w:abstractNumId w:val="45"/>
  </w:num>
  <w:num w:numId="18" w16cid:durableId="1082532930">
    <w:abstractNumId w:val="44"/>
  </w:num>
  <w:num w:numId="19" w16cid:durableId="1601177123">
    <w:abstractNumId w:val="11"/>
  </w:num>
  <w:num w:numId="20" w16cid:durableId="301886545">
    <w:abstractNumId w:val="23"/>
  </w:num>
  <w:num w:numId="21" w16cid:durableId="1144539268">
    <w:abstractNumId w:val="26"/>
  </w:num>
  <w:num w:numId="22" w16cid:durableId="2103256056">
    <w:abstractNumId w:val="16"/>
  </w:num>
  <w:num w:numId="23" w16cid:durableId="1265067020">
    <w:abstractNumId w:val="34"/>
  </w:num>
  <w:num w:numId="24" w16cid:durableId="933516053">
    <w:abstractNumId w:val="12"/>
  </w:num>
  <w:num w:numId="25" w16cid:durableId="610013801">
    <w:abstractNumId w:val="43"/>
  </w:num>
  <w:num w:numId="26" w16cid:durableId="124741311">
    <w:abstractNumId w:val="46"/>
  </w:num>
  <w:num w:numId="27" w16cid:durableId="138042328">
    <w:abstractNumId w:val="29"/>
  </w:num>
  <w:num w:numId="28" w16cid:durableId="943805374">
    <w:abstractNumId w:val="35"/>
  </w:num>
  <w:num w:numId="29" w16cid:durableId="2027319673">
    <w:abstractNumId w:val="8"/>
  </w:num>
  <w:num w:numId="30" w16cid:durableId="1914582608">
    <w:abstractNumId w:val="31"/>
  </w:num>
  <w:num w:numId="31" w16cid:durableId="1430396096">
    <w:abstractNumId w:val="21"/>
  </w:num>
  <w:num w:numId="32" w16cid:durableId="1825392093">
    <w:abstractNumId w:val="2"/>
  </w:num>
  <w:num w:numId="33" w16cid:durableId="1507987057">
    <w:abstractNumId w:val="20"/>
  </w:num>
  <w:num w:numId="34" w16cid:durableId="1634755466">
    <w:abstractNumId w:val="41"/>
  </w:num>
  <w:num w:numId="35" w16cid:durableId="1268931208">
    <w:abstractNumId w:val="28"/>
  </w:num>
  <w:num w:numId="36" w16cid:durableId="1568610362">
    <w:abstractNumId w:val="3"/>
  </w:num>
  <w:num w:numId="37" w16cid:durableId="779691595">
    <w:abstractNumId w:val="33"/>
  </w:num>
  <w:num w:numId="38" w16cid:durableId="1053849384">
    <w:abstractNumId w:val="4"/>
  </w:num>
  <w:num w:numId="39" w16cid:durableId="2117363916">
    <w:abstractNumId w:val="19"/>
  </w:num>
  <w:num w:numId="40" w16cid:durableId="1102989263">
    <w:abstractNumId w:val="18"/>
  </w:num>
  <w:num w:numId="41" w16cid:durableId="381751818">
    <w:abstractNumId w:val="22"/>
  </w:num>
  <w:num w:numId="42" w16cid:durableId="620303012">
    <w:abstractNumId w:val="24"/>
  </w:num>
  <w:num w:numId="43" w16cid:durableId="1033766794">
    <w:abstractNumId w:val="38"/>
  </w:num>
  <w:num w:numId="44" w16cid:durableId="816217706">
    <w:abstractNumId w:val="7"/>
  </w:num>
  <w:num w:numId="45" w16cid:durableId="1809979933">
    <w:abstractNumId w:val="47"/>
  </w:num>
  <w:num w:numId="46" w16cid:durableId="603808130">
    <w:abstractNumId w:val="1"/>
  </w:num>
  <w:num w:numId="47" w16cid:durableId="739906724">
    <w:abstractNumId w:val="14"/>
  </w:num>
  <w:num w:numId="48" w16cid:durableId="16727526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20B1"/>
    <w:rsid w:val="00022DD1"/>
    <w:rsid w:val="00026772"/>
    <w:rsid w:val="00036B43"/>
    <w:rsid w:val="00040449"/>
    <w:rsid w:val="000A5CB0"/>
    <w:rsid w:val="000D1647"/>
    <w:rsid w:val="00101E1B"/>
    <w:rsid w:val="00107F18"/>
    <w:rsid w:val="00122699"/>
    <w:rsid w:val="00151E71"/>
    <w:rsid w:val="001535DF"/>
    <w:rsid w:val="00161916"/>
    <w:rsid w:val="00164315"/>
    <w:rsid w:val="00180E49"/>
    <w:rsid w:val="00192689"/>
    <w:rsid w:val="001A5F81"/>
    <w:rsid w:val="001C751B"/>
    <w:rsid w:val="00220886"/>
    <w:rsid w:val="00233A95"/>
    <w:rsid w:val="00234D33"/>
    <w:rsid w:val="002459FF"/>
    <w:rsid w:val="002543CD"/>
    <w:rsid w:val="002674F7"/>
    <w:rsid w:val="00270BAB"/>
    <w:rsid w:val="00283C9E"/>
    <w:rsid w:val="00295B03"/>
    <w:rsid w:val="002F1B8B"/>
    <w:rsid w:val="002F1F28"/>
    <w:rsid w:val="00306617"/>
    <w:rsid w:val="00371118"/>
    <w:rsid w:val="0037522D"/>
    <w:rsid w:val="0038007F"/>
    <w:rsid w:val="00387A6D"/>
    <w:rsid w:val="003901BC"/>
    <w:rsid w:val="00390AE8"/>
    <w:rsid w:val="00393FE1"/>
    <w:rsid w:val="003B14C9"/>
    <w:rsid w:val="003F3BB3"/>
    <w:rsid w:val="00406266"/>
    <w:rsid w:val="0042165A"/>
    <w:rsid w:val="00462EE7"/>
    <w:rsid w:val="0046426E"/>
    <w:rsid w:val="004B52C7"/>
    <w:rsid w:val="004E100A"/>
    <w:rsid w:val="00524E29"/>
    <w:rsid w:val="0053013F"/>
    <w:rsid w:val="0053209A"/>
    <w:rsid w:val="005847DE"/>
    <w:rsid w:val="005878B3"/>
    <w:rsid w:val="00596C9C"/>
    <w:rsid w:val="005B0D07"/>
    <w:rsid w:val="005C5840"/>
    <w:rsid w:val="00622147"/>
    <w:rsid w:val="006250FF"/>
    <w:rsid w:val="00635E23"/>
    <w:rsid w:val="00683ED2"/>
    <w:rsid w:val="00692DDB"/>
    <w:rsid w:val="006F007E"/>
    <w:rsid w:val="006F2E6D"/>
    <w:rsid w:val="00730566"/>
    <w:rsid w:val="007462F8"/>
    <w:rsid w:val="00772069"/>
    <w:rsid w:val="00791454"/>
    <w:rsid w:val="007B5028"/>
    <w:rsid w:val="007D512C"/>
    <w:rsid w:val="007F6F0D"/>
    <w:rsid w:val="00803B88"/>
    <w:rsid w:val="008464DF"/>
    <w:rsid w:val="008E38DA"/>
    <w:rsid w:val="00926C37"/>
    <w:rsid w:val="009703B6"/>
    <w:rsid w:val="009955DC"/>
    <w:rsid w:val="009B4C12"/>
    <w:rsid w:val="00A16488"/>
    <w:rsid w:val="00A73437"/>
    <w:rsid w:val="00A82BFF"/>
    <w:rsid w:val="00A86B99"/>
    <w:rsid w:val="00AB2A41"/>
    <w:rsid w:val="00AC0230"/>
    <w:rsid w:val="00B158CD"/>
    <w:rsid w:val="00B23B97"/>
    <w:rsid w:val="00B249DC"/>
    <w:rsid w:val="00B25BF5"/>
    <w:rsid w:val="00B42BC4"/>
    <w:rsid w:val="00B65A7E"/>
    <w:rsid w:val="00B864FC"/>
    <w:rsid w:val="00BC555B"/>
    <w:rsid w:val="00BF3327"/>
    <w:rsid w:val="00C73CD9"/>
    <w:rsid w:val="00C9781F"/>
    <w:rsid w:val="00CB17D9"/>
    <w:rsid w:val="00CF1863"/>
    <w:rsid w:val="00D15748"/>
    <w:rsid w:val="00D20592"/>
    <w:rsid w:val="00D46709"/>
    <w:rsid w:val="00D6720F"/>
    <w:rsid w:val="00DA3BA2"/>
    <w:rsid w:val="00DD3366"/>
    <w:rsid w:val="00DF6E0E"/>
    <w:rsid w:val="00DF782B"/>
    <w:rsid w:val="00E16ED2"/>
    <w:rsid w:val="00E474B7"/>
    <w:rsid w:val="00E54683"/>
    <w:rsid w:val="00E63716"/>
    <w:rsid w:val="00EA0015"/>
    <w:rsid w:val="00EB63DF"/>
    <w:rsid w:val="00ED4C03"/>
    <w:rsid w:val="00F15987"/>
    <w:rsid w:val="00F31BF9"/>
    <w:rsid w:val="00FB34C8"/>
    <w:rsid w:val="00F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customStyle="1" w:styleId="hgkelc">
    <w:name w:val="hgkelc"/>
    <w:basedOn w:val="Policepardfaut"/>
    <w:rsid w:val="00B23B97"/>
  </w:style>
  <w:style w:type="character" w:styleId="Lienhypertexte">
    <w:name w:val="Hyperlink"/>
    <w:basedOn w:val="Policepardfaut"/>
    <w:uiPriority w:val="99"/>
    <w:unhideWhenUsed/>
    <w:rsid w:val="00F31B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lyc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5F2A-3EAF-408F-A5CA-DFA3E580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2024-01-14T11:29:00Z</cp:lastPrinted>
  <dcterms:created xsi:type="dcterms:W3CDTF">2024-01-14T11:28:00Z</dcterms:created>
  <dcterms:modified xsi:type="dcterms:W3CDTF">2024-01-14T11:29:00Z</dcterms:modified>
</cp:coreProperties>
</file>