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288B" w14:textId="3B688DEE" w:rsidR="00B578AB" w:rsidRPr="00A73ADD" w:rsidRDefault="00B578AB" w:rsidP="00B5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both"/>
        <w:rPr>
          <w:rFonts w:ascii="Arial" w:hAnsi="Arial" w:cs="Arial"/>
          <w:b/>
          <w:sz w:val="24"/>
          <w:szCs w:val="24"/>
        </w:rPr>
      </w:pPr>
      <w:r w:rsidRPr="00A73ADD">
        <w:rPr>
          <w:rFonts w:ascii="Arial" w:hAnsi="Arial" w:cs="Arial"/>
          <w:b/>
          <w:sz w:val="24"/>
          <w:szCs w:val="24"/>
        </w:rPr>
        <w:t xml:space="preserve">Bac 2023 </w:t>
      </w:r>
      <w:r w:rsidR="005E4109">
        <w:rPr>
          <w:rFonts w:ascii="Arial" w:hAnsi="Arial" w:cs="Arial"/>
          <w:b/>
          <w:sz w:val="24"/>
          <w:szCs w:val="24"/>
        </w:rPr>
        <w:t>Polynésie</w:t>
      </w:r>
      <w:r w:rsidRPr="00A73ADD">
        <w:rPr>
          <w:rFonts w:ascii="Arial" w:hAnsi="Arial" w:cs="Arial"/>
          <w:b/>
          <w:sz w:val="24"/>
          <w:szCs w:val="24"/>
        </w:rPr>
        <w:t xml:space="preserve"> septembre</w:t>
      </w:r>
      <w:r w:rsidRPr="00A73A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67595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A73ADD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A73ADD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  <w:r w:rsidRPr="00A73ADD">
        <w:rPr>
          <w:rFonts w:ascii="Arial" w:hAnsi="Arial" w:cs="Arial"/>
          <w:b/>
          <w:sz w:val="24"/>
          <w:szCs w:val="24"/>
        </w:rPr>
        <w:t xml:space="preserve"> </w:t>
      </w:r>
    </w:p>
    <w:p w14:paraId="02683D02" w14:textId="00A6B2AC" w:rsidR="00B578AB" w:rsidRPr="00A73ADD" w:rsidRDefault="00B578AB" w:rsidP="00B5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XERCICE 1 - L’EXP</w:t>
      </w:r>
      <w:r>
        <w:rPr>
          <w:rFonts w:ascii="Arial" w:hAnsi="Arial" w:cs="Arial"/>
          <w:b/>
          <w:bCs/>
          <w:color w:val="000000"/>
          <w:sz w:val="24"/>
          <w:szCs w:val="24"/>
        </w:rPr>
        <w:t>É</w:t>
      </w: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RIENCE DE MILLIKAN REVISITÉE PAR DES</w:t>
      </w:r>
      <w:r w:rsidR="005E41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E410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CHERCHEURS SUÉDOIS (11 points)</w:t>
      </w:r>
    </w:p>
    <w:p w14:paraId="5C657CEA" w14:textId="77777777" w:rsidR="00B578AB" w:rsidRDefault="00B578AB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6DD09C" w14:textId="1E014146" w:rsidR="00CC5A34" w:rsidRPr="00CC5A34" w:rsidRDefault="00CC5A34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En 1913, Robert Millikan démontre que l’électron possède une charge électrique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élémentaire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négative. La valeur absolue actuellement admise de la charge portée par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un électron est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e </w:t>
      </w:r>
      <w:r w:rsidRPr="00CC5A34">
        <w:rPr>
          <w:rFonts w:ascii="Arial" w:hAnsi="Arial" w:cs="Arial"/>
          <w:color w:val="000000"/>
          <w:sz w:val="24"/>
          <w:szCs w:val="24"/>
        </w:rPr>
        <w:t>égale à 1,602×10</w:t>
      </w:r>
      <w:r w:rsidRPr="00B578AB">
        <w:rPr>
          <w:rFonts w:ascii="Arial" w:hAnsi="Arial" w:cs="Arial"/>
          <w:color w:val="000000"/>
          <w:sz w:val="24"/>
          <w:szCs w:val="24"/>
          <w:vertAlign w:val="superscript"/>
        </w:rPr>
        <w:t>–19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 C.</w:t>
      </w:r>
    </w:p>
    <w:p w14:paraId="1EBE4E22" w14:textId="77777777" w:rsidR="00526667" w:rsidRDefault="00CC5A34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En faisant tomber une goutte d’huile chargée négativement entre les plaques d’un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condensateur plan, Robert Millikan calcule que la charge électrique totale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Q </w:t>
      </w:r>
      <w:r w:rsidRPr="00CC5A34">
        <w:rPr>
          <w:rFonts w:ascii="Arial" w:hAnsi="Arial" w:cs="Arial"/>
          <w:color w:val="000000"/>
          <w:sz w:val="24"/>
          <w:szCs w:val="24"/>
        </w:rPr>
        <w:t>portée par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la goutte correspond à un nombre entier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n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de charge élémentaire </w:t>
      </w:r>
      <w:r w:rsidR="00D774E7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E9B257" w14:textId="53DB4A4D" w:rsidR="00CC5A34" w:rsidRPr="00CC5A34" w:rsidRDefault="00CC5A34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La charge totale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de la goutte est donc</w:t>
      </w:r>
      <w:r w:rsidR="00D774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Q = </w:t>
      </w:r>
      <w:r w:rsidR="00B578AB">
        <w:rPr>
          <w:rFonts w:ascii="Arial" w:hAnsi="Arial" w:cs="Arial"/>
          <w:color w:val="000000"/>
          <w:sz w:val="24"/>
          <w:szCs w:val="24"/>
        </w:rPr>
        <w:t>–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n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×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e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avec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n </w:t>
      </w:r>
      <w:r w:rsidRPr="00CC5A34">
        <w:rPr>
          <w:rFonts w:ascii="Arial" w:hAnsi="Arial" w:cs="Arial"/>
          <w:color w:val="000000"/>
          <w:sz w:val="24"/>
          <w:szCs w:val="24"/>
        </w:rPr>
        <w:t>entier naturel.</w:t>
      </w:r>
    </w:p>
    <w:p w14:paraId="40E07CE1" w14:textId="77777777" w:rsidR="00B578AB" w:rsidRDefault="00B578AB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6B5566" w14:textId="3774852A" w:rsidR="00CC5A34" w:rsidRPr="00CC5A34" w:rsidRDefault="00CC5A34" w:rsidP="00B578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Source : </w:t>
      </w:r>
      <w:hyperlink r:id="rId6" w:history="1">
        <w:r w:rsidR="00B578AB" w:rsidRPr="00C464BD">
          <w:rPr>
            <w:rStyle w:val="Lienhypertexte"/>
            <w:rFonts w:ascii="Arial" w:hAnsi="Arial" w:cs="Arial"/>
            <w:sz w:val="24"/>
            <w:szCs w:val="24"/>
          </w:rPr>
          <w:t>www.nature.com/scientificreport</w:t>
        </w:r>
      </w:hyperlink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AE4DEE" w14:textId="77777777" w:rsidR="00B578AB" w:rsidRDefault="00B578AB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362F74" w14:textId="5DCA8EC7" w:rsidR="00CC5A34" w:rsidRDefault="00CC5A34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L’objectif de cet exercice est de comprendre comment des physiciens de l’université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CC5A34">
        <w:rPr>
          <w:rFonts w:ascii="Arial" w:hAnsi="Arial" w:cs="Arial"/>
          <w:color w:val="000000"/>
          <w:sz w:val="24"/>
          <w:szCs w:val="24"/>
        </w:rPr>
        <w:t>Gothenburg</w:t>
      </w:r>
      <w:proofErr w:type="spellEnd"/>
      <w:r w:rsidRPr="00CC5A34">
        <w:rPr>
          <w:rFonts w:ascii="Arial" w:hAnsi="Arial" w:cs="Arial"/>
          <w:color w:val="000000"/>
          <w:sz w:val="24"/>
          <w:szCs w:val="24"/>
        </w:rPr>
        <w:t xml:space="preserve"> en Suède ont directement observé en 2021 la proportionnalité entre la</w:t>
      </w:r>
      <w:r w:rsidR="00B57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charge totale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Q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portée par une goutte d’huile et la charge élémentaire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CC5A34">
        <w:rPr>
          <w:rFonts w:ascii="Arial" w:hAnsi="Arial" w:cs="Arial"/>
          <w:color w:val="000000"/>
          <w:sz w:val="24"/>
          <w:szCs w:val="24"/>
        </w:rPr>
        <w:t>.</w:t>
      </w:r>
    </w:p>
    <w:p w14:paraId="7169D378" w14:textId="77777777" w:rsidR="00B578AB" w:rsidRPr="00CC5A34" w:rsidRDefault="00B578AB" w:rsidP="00B57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024FEE" w14:textId="1FB856AD" w:rsid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Établissement d’un champ électrique uniforme entre les plaques du</w:t>
      </w:r>
      <w:r w:rsidR="00FF4E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condensateur plan.</w:t>
      </w:r>
    </w:p>
    <w:p w14:paraId="5EA4B61B" w14:textId="77777777" w:rsidR="00FF4EF7" w:rsidRPr="00CC5A34" w:rsidRDefault="00FF4EF7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CAC356" w14:textId="383199F9" w:rsid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Les chercheurs ont utilisé pour former un condensateur plan </w:t>
      </w:r>
      <w:r w:rsidRPr="00A35AC7">
        <w:rPr>
          <w:rFonts w:ascii="Arial" w:hAnsi="Arial" w:cs="Arial"/>
          <w:color w:val="000000"/>
          <w:sz w:val="24"/>
          <w:szCs w:val="24"/>
        </w:rPr>
        <w:t>C</w:t>
      </w:r>
      <w:r w:rsidRPr="00CC5A34">
        <w:rPr>
          <w:rFonts w:ascii="Arial" w:hAnsi="Arial" w:cs="Arial"/>
          <w:color w:val="000000"/>
          <w:sz w:val="24"/>
          <w:szCs w:val="24"/>
        </w:rPr>
        <w:t>, deux plaques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métalliques, </w:t>
      </w:r>
      <w:r w:rsidR="00FF4EF7">
        <w:rPr>
          <w:rFonts w:ascii="Arial" w:hAnsi="Arial" w:cs="Arial"/>
          <w:color w:val="000000"/>
          <w:sz w:val="24"/>
          <w:szCs w:val="24"/>
        </w:rPr>
        <w:t>s</w:t>
      </w:r>
      <w:r w:rsidRPr="00CC5A34">
        <w:rPr>
          <w:rFonts w:ascii="Arial" w:hAnsi="Arial" w:cs="Arial"/>
          <w:color w:val="000000"/>
          <w:sz w:val="24"/>
          <w:szCs w:val="24"/>
        </w:rPr>
        <w:t>éparées par un diélectrique.</w:t>
      </w:r>
    </w:p>
    <w:p w14:paraId="4FFB34BB" w14:textId="77777777" w:rsidR="00FF4EF7" w:rsidRPr="00CC5A34" w:rsidRDefault="00FF4EF7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D64D11" w14:textId="760DB7F6" w:rsid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On réalise un circuit électrique représenté en figure 1 comprenant un générateur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délivrant une tension continue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981E0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G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égale à 666 V, un conducteur ohmique de résistance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R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de valeur égale à </w:t>
      </w:r>
      <w:r w:rsidR="00981E0D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10 MΩ et le condensateur de capacité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. Un interrupteur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K </w:t>
      </w:r>
      <w:r w:rsidRPr="00CC5A34">
        <w:rPr>
          <w:rFonts w:ascii="Arial" w:hAnsi="Arial" w:cs="Arial"/>
          <w:color w:val="000000"/>
          <w:sz w:val="24"/>
          <w:szCs w:val="24"/>
        </w:rPr>
        <w:t>permet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de fermer ou d’ouvrir le circuit. À la date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t </w:t>
      </w:r>
      <w:r w:rsidRPr="00CC5A34">
        <w:rPr>
          <w:rFonts w:ascii="Arial" w:hAnsi="Arial" w:cs="Arial"/>
          <w:color w:val="000000"/>
          <w:sz w:val="24"/>
          <w:szCs w:val="24"/>
        </w:rPr>
        <w:t>= 0 s, le condensateur est initialement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déchargé.</w:t>
      </w:r>
    </w:p>
    <w:p w14:paraId="700052E7" w14:textId="73BDA607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D9742D8" wp14:editId="0618B1A7">
            <wp:extent cx="4296634" cy="2057786"/>
            <wp:effectExtent l="0" t="0" r="8890" b="0"/>
            <wp:docPr id="9383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0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512" cy="206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CD781" w14:textId="171EF499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Figure 1. Schéma du montage utilisé pour la charge du condensateur plan</w:t>
      </w:r>
    </w:p>
    <w:p w14:paraId="51ADDBB6" w14:textId="77777777" w:rsidR="00FF4EF7" w:rsidRPr="00CC5A34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573A86" w14:textId="23958180" w:rsidR="00CC5A34" w:rsidRPr="00FF4EF7" w:rsidRDefault="00CC5A34" w:rsidP="00FF4E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 xml:space="preserve">Écrire la relation existante entre les tensions </w:t>
      </w:r>
      <w:proofErr w:type="spellStart"/>
      <w:r w:rsidRPr="00FF4EF7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FF4EF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C</w:t>
      </w:r>
      <w:proofErr w:type="spellEnd"/>
      <w:r w:rsidRPr="00FF4EF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F4EF7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FF4EF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R</w:t>
      </w:r>
      <w:proofErr w:type="spellEnd"/>
      <w:r w:rsidRPr="00FF4E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4EF7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FF4EF7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FF4EF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G</w:t>
      </w:r>
      <w:r w:rsidRPr="00FF4E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4EF7">
        <w:rPr>
          <w:rFonts w:ascii="Arial" w:hAnsi="Arial" w:cs="Arial"/>
          <w:color w:val="000000"/>
          <w:sz w:val="24"/>
          <w:szCs w:val="24"/>
        </w:rPr>
        <w:t>du circuit de la figure 1.</w:t>
      </w:r>
    </w:p>
    <w:p w14:paraId="3B6D0D1B" w14:textId="358053E3" w:rsidR="00CC5A34" w:rsidRPr="00CC5A34" w:rsidRDefault="00CC5A34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33932E" w14:textId="10657F2E" w:rsidR="00CC5A34" w:rsidRPr="00FF4EF7" w:rsidRDefault="00CC5A34" w:rsidP="00A35A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>Á l’aide de la relation précédente, montrer que l’équation différentielle régissant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EF7">
        <w:rPr>
          <w:rFonts w:ascii="Arial" w:hAnsi="Arial" w:cs="Arial"/>
          <w:color w:val="000000"/>
          <w:sz w:val="24"/>
          <w:szCs w:val="24"/>
        </w:rPr>
        <w:t xml:space="preserve">l’évolution de la tension </w:t>
      </w:r>
      <w:proofErr w:type="spellStart"/>
      <w:r w:rsidRPr="00FF4EF7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FF4EF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C</w:t>
      </w:r>
      <w:proofErr w:type="spellEnd"/>
      <w:r w:rsidRPr="00FF4EF7">
        <w:rPr>
          <w:rFonts w:ascii="Arial" w:hAnsi="Arial" w:cs="Arial"/>
          <w:i/>
          <w:iCs/>
          <w:color w:val="000000"/>
          <w:sz w:val="24"/>
          <w:szCs w:val="24"/>
        </w:rPr>
        <w:t xml:space="preserve">(t) </w:t>
      </w:r>
      <w:r w:rsidRPr="00FF4EF7">
        <w:rPr>
          <w:rFonts w:ascii="Arial" w:hAnsi="Arial" w:cs="Arial"/>
          <w:color w:val="000000"/>
          <w:sz w:val="24"/>
          <w:szCs w:val="24"/>
        </w:rPr>
        <w:t>aux bornes du condensateur lors de la charge est :</w:t>
      </w:r>
    </w:p>
    <w:p w14:paraId="683BDD5C" w14:textId="473F9417" w:rsidR="00FF4EF7" w:rsidRP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position w:val="-24"/>
          <w:sz w:val="24"/>
          <w:szCs w:val="24"/>
        </w:rPr>
        <w:object w:dxaOrig="2540" w:dyaOrig="639" w14:anchorId="35DB3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pt;height:31.8pt" o:ole="">
            <v:imagedata r:id="rId8" o:title=""/>
          </v:shape>
          <o:OLEObject Type="Embed" ProgID="Equation.DSMT4" ShapeID="_x0000_i1025" DrawAspect="Content" ObjectID="_1767870435" r:id="rId9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96FA13" w14:textId="36EE3D95" w:rsidR="00CC5A34" w:rsidRPr="00CC5A34" w:rsidRDefault="00CC5A34" w:rsidP="00FF4E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>Vérifier que la solution de cette équation différentielle est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="00FF4EF7" w:rsidRPr="00FF4EF7">
        <w:rPr>
          <w:rFonts w:ascii="Arial" w:hAnsi="Arial" w:cs="Arial"/>
          <w:color w:val="000000"/>
          <w:position w:val="-32"/>
          <w:sz w:val="24"/>
          <w:szCs w:val="24"/>
        </w:rPr>
        <w:object w:dxaOrig="2180" w:dyaOrig="760" w14:anchorId="6787DBC3">
          <v:shape id="_x0000_i1026" type="#_x0000_t75" style="width:109.2pt;height:37.8pt" o:ole="">
            <v:imagedata r:id="rId10" o:title=""/>
          </v:shape>
          <o:OLEObject Type="Embed" ProgID="Equation.DSMT4" ShapeID="_x0000_i1026" DrawAspect="Content" ObjectID="_1767870436" r:id="rId11"/>
        </w:objec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en précisant l’expression de la constante </w:t>
      </w:r>
      <w:r w:rsidR="00FF4EF7" w:rsidRPr="00FF4EF7">
        <w:rPr>
          <w:rFonts w:ascii="Symbol" w:hAnsi="Symbol" w:cs="Arial"/>
          <w:color w:val="000000"/>
          <w:sz w:val="24"/>
          <w:szCs w:val="24"/>
        </w:rPr>
        <w:t>t</w:t>
      </w:r>
      <w:r w:rsidRPr="00CC5A34">
        <w:rPr>
          <w:rFonts w:ascii="Arial" w:hAnsi="Arial" w:cs="Arial"/>
          <w:color w:val="000000"/>
          <w:sz w:val="24"/>
          <w:szCs w:val="24"/>
        </w:rPr>
        <w:t>.</w:t>
      </w:r>
    </w:p>
    <w:p w14:paraId="37AFAEE7" w14:textId="77777777" w:rsidR="00FF4EF7" w:rsidRDefault="00FF4EF7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22B4C4" w14:textId="77777777" w:rsidR="00EC0750" w:rsidRDefault="00EC075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F9A016E" w14:textId="329C9591" w:rsidR="00CC5A34" w:rsidRP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lastRenderedPageBreak/>
        <w:t xml:space="preserve">La figure 2 représente l’évolution de la tension </w:t>
      </w:r>
      <w:proofErr w:type="spellStart"/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="00FF4EF7" w:rsidRPr="00FF4EF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C</w:t>
      </w:r>
      <w:proofErr w:type="spellEnd"/>
      <w:r w:rsidRPr="00CC5A34">
        <w:rPr>
          <w:rFonts w:ascii="Arial" w:eastAsia="CambriaMath" w:hAnsi="Arial" w:cs="Arial"/>
          <w:color w:val="000000"/>
          <w:sz w:val="24"/>
          <w:szCs w:val="24"/>
        </w:rPr>
        <w:t>(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t</w:t>
      </w:r>
      <w:r w:rsidRPr="00CC5A34">
        <w:rPr>
          <w:rFonts w:ascii="Arial" w:eastAsia="CambriaMath" w:hAnsi="Arial" w:cs="Arial"/>
          <w:color w:val="000000"/>
          <w:sz w:val="24"/>
          <w:szCs w:val="24"/>
        </w:rPr>
        <w:t xml:space="preserve">) </w:t>
      </w:r>
      <w:r w:rsidRPr="00CC5A34">
        <w:rPr>
          <w:rFonts w:ascii="Arial" w:hAnsi="Arial" w:cs="Arial"/>
          <w:color w:val="000000"/>
          <w:sz w:val="24"/>
          <w:szCs w:val="24"/>
        </w:rPr>
        <w:t>aux bornes du condensateur lors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de sa charge.</w:t>
      </w:r>
    </w:p>
    <w:p w14:paraId="4B5F7D97" w14:textId="4B2350FE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E70906" wp14:editId="4F3672C1">
            <wp:extent cx="5256417" cy="3316941"/>
            <wp:effectExtent l="0" t="0" r="1905" b="0"/>
            <wp:docPr id="3092385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38595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403" cy="332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EE99" w14:textId="77777777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F8AEDF" w14:textId="07970BD0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Figure 2. Évolution de la tension </w:t>
      </w:r>
      <w:proofErr w:type="spellStart"/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FF4EF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C</w:t>
      </w:r>
      <w:proofErr w:type="spellEnd"/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(t) </w:t>
      </w:r>
      <w:r w:rsidRPr="00CC5A34">
        <w:rPr>
          <w:rFonts w:ascii="Arial" w:hAnsi="Arial" w:cs="Arial"/>
          <w:color w:val="000000"/>
          <w:sz w:val="24"/>
          <w:szCs w:val="24"/>
        </w:rPr>
        <w:t>aux bornes du condensateur au cours 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charge</w:t>
      </w:r>
    </w:p>
    <w:p w14:paraId="6645EBDF" w14:textId="77777777" w:rsidR="00FF4EF7" w:rsidRDefault="00FF4EF7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66D78D" w14:textId="77777777" w:rsidR="00FF4EF7" w:rsidRDefault="00CC5A34" w:rsidP="00CC5A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 xml:space="preserve">Déterminer, à l’aide de la figure 2, la valeur du temps caractéristique de charge </w:t>
      </w:r>
      <w:r w:rsidR="00FF4EF7" w:rsidRPr="00FF4EF7">
        <w:rPr>
          <w:rFonts w:ascii="Symbol" w:hAnsi="Symbol" w:cs="Arial"/>
          <w:color w:val="000000"/>
          <w:sz w:val="24"/>
          <w:szCs w:val="24"/>
        </w:rPr>
        <w:t>t</w:t>
      </w:r>
      <w:r w:rsidR="00FF4EF7" w:rsidRP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EF7">
        <w:rPr>
          <w:rFonts w:ascii="Arial" w:hAnsi="Arial" w:cs="Arial"/>
          <w:color w:val="000000"/>
          <w:sz w:val="24"/>
          <w:szCs w:val="24"/>
        </w:rPr>
        <w:t>en expliquant la démarche.</w:t>
      </w:r>
    </w:p>
    <w:p w14:paraId="3D7954C8" w14:textId="77777777" w:rsidR="00FF4EF7" w:rsidRDefault="00FF4EF7" w:rsidP="00FF4EF7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0FB056B" w14:textId="18584655" w:rsidR="00CC5A34" w:rsidRPr="00FF4EF7" w:rsidRDefault="00CC5A34" w:rsidP="00CC5A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 xml:space="preserve">En déduire la valeur de la capacité </w:t>
      </w:r>
      <w:r w:rsidRPr="00FF4EF7">
        <w:rPr>
          <w:rFonts w:ascii="Arial" w:hAnsi="Arial" w:cs="Arial"/>
          <w:i/>
          <w:iCs/>
          <w:color w:val="000000"/>
          <w:sz w:val="24"/>
          <w:szCs w:val="24"/>
        </w:rPr>
        <w:t xml:space="preserve">C </w:t>
      </w:r>
      <w:r w:rsidRPr="00FF4EF7">
        <w:rPr>
          <w:rFonts w:ascii="Arial" w:hAnsi="Arial" w:cs="Arial"/>
          <w:color w:val="000000"/>
          <w:sz w:val="24"/>
          <w:szCs w:val="24"/>
        </w:rPr>
        <w:t>du condensateur utilisé.</w:t>
      </w:r>
    </w:p>
    <w:p w14:paraId="586614B4" w14:textId="77777777" w:rsidR="00FF4EF7" w:rsidRDefault="00FF4EF7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0B852E" w14:textId="72B6584A" w:rsidR="00CC5A34" w:rsidRPr="00CC5A34" w:rsidRDefault="00CC5A34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Données :</w:t>
      </w:r>
    </w:p>
    <w:p w14:paraId="1DDB1969" w14:textId="6333E9A3" w:rsidR="00CC5A34" w:rsidRP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La capacité (en F) d’un condensateur plan : </w:t>
      </w:r>
      <w:r w:rsidR="00FF4EF7" w:rsidRPr="00FF4EF7">
        <w:rPr>
          <w:rFonts w:ascii="Arial" w:hAnsi="Arial" w:cs="Arial"/>
          <w:color w:val="000000"/>
          <w:position w:val="-24"/>
          <w:sz w:val="24"/>
          <w:szCs w:val="24"/>
        </w:rPr>
        <w:object w:dxaOrig="999" w:dyaOrig="620" w14:anchorId="7F7975AA">
          <v:shape id="_x0000_i1027" type="#_x0000_t75" style="width:49.8pt;height:31.2pt" o:ole="">
            <v:imagedata r:id="rId14" o:title=""/>
          </v:shape>
          <o:OLEObject Type="Embed" ProgID="Equation.DSMT4" ShapeID="_x0000_i1027" DrawAspect="Content" ObjectID="_1767870437" r:id="rId15"/>
        </w:objec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où,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S </w:t>
      </w:r>
      <w:r w:rsidRPr="00CC5A34">
        <w:rPr>
          <w:rFonts w:ascii="Arial" w:hAnsi="Arial" w:cs="Arial"/>
          <w:color w:val="000000"/>
          <w:sz w:val="24"/>
          <w:szCs w:val="24"/>
        </w:rPr>
        <w:t>est la surface d’une plaque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de valeur égale à 10,0×10</w:t>
      </w:r>
      <w:r w:rsidRPr="00FF4EF7">
        <w:rPr>
          <w:rFonts w:ascii="Arial" w:eastAsia="ArialMT" w:hAnsi="Arial" w:cs="Arial"/>
          <w:color w:val="000000"/>
          <w:sz w:val="24"/>
          <w:szCs w:val="24"/>
          <w:vertAlign w:val="superscript"/>
        </w:rPr>
        <w:t>−</w:t>
      </w:r>
      <w:r w:rsidRPr="00FF4EF7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 m², ε la permittivité diélectrique du milieu en </w:t>
      </w:r>
      <w:proofErr w:type="spellStart"/>
      <w:r w:rsidRPr="00CC5A34">
        <w:rPr>
          <w:rFonts w:ascii="Arial" w:hAnsi="Arial" w:cs="Arial"/>
          <w:color w:val="000000"/>
          <w:sz w:val="24"/>
          <w:szCs w:val="24"/>
        </w:rPr>
        <w:t>F·m</w:t>
      </w:r>
      <w:proofErr w:type="spellEnd"/>
      <w:r w:rsidRPr="00FF4EF7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 w:rsidR="00FF4EF7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d </w:t>
      </w:r>
      <w:r w:rsidRPr="00CC5A34">
        <w:rPr>
          <w:rFonts w:ascii="Arial" w:hAnsi="Arial" w:cs="Arial"/>
          <w:color w:val="000000"/>
          <w:sz w:val="24"/>
          <w:szCs w:val="24"/>
        </w:rPr>
        <w:t>la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distance entre les plaques de valeur égale à 1,0×10</w:t>
      </w:r>
      <w:r w:rsidRPr="00FF4EF7">
        <w:rPr>
          <w:rFonts w:ascii="Arial" w:eastAsia="ArialMT" w:hAnsi="Arial" w:cs="Arial"/>
          <w:color w:val="000000"/>
          <w:sz w:val="24"/>
          <w:szCs w:val="24"/>
          <w:vertAlign w:val="superscript"/>
        </w:rPr>
        <w:t>−</w:t>
      </w:r>
      <w:r w:rsidRPr="00FF4EF7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 m.</w:t>
      </w:r>
    </w:p>
    <w:p w14:paraId="796A9E9E" w14:textId="77777777" w:rsidR="00CC5A34" w:rsidRPr="00CC5A34" w:rsidRDefault="00CC5A34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La valeur de la permittivité diélectrique ε du milieu est égale à 8,85×10</w:t>
      </w:r>
      <w:r w:rsidRPr="00FF4EF7">
        <w:rPr>
          <w:rFonts w:ascii="Arial" w:hAnsi="Arial" w:cs="Arial"/>
          <w:color w:val="000000"/>
          <w:sz w:val="24"/>
          <w:szCs w:val="24"/>
          <w:vertAlign w:val="superscript"/>
        </w:rPr>
        <w:t>–12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C5A34">
        <w:rPr>
          <w:rFonts w:ascii="Arial" w:hAnsi="Arial" w:cs="Arial"/>
          <w:color w:val="000000"/>
          <w:sz w:val="24"/>
          <w:szCs w:val="24"/>
        </w:rPr>
        <w:t>F·m</w:t>
      </w:r>
      <w:proofErr w:type="spellEnd"/>
      <w:r w:rsidRPr="00FF4EF7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 w:rsidRPr="00CC5A34">
        <w:rPr>
          <w:rFonts w:ascii="Arial" w:hAnsi="Arial" w:cs="Arial"/>
          <w:color w:val="000000"/>
          <w:sz w:val="24"/>
          <w:szCs w:val="24"/>
        </w:rPr>
        <w:t>.</w:t>
      </w:r>
    </w:p>
    <w:p w14:paraId="0DC26892" w14:textId="77777777" w:rsidR="00FF4EF7" w:rsidRDefault="00FF4EF7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7298D9" w14:textId="509FA6DF" w:rsidR="00CC5A34" w:rsidRPr="00FF4EF7" w:rsidRDefault="00CC5A34" w:rsidP="00CC5A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 xml:space="preserve">Retrouver la valeur de la capacité </w:t>
      </w:r>
      <w:r w:rsidRPr="00FF4EF7">
        <w:rPr>
          <w:rFonts w:ascii="Arial" w:hAnsi="Arial" w:cs="Arial"/>
          <w:i/>
          <w:iCs/>
          <w:color w:val="000000"/>
          <w:sz w:val="24"/>
          <w:szCs w:val="24"/>
        </w:rPr>
        <w:t xml:space="preserve">C </w:t>
      </w:r>
      <w:r w:rsidRPr="00FF4EF7">
        <w:rPr>
          <w:rFonts w:ascii="Arial" w:hAnsi="Arial" w:cs="Arial"/>
          <w:color w:val="000000"/>
          <w:sz w:val="24"/>
          <w:szCs w:val="24"/>
        </w:rPr>
        <w:t>du condensateur utilisé en la calculant à partir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EF7">
        <w:rPr>
          <w:rFonts w:ascii="Arial" w:hAnsi="Arial" w:cs="Arial"/>
          <w:color w:val="000000"/>
          <w:sz w:val="24"/>
          <w:szCs w:val="24"/>
        </w:rPr>
        <w:t>des données précédentes.</w:t>
      </w:r>
    </w:p>
    <w:p w14:paraId="5150E470" w14:textId="321BB7FF" w:rsidR="00CC5A34" w:rsidRPr="00CC5A34" w:rsidRDefault="00CC5A34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6D7E67" w14:textId="77777777" w:rsidR="00FF4EF7" w:rsidRDefault="00FF4EF7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5AFE5E50" w14:textId="5170189F" w:rsidR="00CC5A34" w:rsidRDefault="00CC5A34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C5A3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L’expérience des chercheurs de l’université de </w:t>
      </w:r>
      <w:proofErr w:type="spellStart"/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Gothenburg</w:t>
      </w:r>
      <w:proofErr w:type="spellEnd"/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1627FAE" w14:textId="77777777" w:rsidR="00FF4EF7" w:rsidRPr="00EC0750" w:rsidRDefault="00FF4EF7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2534D3" w14:textId="012951F3" w:rsid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À l’université de </w:t>
      </w:r>
      <w:proofErr w:type="spellStart"/>
      <w:r w:rsidRPr="00CC5A34">
        <w:rPr>
          <w:rFonts w:ascii="Arial" w:hAnsi="Arial" w:cs="Arial"/>
          <w:color w:val="000000"/>
          <w:sz w:val="24"/>
          <w:szCs w:val="24"/>
        </w:rPr>
        <w:t>Gothenburg</w:t>
      </w:r>
      <w:proofErr w:type="spellEnd"/>
      <w:r w:rsidRPr="00CC5A34">
        <w:rPr>
          <w:rFonts w:ascii="Arial" w:hAnsi="Arial" w:cs="Arial"/>
          <w:color w:val="000000"/>
          <w:sz w:val="24"/>
          <w:szCs w:val="24"/>
        </w:rPr>
        <w:t>, les scientifiques ont imaginé l’expérience suivante : une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goutte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d’huile de silicone, initialement neutre, est alors piégée grâce à un « piège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optique » généré par une source laser de longueur d’onde λ de valeur égale à 532 nm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entre les plaques du condensateur utilisé précédemment. Une source radioactive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émettrice de particules permet alors de charger les différentes gouttes d’huile de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silicone au cours du temps comme représenté sur la figure 3.</w:t>
      </w:r>
    </w:p>
    <w:p w14:paraId="1D08FCC2" w14:textId="763DD531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D28A9F1" wp14:editId="300BD827">
            <wp:extent cx="4865893" cy="2196900"/>
            <wp:effectExtent l="0" t="0" r="0" b="0"/>
            <wp:docPr id="20355368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3687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8492" cy="22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B96E" w14:textId="77777777" w:rsidR="00FF4EF7" w:rsidRDefault="00FF4EF7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CBC3F0" w14:textId="0D889E97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Figure 3. Schéma de l’expérience suédoise</w:t>
      </w:r>
    </w:p>
    <w:p w14:paraId="5C0DA3EC" w14:textId="77777777" w:rsidR="00FF4EF7" w:rsidRDefault="00FF4EF7" w:rsidP="00FF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B325D6" w14:textId="1B10D9BF" w:rsidR="00CC5A34" w:rsidRDefault="00CC5A34" w:rsidP="00FF4E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F4EF7">
        <w:rPr>
          <w:rFonts w:ascii="Arial" w:hAnsi="Arial" w:cs="Arial"/>
          <w:color w:val="000000"/>
          <w:sz w:val="24"/>
          <w:szCs w:val="24"/>
        </w:rPr>
        <w:t>Préciser le domaine de longueurs d’onde à laquelle appartient la source laser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EF7">
        <w:rPr>
          <w:rFonts w:ascii="Arial" w:hAnsi="Arial" w:cs="Arial"/>
          <w:color w:val="000000"/>
          <w:sz w:val="24"/>
          <w:szCs w:val="24"/>
        </w:rPr>
        <w:t>utilisée dans l’expérience suédoise.</w:t>
      </w:r>
    </w:p>
    <w:p w14:paraId="1C3288AB" w14:textId="77777777" w:rsidR="00FF4EF7" w:rsidRPr="00FF4EF7" w:rsidRDefault="00FF4EF7" w:rsidP="00FF4EF7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28D9E62" w14:textId="12F248B2" w:rsid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La source radioactive est de l’américium qui subit une désintégration ionisant les</w:t>
      </w:r>
      <w:r w:rsidR="00FF4E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molécules présentes entre les plaques du condensateur et libérant des électrons.</w:t>
      </w:r>
    </w:p>
    <w:p w14:paraId="4A21E64F" w14:textId="77777777" w:rsidR="00FF4EF7" w:rsidRPr="00CC5A34" w:rsidRDefault="00FF4EF7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56653D" w14:textId="28E83D37" w:rsidR="00CC5A34" w:rsidRPr="00767D3E" w:rsidRDefault="00CC5A34" w:rsidP="00767D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67D3E">
        <w:rPr>
          <w:rFonts w:ascii="Arial" w:hAnsi="Arial" w:cs="Arial"/>
          <w:color w:val="000000"/>
          <w:sz w:val="24"/>
          <w:szCs w:val="24"/>
        </w:rPr>
        <w:t>Préciser le sens de déplacement de la goutte si la source radioactive permet de</w:t>
      </w:r>
      <w:r w:rsidR="00767D3E" w:rsidRPr="00767D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7D3E">
        <w:rPr>
          <w:rFonts w:ascii="Arial" w:hAnsi="Arial" w:cs="Arial"/>
          <w:color w:val="000000"/>
          <w:sz w:val="24"/>
          <w:szCs w:val="24"/>
        </w:rPr>
        <w:t>la charger négativement.</w:t>
      </w:r>
    </w:p>
    <w:p w14:paraId="6076C21B" w14:textId="22249E9C" w:rsidR="00CC5A34" w:rsidRPr="00CC5A34" w:rsidRDefault="00CC5A34" w:rsidP="00FF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67C326" w14:textId="77777777" w:rsidR="00D56C81" w:rsidRDefault="00D56C8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2715533" w14:textId="51E1041E" w:rsidR="00CC5A34" w:rsidRDefault="00CC5A34" w:rsidP="00767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lastRenderedPageBreak/>
        <w:t>Grâce au piège optique initié par la source laser, les chercheurs observent alors que</w:t>
      </w:r>
      <w:r w:rsidR="00767D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la goutte initialement neutre se déplace par sauts successifs au cours du temps. Une</w:t>
      </w:r>
      <w:r w:rsidR="00767D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représentation du déplacement de la goutte se trouve à la figure 4.</w:t>
      </w:r>
    </w:p>
    <w:p w14:paraId="61281A4D" w14:textId="041D8025" w:rsidR="00767D3E" w:rsidRDefault="00767D3E" w:rsidP="00767D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AC9BBEB" wp14:editId="5454D1CA">
            <wp:extent cx="5905500" cy="2824848"/>
            <wp:effectExtent l="0" t="0" r="0" b="0"/>
            <wp:docPr id="9500204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2043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7035" cy="283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00BD" w14:textId="77777777" w:rsidR="00767D3E" w:rsidRDefault="00767D3E" w:rsidP="00767D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Figure 4. Graphique représentant l’évolution de la position d’une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3E452F" w14:textId="103F5CF6" w:rsidR="00767D3E" w:rsidRPr="00CC5A34" w:rsidRDefault="00767D3E" w:rsidP="00767D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CC5A34">
        <w:rPr>
          <w:rFonts w:ascii="Arial" w:hAnsi="Arial" w:cs="Arial"/>
          <w:color w:val="000000"/>
          <w:sz w:val="24"/>
          <w:szCs w:val="24"/>
        </w:rPr>
        <w:t>goutte</w:t>
      </w:r>
      <w:proofErr w:type="gramEnd"/>
      <w:r w:rsidRPr="00CC5A34">
        <w:rPr>
          <w:rFonts w:ascii="Arial" w:hAnsi="Arial" w:cs="Arial"/>
          <w:color w:val="000000"/>
          <w:sz w:val="24"/>
          <w:szCs w:val="24"/>
        </w:rPr>
        <w:t xml:space="preserve"> au cours du temps lorsqu’elle est soumise à la source</w:t>
      </w:r>
    </w:p>
    <w:p w14:paraId="1B120C73" w14:textId="32F56796" w:rsidR="00CC5A34" w:rsidRDefault="00CC5A34" w:rsidP="00194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À chaque fois que la goutte d’huile gagne un électron, elle se déplace d’une hauteur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="001946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fixe comme en (a) ou (b) sur la figure 4.</w:t>
      </w:r>
    </w:p>
    <w:p w14:paraId="3A0F605E" w14:textId="77777777" w:rsidR="00194623" w:rsidRPr="00CC5A34" w:rsidRDefault="00194623" w:rsidP="00194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483753" w14:textId="77777777" w:rsidR="00194623" w:rsidRDefault="00CC5A34" w:rsidP="001946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94623">
        <w:rPr>
          <w:rFonts w:ascii="Arial" w:hAnsi="Arial" w:cs="Arial"/>
          <w:color w:val="000000"/>
          <w:sz w:val="24"/>
          <w:szCs w:val="24"/>
        </w:rPr>
        <w:t xml:space="preserve">Évaluer, à l’aide de la figure 4, la hauteur </w:t>
      </w:r>
      <w:r w:rsidRPr="00194623">
        <w:rPr>
          <w:rFonts w:ascii="Arial" w:hAnsi="Arial" w:cs="Arial"/>
          <w:i/>
          <w:iCs/>
          <w:color w:val="000000"/>
          <w:sz w:val="24"/>
          <w:szCs w:val="24"/>
        </w:rPr>
        <w:t xml:space="preserve">h </w:t>
      </w:r>
      <w:r w:rsidRPr="00194623">
        <w:rPr>
          <w:rFonts w:ascii="Arial" w:hAnsi="Arial" w:cs="Arial"/>
          <w:color w:val="000000"/>
          <w:sz w:val="24"/>
          <w:szCs w:val="24"/>
        </w:rPr>
        <w:t>en millimètre d’un saut de la goutte</w:t>
      </w:r>
      <w:r w:rsidR="00194623" w:rsidRPr="001946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623">
        <w:rPr>
          <w:rFonts w:ascii="Arial" w:hAnsi="Arial" w:cs="Arial"/>
          <w:color w:val="000000"/>
          <w:sz w:val="24"/>
          <w:szCs w:val="24"/>
        </w:rPr>
        <w:t>correspondant au gain d’un seul électron comme en (a) ou en (b).</w:t>
      </w:r>
    </w:p>
    <w:p w14:paraId="5688CBAA" w14:textId="77777777" w:rsidR="00194623" w:rsidRDefault="00194623" w:rsidP="00194623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7E3F3D5" w14:textId="54BD02F5" w:rsidR="00CC5A34" w:rsidRDefault="00CC5A34" w:rsidP="001946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94623">
        <w:rPr>
          <w:rFonts w:ascii="Arial" w:hAnsi="Arial" w:cs="Arial"/>
          <w:color w:val="000000"/>
          <w:sz w:val="24"/>
          <w:szCs w:val="24"/>
        </w:rPr>
        <w:t>Déterminer le nombre de charges électriques élémentaires acquises par la goutte</w:t>
      </w:r>
      <w:r w:rsidR="001946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623">
        <w:rPr>
          <w:rFonts w:ascii="Arial" w:hAnsi="Arial" w:cs="Arial"/>
          <w:color w:val="000000"/>
          <w:sz w:val="24"/>
          <w:szCs w:val="24"/>
        </w:rPr>
        <w:t xml:space="preserve">au bout d’un temps </w:t>
      </w:r>
      <w:r w:rsidRPr="00194623">
        <w:rPr>
          <w:rFonts w:ascii="Arial" w:hAnsi="Arial" w:cs="Arial"/>
          <w:i/>
          <w:iCs/>
          <w:color w:val="000000"/>
          <w:sz w:val="24"/>
          <w:szCs w:val="24"/>
        </w:rPr>
        <w:t xml:space="preserve">t </w:t>
      </w:r>
      <w:r w:rsidRPr="00194623">
        <w:rPr>
          <w:rFonts w:ascii="Arial" w:hAnsi="Arial" w:cs="Arial"/>
          <w:color w:val="000000"/>
          <w:sz w:val="24"/>
          <w:szCs w:val="24"/>
        </w:rPr>
        <w:t>de valeur égale à 12 s.</w:t>
      </w:r>
    </w:p>
    <w:p w14:paraId="4A94C751" w14:textId="77777777" w:rsidR="00194623" w:rsidRPr="00194623" w:rsidRDefault="00194623" w:rsidP="00194623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14:paraId="4F267B9E" w14:textId="4987149B" w:rsidR="00CC5A34" w:rsidRDefault="00CC5A34" w:rsidP="007101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94623">
        <w:rPr>
          <w:rFonts w:ascii="Arial" w:hAnsi="Arial" w:cs="Arial"/>
          <w:color w:val="000000"/>
          <w:sz w:val="24"/>
          <w:szCs w:val="24"/>
        </w:rPr>
        <w:t>En déduire, à l’aide de la figure 4, que cette expérience permet bien d’observer</w:t>
      </w:r>
      <w:r w:rsidR="00194623" w:rsidRPr="001946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623">
        <w:rPr>
          <w:rFonts w:ascii="Arial" w:hAnsi="Arial" w:cs="Arial"/>
          <w:color w:val="000000"/>
          <w:sz w:val="24"/>
          <w:szCs w:val="24"/>
        </w:rPr>
        <w:t xml:space="preserve">la proportionnalité entre la charge totale </w:t>
      </w:r>
      <w:r w:rsidRPr="00194623">
        <w:rPr>
          <w:rFonts w:ascii="Arial" w:hAnsi="Arial" w:cs="Arial"/>
          <w:i/>
          <w:iCs/>
          <w:color w:val="000000"/>
          <w:sz w:val="24"/>
          <w:szCs w:val="24"/>
        </w:rPr>
        <w:t xml:space="preserve">Q </w:t>
      </w:r>
      <w:r w:rsidRPr="00194623">
        <w:rPr>
          <w:rFonts w:ascii="Arial" w:hAnsi="Arial" w:cs="Arial"/>
          <w:color w:val="000000"/>
          <w:sz w:val="24"/>
          <w:szCs w:val="24"/>
        </w:rPr>
        <w:t>de la goutte d’huile et la charge</w:t>
      </w:r>
      <w:r w:rsidR="001946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623">
        <w:rPr>
          <w:rFonts w:ascii="Arial" w:hAnsi="Arial" w:cs="Arial"/>
          <w:color w:val="000000"/>
          <w:sz w:val="24"/>
          <w:szCs w:val="24"/>
        </w:rPr>
        <w:t xml:space="preserve">élémentaire </w:t>
      </w:r>
      <w:r w:rsidRPr="00194623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194623">
        <w:rPr>
          <w:rFonts w:ascii="Arial" w:hAnsi="Arial" w:cs="Arial"/>
          <w:color w:val="000000"/>
          <w:sz w:val="24"/>
          <w:szCs w:val="24"/>
        </w:rPr>
        <w:t>.</w:t>
      </w:r>
    </w:p>
    <w:p w14:paraId="3365B690" w14:textId="77777777" w:rsidR="00194623" w:rsidRDefault="00194623" w:rsidP="00D56C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54192A" w14:textId="77777777" w:rsidR="00D56C81" w:rsidRPr="00D56C81" w:rsidRDefault="00D56C81" w:rsidP="00D56C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284B4C" w14:textId="7FAF465E" w:rsidR="00CC5A34" w:rsidRPr="00CC5A34" w:rsidRDefault="00CC5A34" w:rsidP="00710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Bilan de forces entre les plaques du condensateur utilisé dans l’expérience</w:t>
      </w:r>
      <w:r w:rsidR="007101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b/>
          <w:bCs/>
          <w:color w:val="000000"/>
          <w:sz w:val="24"/>
          <w:szCs w:val="24"/>
        </w:rPr>
        <w:t>historique de Millikan.</w:t>
      </w:r>
    </w:p>
    <w:p w14:paraId="5A6E7C3E" w14:textId="77777777" w:rsidR="00710156" w:rsidRDefault="00710156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03374D" w14:textId="7AFE21BA" w:rsidR="00CC5A34" w:rsidRPr="00CC5A34" w:rsidRDefault="00CC5A34" w:rsidP="00710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 xml:space="preserve">Dans l’expérience historique de Millikan, une goutte d’huile de volume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 xml:space="preserve">V </w:t>
      </w:r>
      <w:r w:rsidRPr="00CC5A34">
        <w:rPr>
          <w:rFonts w:ascii="Arial" w:hAnsi="Arial" w:cs="Arial"/>
          <w:color w:val="000000"/>
          <w:sz w:val="24"/>
          <w:szCs w:val="24"/>
        </w:rPr>
        <w:t>et de masse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CC5A34">
        <w:rPr>
          <w:rFonts w:ascii="Arial" w:hAnsi="Arial" w:cs="Arial"/>
          <w:color w:val="000000"/>
          <w:sz w:val="24"/>
          <w:szCs w:val="24"/>
        </w:rPr>
        <w:t>, initialement chargée négativement tombe par l’intermédiaire d’un petit trou entre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les plaques du condensateur initialement déchargé. Le diélectrique présent entre les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plaques est l’air.</w:t>
      </w:r>
    </w:p>
    <w:p w14:paraId="56E601FD" w14:textId="77777777" w:rsidR="00710156" w:rsidRDefault="00710156" w:rsidP="00CC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4C7883" w14:textId="0AED2F10" w:rsidR="00CC5A34" w:rsidRPr="00CC5A34" w:rsidRDefault="00CC5A34" w:rsidP="00710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5A34">
        <w:rPr>
          <w:rFonts w:ascii="Arial" w:hAnsi="Arial" w:cs="Arial"/>
          <w:color w:val="000000"/>
          <w:sz w:val="24"/>
          <w:szCs w:val="24"/>
        </w:rPr>
        <w:t>La goutte est donc soumise à son poids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156" w:rsidRPr="00710156">
        <w:rPr>
          <w:rFonts w:ascii="Arial" w:hAnsi="Arial" w:cs="Arial"/>
          <w:color w:val="000000"/>
          <w:position w:val="-4"/>
          <w:sz w:val="24"/>
          <w:szCs w:val="24"/>
        </w:rPr>
        <w:object w:dxaOrig="240" w:dyaOrig="320" w14:anchorId="0BA14344">
          <v:shape id="_x0000_i1028" type="#_x0000_t75" style="width:12pt;height:16.2pt" o:ole="">
            <v:imagedata r:id="rId18" o:title=""/>
          </v:shape>
          <o:OLEObject Type="Embed" ProgID="Equation.DSMT4" ShapeID="_x0000_i1028" DrawAspect="Content" ObjectID="_1767870438" r:id="rId19"/>
        </w:objec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lors de sa chute. En outre, la goutte est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 xml:space="preserve">également soumise à une force de frottement </w:t>
      </w:r>
      <w:r w:rsidR="00710156" w:rsidRPr="00710156">
        <w:rPr>
          <w:rFonts w:ascii="Arial" w:hAnsi="Arial" w:cs="Arial"/>
          <w:color w:val="000000"/>
          <w:position w:val="-4"/>
          <w:sz w:val="24"/>
          <w:szCs w:val="24"/>
        </w:rPr>
        <w:object w:dxaOrig="180" w:dyaOrig="320" w14:anchorId="7377E9A6">
          <v:shape id="_x0000_i1029" type="#_x0000_t75" style="width:9pt;height:16.2pt" o:ole="">
            <v:imagedata r:id="rId20" o:title=""/>
          </v:shape>
          <o:OLEObject Type="Embed" ProgID="Equation.DSMT4" ShapeID="_x0000_i1029" DrawAspect="Content" ObjectID="_1767870439" r:id="rId21"/>
        </w:object>
      </w:r>
      <w:r w:rsidRPr="00CC5A34">
        <w:rPr>
          <w:rFonts w:ascii="Arial" w:hAnsi="Arial" w:cs="Arial"/>
          <w:color w:val="000000"/>
          <w:sz w:val="24"/>
          <w:szCs w:val="24"/>
        </w:rPr>
        <w:t>à cause de l’air présent entre les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plaques du condensateur. La masse volumique de l’air étant mille fois plus petite que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la masse volumique de l’huile, on peut négliger la poussée d’Archimède qui s’exerce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5A34">
        <w:rPr>
          <w:rFonts w:ascii="Arial" w:hAnsi="Arial" w:cs="Arial"/>
          <w:color w:val="000000"/>
          <w:sz w:val="24"/>
          <w:szCs w:val="24"/>
        </w:rPr>
        <w:t>sur la goutte.</w:t>
      </w:r>
    </w:p>
    <w:p w14:paraId="71058438" w14:textId="77777777" w:rsidR="00710156" w:rsidRDefault="00710156" w:rsidP="00710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F35D51" w14:textId="3CDC5290" w:rsidR="00CC5A34" w:rsidRDefault="00CC5A34" w:rsidP="00710156">
      <w:pPr>
        <w:pStyle w:val="Paragraphedelist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Écrire la relation vectorielle, en utilisant la deuxième loi de Newton, existante</w:t>
      </w:r>
      <w:r w:rsidR="00710156" w:rsidRP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entre ces forces et l’accélération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156" w:rsidRPr="00710156">
        <w:rPr>
          <w:rFonts w:ascii="Arial" w:hAnsi="Arial" w:cs="Arial"/>
          <w:color w:val="000000"/>
          <w:position w:val="-6"/>
          <w:sz w:val="24"/>
          <w:szCs w:val="24"/>
        </w:rPr>
        <w:object w:dxaOrig="200" w:dyaOrig="340" w14:anchorId="7A818144">
          <v:shape id="_x0000_i1030" type="#_x0000_t75" style="width:10.2pt;height:16.8pt" o:ole="">
            <v:imagedata r:id="rId22" o:title=""/>
          </v:shape>
          <o:OLEObject Type="Embed" ProgID="Equation.DSMT4" ShapeID="_x0000_i1030" DrawAspect="Content" ObjectID="_1767870440" r:id="rId23"/>
        </w:object>
      </w:r>
      <w:r w:rsidRPr="00710156">
        <w:rPr>
          <w:rFonts w:ascii="Arial" w:hAnsi="Arial" w:cs="Arial"/>
          <w:color w:val="000000"/>
          <w:sz w:val="24"/>
          <w:szCs w:val="24"/>
        </w:rPr>
        <w:t xml:space="preserve"> de la goutte d’huile considérée comme ponctuelle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de masse </w:t>
      </w:r>
      <w:r w:rsidRPr="00710156">
        <w:rPr>
          <w:rFonts w:ascii="Arial" w:hAnsi="Arial" w:cs="Arial"/>
          <w:i/>
          <w:iCs/>
          <w:color w:val="000000"/>
          <w:sz w:val="24"/>
          <w:szCs w:val="24"/>
        </w:rPr>
        <w:t xml:space="preserve">m </w:t>
      </w:r>
      <w:r w:rsidRPr="00710156">
        <w:rPr>
          <w:rFonts w:ascii="Arial" w:hAnsi="Arial" w:cs="Arial"/>
          <w:color w:val="000000"/>
          <w:sz w:val="24"/>
          <w:szCs w:val="24"/>
        </w:rPr>
        <w:t>au cours de sa chute en précisant le référentiel choisi.</w:t>
      </w:r>
    </w:p>
    <w:p w14:paraId="1C2D34C6" w14:textId="77777777" w:rsidR="00710156" w:rsidRPr="00710156" w:rsidRDefault="00710156" w:rsidP="00710156">
      <w:pPr>
        <w:pStyle w:val="Paragraphedeliste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5733C04" w14:textId="4306DB25" w:rsidR="00CC5A34" w:rsidRDefault="00CC5A34" w:rsidP="00710156">
      <w:pPr>
        <w:pStyle w:val="Paragraphedelist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Indiquer une des différences entre l’expérience historique réalisée par Millikan et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l’expérience proposée par l’équipe suédoise concernant les gouttes d’huile.</w:t>
      </w:r>
    </w:p>
    <w:p w14:paraId="4C8E10AC" w14:textId="39F40389" w:rsidR="00675953" w:rsidRDefault="006759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1AD908AF" w14:textId="6AC8040D" w:rsidR="00CC5A34" w:rsidRPr="00710156" w:rsidRDefault="00CC5A34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lastRenderedPageBreak/>
        <w:t xml:space="preserve">Une simulation a permis de tracer la courbe de l’évolution de la vitesse </w:t>
      </w:r>
      <w:r w:rsidRPr="00710156">
        <w:rPr>
          <w:rFonts w:ascii="Arial" w:hAnsi="Arial" w:cs="Arial"/>
          <w:i/>
          <w:iCs/>
          <w:color w:val="000000"/>
          <w:sz w:val="24"/>
          <w:szCs w:val="24"/>
        </w:rPr>
        <w:t xml:space="preserve">v </w:t>
      </w:r>
      <w:r w:rsidRPr="00710156">
        <w:rPr>
          <w:rFonts w:ascii="Arial" w:hAnsi="Arial" w:cs="Arial"/>
          <w:color w:val="000000"/>
          <w:sz w:val="24"/>
          <w:szCs w:val="24"/>
        </w:rPr>
        <w:t>d’une goutte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d’huile de silicone au cours de sa chute lors de l’expérience historique en figure 5.</w:t>
      </w:r>
    </w:p>
    <w:p w14:paraId="6D765322" w14:textId="0F7423CE" w:rsidR="00CC5A34" w:rsidRDefault="00CC5A34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On distingue alors deux phases dans le mouvement de la goutte. La première phase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est appelée le régime transitoire alors que la seconde porte le nom de régime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stationnaire.</w:t>
      </w:r>
    </w:p>
    <w:p w14:paraId="71BB8FE9" w14:textId="57D24FE8" w:rsidR="00710156" w:rsidRDefault="00710156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A505D56" wp14:editId="394720A5">
            <wp:extent cx="5095489" cy="3083560"/>
            <wp:effectExtent l="0" t="0" r="0" b="2540"/>
            <wp:docPr id="14777059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05952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95" cy="308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BDCD0" w14:textId="77777777" w:rsidR="00710156" w:rsidRPr="00710156" w:rsidRDefault="00710156" w:rsidP="00710156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 xml:space="preserve">Figure 5. Évolution de la vitesse </w:t>
      </w:r>
      <w:r w:rsidRPr="00710156">
        <w:rPr>
          <w:rFonts w:ascii="Arial" w:hAnsi="Arial" w:cs="Arial"/>
          <w:i/>
          <w:iCs/>
          <w:color w:val="000000"/>
          <w:sz w:val="24"/>
          <w:szCs w:val="24"/>
        </w:rPr>
        <w:t xml:space="preserve">v </w:t>
      </w:r>
      <w:r w:rsidRPr="00710156">
        <w:rPr>
          <w:rFonts w:ascii="Arial" w:hAnsi="Arial" w:cs="Arial"/>
          <w:color w:val="000000"/>
          <w:sz w:val="24"/>
          <w:szCs w:val="24"/>
        </w:rPr>
        <w:t>d’une goutte au cours du temps entre les</w:t>
      </w:r>
    </w:p>
    <w:p w14:paraId="48E1EC80" w14:textId="77777777" w:rsidR="00675953" w:rsidRDefault="00675953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60201E" w14:textId="4F609FDE" w:rsidR="00CC5A34" w:rsidRDefault="00CC5A34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 xml:space="preserve">À la date </w:t>
      </w:r>
      <w:r w:rsidRPr="00710156">
        <w:rPr>
          <w:rFonts w:ascii="Arial" w:hAnsi="Arial" w:cs="Arial"/>
          <w:i/>
          <w:iCs/>
          <w:color w:val="000000"/>
          <w:sz w:val="24"/>
          <w:szCs w:val="24"/>
        </w:rPr>
        <w:t xml:space="preserve">t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= 0,6 s, on considère que le vecteur vitesse </w:t>
      </w:r>
      <w:r w:rsidR="00710156" w:rsidRPr="00710156">
        <w:rPr>
          <w:rFonts w:ascii="Arial" w:hAnsi="Arial" w:cs="Arial"/>
          <w:color w:val="000000"/>
          <w:position w:val="-4"/>
          <w:sz w:val="24"/>
          <w:szCs w:val="24"/>
        </w:rPr>
        <w:object w:dxaOrig="200" w:dyaOrig="320" w14:anchorId="51BD3DAD">
          <v:shape id="_x0000_i1031" type="#_x0000_t75" style="width:9.6pt;height:15.6pt" o:ole="">
            <v:imagedata r:id="rId26" o:title=""/>
          </v:shape>
          <o:OLEObject Type="Embed" ProgID="Equation.DSMT4" ShapeID="_x0000_i1031" DrawAspect="Content" ObjectID="_1767870441" r:id="rId27"/>
        </w:object>
      </w:r>
      <w:r w:rsidRPr="00710156">
        <w:rPr>
          <w:rFonts w:ascii="Arial" w:eastAsia="CambriaMath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de la goutte ne varie plus.</w:t>
      </w:r>
    </w:p>
    <w:p w14:paraId="4605A955" w14:textId="77777777" w:rsidR="00710156" w:rsidRPr="00710156" w:rsidRDefault="00710156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02E354" w14:textId="77777777" w:rsidR="00710156" w:rsidRDefault="00CC5A34" w:rsidP="00710156">
      <w:pPr>
        <w:pStyle w:val="Paragraphedelist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Décrire la nature du mouvement de la goutte entre les plaques du condensateur</w:t>
      </w:r>
      <w:r w:rsidR="00710156" w:rsidRP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à partir de cette date </w:t>
      </w:r>
      <w:r w:rsidRPr="00710156">
        <w:rPr>
          <w:rFonts w:ascii="Arial" w:hAnsi="Arial" w:cs="Arial"/>
          <w:i/>
          <w:iCs/>
          <w:color w:val="000000"/>
          <w:sz w:val="24"/>
          <w:szCs w:val="24"/>
        </w:rPr>
        <w:t>t</w:t>
      </w:r>
      <w:r w:rsidRPr="00710156">
        <w:rPr>
          <w:rFonts w:ascii="Arial" w:hAnsi="Arial" w:cs="Arial"/>
          <w:color w:val="000000"/>
          <w:sz w:val="24"/>
          <w:szCs w:val="24"/>
        </w:rPr>
        <w:t>. En déduire la relation vectorielle reliant les forces s’appliquant</w:t>
      </w:r>
      <w:r w:rsidR="00710156" w:rsidRP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sur le système dans le référentiel choisi précédemment.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CD747B" w14:textId="77777777" w:rsidR="00710156" w:rsidRDefault="00710156" w:rsidP="00710156">
      <w:pPr>
        <w:pStyle w:val="Paragraphedeliste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B32FBCB" w14:textId="77777777" w:rsidR="00CC5A34" w:rsidRPr="00710156" w:rsidRDefault="00CC5A34" w:rsidP="007101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10156">
        <w:rPr>
          <w:rFonts w:ascii="Arial" w:hAnsi="Arial" w:cs="Arial"/>
          <w:b/>
          <w:bCs/>
          <w:color w:val="000000"/>
          <w:sz w:val="24"/>
          <w:szCs w:val="24"/>
        </w:rPr>
        <w:t>Donnée :</w:t>
      </w:r>
    </w:p>
    <w:p w14:paraId="0E043B7A" w14:textId="04859CEF" w:rsidR="00CC5A34" w:rsidRDefault="00CC5A34" w:rsidP="00710156">
      <w:pPr>
        <w:pStyle w:val="Paragraphedeliste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Force électrique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156" w:rsidRPr="00710156">
        <w:rPr>
          <w:rFonts w:ascii="Arial" w:hAnsi="Arial" w:cs="Arial"/>
          <w:color w:val="000000"/>
          <w:position w:val="-6"/>
          <w:sz w:val="24"/>
          <w:szCs w:val="24"/>
        </w:rPr>
        <w:object w:dxaOrig="360" w:dyaOrig="340" w14:anchorId="640E04ED">
          <v:shape id="_x0000_i1032" type="#_x0000_t75" style="width:18pt;height:17.4pt" o:ole="">
            <v:imagedata r:id="rId28" o:title=""/>
          </v:shape>
          <o:OLEObject Type="Embed" ProgID="Equation.DSMT4" ShapeID="_x0000_i1032" DrawAspect="Content" ObjectID="_1767870442" r:id="rId29"/>
        </w:objec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exercée sur une particule de charge </w:t>
      </w:r>
      <w:r w:rsidRPr="00710156">
        <w:rPr>
          <w:rFonts w:ascii="Arial" w:hAnsi="Arial" w:cs="Arial"/>
          <w:i/>
          <w:iCs/>
          <w:color w:val="000000"/>
          <w:sz w:val="24"/>
          <w:szCs w:val="24"/>
        </w:rPr>
        <w:t xml:space="preserve">q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: </w:t>
      </w:r>
      <w:bookmarkStart w:id="0" w:name="MTBlankEqn"/>
      <w:r w:rsidR="00710156" w:rsidRPr="00710156">
        <w:rPr>
          <w:position w:val="-10"/>
        </w:rPr>
        <w:object w:dxaOrig="1160" w:dyaOrig="380" w14:anchorId="6D8F8CB3">
          <v:shape id="_x0000_i1033" type="#_x0000_t75" style="width:57.6pt;height:18.6pt" o:ole="">
            <v:imagedata r:id="rId30" o:title=""/>
          </v:shape>
          <o:OLEObject Type="Embed" ProgID="Equation.DSMT4" ShapeID="_x0000_i1033" DrawAspect="Content" ObjectID="_1767870443" r:id="rId31"/>
        </w:object>
      </w:r>
      <w:bookmarkEnd w:id="0"/>
      <w:r w:rsidR="00710156">
        <w:t xml:space="preserve"> </w:t>
      </w:r>
      <w:proofErr w:type="spellStart"/>
      <w:r w:rsidR="0071015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156" w:rsidRPr="00710156">
        <w:rPr>
          <w:position w:val="-4"/>
        </w:rPr>
        <w:object w:dxaOrig="240" w:dyaOrig="320" w14:anchorId="78C8C389">
          <v:shape id="_x0000_i1034" type="#_x0000_t75" style="width:12pt;height:15.6pt" o:ole="">
            <v:imagedata r:id="rId32" o:title=""/>
          </v:shape>
          <o:OLEObject Type="Embed" ProgID="Equation.DSMT4" ShapeID="_x0000_i1034" DrawAspect="Content" ObjectID="_1767870444" r:id="rId33"/>
        </w:object>
      </w:r>
      <w:r w:rsidR="00710156">
        <w:rPr>
          <w:rFonts w:ascii="Arial" w:hAnsi="Arial" w:cs="Arial"/>
          <w:color w:val="000000"/>
          <w:sz w:val="24"/>
          <w:szCs w:val="24"/>
        </w:rPr>
        <w:t>e</w:t>
      </w:r>
      <w:r w:rsidRPr="00710156">
        <w:rPr>
          <w:rFonts w:ascii="Arial" w:hAnsi="Arial" w:cs="Arial"/>
          <w:color w:val="000000"/>
          <w:sz w:val="24"/>
          <w:szCs w:val="24"/>
        </w:rPr>
        <w:t>st le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vecteur champ électrique auquel est soumis la particule chargée.</w:t>
      </w:r>
    </w:p>
    <w:p w14:paraId="276542B5" w14:textId="77777777" w:rsidR="00710156" w:rsidRPr="00710156" w:rsidRDefault="00710156" w:rsidP="00710156">
      <w:pPr>
        <w:pStyle w:val="Paragraphedeliste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689CF05" w14:textId="3B014495" w:rsidR="00CC5A34" w:rsidRDefault="00CC5A34" w:rsidP="00710156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 xml:space="preserve">Le régime stationnaire étant atteint, on génère un fort champ électrique </w:t>
      </w:r>
      <w:r w:rsidR="00710156" w:rsidRPr="00710156">
        <w:rPr>
          <w:position w:val="-4"/>
        </w:rPr>
        <w:object w:dxaOrig="240" w:dyaOrig="320" w14:anchorId="0BE5D52F">
          <v:shape id="_x0000_i1035" type="#_x0000_t75" style="width:12pt;height:15.6pt" o:ole="">
            <v:imagedata r:id="rId32" o:title=""/>
          </v:shape>
          <o:OLEObject Type="Embed" ProgID="Equation.DSMT4" ShapeID="_x0000_i1035" DrawAspect="Content" ObjectID="_1767870445" r:id="rId34"/>
        </w:object>
      </w:r>
      <w:r w:rsidRPr="00710156">
        <w:rPr>
          <w:rFonts w:ascii="Arial" w:hAnsi="Arial" w:cs="Arial"/>
          <w:color w:val="000000"/>
          <w:sz w:val="24"/>
          <w:szCs w:val="24"/>
        </w:rPr>
        <w:t>qui induit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l’apparition d’une force électrique </w:t>
      </w:r>
      <w:r w:rsidR="00710156" w:rsidRPr="00710156">
        <w:rPr>
          <w:rFonts w:ascii="Arial" w:hAnsi="Arial" w:cs="Arial"/>
          <w:color w:val="000000"/>
          <w:position w:val="-6"/>
          <w:sz w:val="24"/>
          <w:szCs w:val="24"/>
        </w:rPr>
        <w:object w:dxaOrig="360" w:dyaOrig="340" w14:anchorId="09A28627">
          <v:shape id="_x0000_i1036" type="#_x0000_t75" style="width:18pt;height:17.4pt" o:ole="">
            <v:imagedata r:id="rId28" o:title=""/>
          </v:shape>
          <o:OLEObject Type="Embed" ProgID="Equation.DSMT4" ShapeID="_x0000_i1036" DrawAspect="Content" ObjectID="_1767870446" r:id="rId35"/>
        </w:object>
      </w:r>
      <w:r w:rsidRPr="00710156">
        <w:rPr>
          <w:rFonts w:ascii="Arial" w:hAnsi="Arial" w:cs="Arial"/>
          <w:color w:val="000000"/>
          <w:sz w:val="24"/>
          <w:szCs w:val="24"/>
        </w:rPr>
        <w:t>qui s’ajoute aux précédentes.</w:t>
      </w:r>
    </w:p>
    <w:p w14:paraId="309D0476" w14:textId="77777777" w:rsidR="00710156" w:rsidRPr="00710156" w:rsidRDefault="00710156" w:rsidP="00710156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941A42F" w14:textId="2C35C992" w:rsidR="00CC5A34" w:rsidRDefault="00CC5A34" w:rsidP="007101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Reproduire la figure 6 ci-dessous sur la copie et représenter sans souci d’échelle</w:t>
      </w:r>
      <w:r w:rsidR="00710156" w:rsidRP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 xml:space="preserve">le vecteur force </w:t>
      </w:r>
      <w:r w:rsidR="00710156" w:rsidRPr="00710156">
        <w:rPr>
          <w:rFonts w:ascii="Arial" w:hAnsi="Arial" w:cs="Arial"/>
          <w:color w:val="000000"/>
          <w:position w:val="-6"/>
          <w:sz w:val="24"/>
          <w:szCs w:val="24"/>
        </w:rPr>
        <w:object w:dxaOrig="360" w:dyaOrig="340" w14:anchorId="171834FD">
          <v:shape id="_x0000_i1037" type="#_x0000_t75" style="width:18pt;height:17.4pt" o:ole="">
            <v:imagedata r:id="rId28" o:title=""/>
          </v:shape>
          <o:OLEObject Type="Embed" ProgID="Equation.DSMT4" ShapeID="_x0000_i1037" DrawAspect="Content" ObjectID="_1767870447" r:id="rId36"/>
        </w:object>
      </w:r>
      <w:r w:rsidRPr="00710156">
        <w:rPr>
          <w:rFonts w:ascii="Arial" w:hAnsi="Arial" w:cs="Arial"/>
          <w:color w:val="000000"/>
          <w:sz w:val="24"/>
          <w:szCs w:val="24"/>
        </w:rPr>
        <w:t>correspondant à la force électrique supplémentaire à laquelle la</w:t>
      </w:r>
      <w:r w:rsid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goutte d’huile, chargée négativement, est soumise.</w:t>
      </w:r>
    </w:p>
    <w:p w14:paraId="60317AD8" w14:textId="77702759" w:rsidR="00710156" w:rsidRPr="00710156" w:rsidRDefault="00710156" w:rsidP="00710156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A2667D" wp14:editId="33F892EA">
            <wp:extent cx="5014705" cy="1583926"/>
            <wp:effectExtent l="0" t="0" r="0" b="0"/>
            <wp:docPr id="21365931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9319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41250" cy="159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A378" w14:textId="77777777" w:rsidR="00CC5A34" w:rsidRDefault="00CC5A34" w:rsidP="00710156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Figure 6. Schéma modélisant la situation</w:t>
      </w:r>
    </w:p>
    <w:p w14:paraId="56EFE9E4" w14:textId="77777777" w:rsidR="00675953" w:rsidRDefault="00675953" w:rsidP="00710156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B0105F" w14:textId="23C8024A" w:rsidR="00CC5A34" w:rsidRPr="00710156" w:rsidRDefault="00CC5A34" w:rsidP="007101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10156">
        <w:rPr>
          <w:rFonts w:ascii="Arial" w:hAnsi="Arial" w:cs="Arial"/>
          <w:color w:val="000000"/>
          <w:sz w:val="24"/>
          <w:szCs w:val="24"/>
        </w:rPr>
        <w:t>En déduire la nature du mouvement de la goutte quand un champ électrique</w:t>
      </w:r>
      <w:r w:rsidR="00710156" w:rsidRPr="00710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0156">
        <w:rPr>
          <w:rFonts w:ascii="Arial" w:hAnsi="Arial" w:cs="Arial"/>
          <w:color w:val="000000"/>
          <w:sz w:val="24"/>
          <w:szCs w:val="24"/>
        </w:rPr>
        <w:t>suffisamment élevé règne entre les plaques du condensateur dans le référentiel choisi.</w:t>
      </w:r>
    </w:p>
    <w:sectPr w:rsidR="00CC5A34" w:rsidRPr="00710156" w:rsidSect="001D188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244"/>
    <w:multiLevelType w:val="hybridMultilevel"/>
    <w:tmpl w:val="C6B47116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0F57"/>
    <w:multiLevelType w:val="hybridMultilevel"/>
    <w:tmpl w:val="CF96241E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E16FE"/>
    <w:multiLevelType w:val="hybridMultilevel"/>
    <w:tmpl w:val="868C40B4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87776"/>
    <w:multiLevelType w:val="hybridMultilevel"/>
    <w:tmpl w:val="862CE8F4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78705">
    <w:abstractNumId w:val="1"/>
  </w:num>
  <w:num w:numId="2" w16cid:durableId="1836534520">
    <w:abstractNumId w:val="2"/>
  </w:num>
  <w:num w:numId="3" w16cid:durableId="2013951723">
    <w:abstractNumId w:val="3"/>
  </w:num>
  <w:num w:numId="4" w16cid:durableId="185954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34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94623"/>
    <w:rsid w:val="001A4911"/>
    <w:rsid w:val="001D188C"/>
    <w:rsid w:val="00222AF1"/>
    <w:rsid w:val="002C1384"/>
    <w:rsid w:val="002C22B2"/>
    <w:rsid w:val="002F5780"/>
    <w:rsid w:val="00391B19"/>
    <w:rsid w:val="003B4073"/>
    <w:rsid w:val="003B4A9B"/>
    <w:rsid w:val="0043274D"/>
    <w:rsid w:val="00436920"/>
    <w:rsid w:val="004A529D"/>
    <w:rsid w:val="004D5024"/>
    <w:rsid w:val="00526667"/>
    <w:rsid w:val="00563443"/>
    <w:rsid w:val="005C6F77"/>
    <w:rsid w:val="005E4109"/>
    <w:rsid w:val="0064478C"/>
    <w:rsid w:val="00650736"/>
    <w:rsid w:val="00675953"/>
    <w:rsid w:val="006A21B4"/>
    <w:rsid w:val="00710156"/>
    <w:rsid w:val="00734A2A"/>
    <w:rsid w:val="00741CAD"/>
    <w:rsid w:val="0074392A"/>
    <w:rsid w:val="00763847"/>
    <w:rsid w:val="00767D3E"/>
    <w:rsid w:val="0079195B"/>
    <w:rsid w:val="007975F7"/>
    <w:rsid w:val="007B3C65"/>
    <w:rsid w:val="00800102"/>
    <w:rsid w:val="00836722"/>
    <w:rsid w:val="008B0247"/>
    <w:rsid w:val="008E03A1"/>
    <w:rsid w:val="00920787"/>
    <w:rsid w:val="009271CA"/>
    <w:rsid w:val="00944F28"/>
    <w:rsid w:val="00963A56"/>
    <w:rsid w:val="00981E0D"/>
    <w:rsid w:val="009856F3"/>
    <w:rsid w:val="00A35AC7"/>
    <w:rsid w:val="00A60074"/>
    <w:rsid w:val="00B228AB"/>
    <w:rsid w:val="00B55432"/>
    <w:rsid w:val="00B578AB"/>
    <w:rsid w:val="00BE19A8"/>
    <w:rsid w:val="00C41061"/>
    <w:rsid w:val="00C765E3"/>
    <w:rsid w:val="00CC5A34"/>
    <w:rsid w:val="00CE3A19"/>
    <w:rsid w:val="00CE3D62"/>
    <w:rsid w:val="00CE6FCF"/>
    <w:rsid w:val="00D158B9"/>
    <w:rsid w:val="00D5084B"/>
    <w:rsid w:val="00D56C81"/>
    <w:rsid w:val="00D774E7"/>
    <w:rsid w:val="00D85F87"/>
    <w:rsid w:val="00D9172C"/>
    <w:rsid w:val="00DA5411"/>
    <w:rsid w:val="00DB6028"/>
    <w:rsid w:val="00EA0C68"/>
    <w:rsid w:val="00EC0750"/>
    <w:rsid w:val="00F87147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2108616"/>
  <w15:chartTrackingRefBased/>
  <w15:docId w15:val="{4ED73177-6236-47BB-8C78-209305C4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78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8A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microsoft.com/office/2007/relationships/hdphoto" Target="media/hdphoto2.wdp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hyperlink" Target="http://www.nature.com/scientificreport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5.wmf"/><Relationship Id="rId37" Type="http://schemas.openxmlformats.org/officeDocument/2006/relationships/image" Target="media/image16.png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3</cp:revision>
  <cp:lastPrinted>2024-01-27T13:20:00Z</cp:lastPrinted>
  <dcterms:created xsi:type="dcterms:W3CDTF">2024-01-27T13:19:00Z</dcterms:created>
  <dcterms:modified xsi:type="dcterms:W3CDTF">2024-01-27T13:20:00Z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