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553D19FE" w:rsidR="00040449" w:rsidRPr="00D67EB3" w:rsidRDefault="001F1B3A" w:rsidP="00D6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67EB3">
        <w:rPr>
          <w:rFonts w:ascii="Arial" w:hAnsi="Arial" w:cs="Arial"/>
          <w:b/>
          <w:bCs/>
          <w:sz w:val="24"/>
          <w:szCs w:val="24"/>
        </w:rPr>
        <w:t xml:space="preserve">Bac </w:t>
      </w:r>
      <w:r w:rsidR="0046426E" w:rsidRPr="00D67EB3">
        <w:rPr>
          <w:rFonts w:ascii="Arial" w:hAnsi="Arial" w:cs="Arial"/>
          <w:b/>
          <w:bCs/>
          <w:sz w:val="24"/>
          <w:szCs w:val="24"/>
        </w:rPr>
        <w:t xml:space="preserve">2023 </w:t>
      </w:r>
      <w:r w:rsidRPr="00D67EB3">
        <w:rPr>
          <w:rFonts w:ascii="Arial" w:hAnsi="Arial" w:cs="Arial"/>
          <w:b/>
          <w:bCs/>
          <w:sz w:val="24"/>
          <w:szCs w:val="24"/>
        </w:rPr>
        <w:t xml:space="preserve">Liban </w:t>
      </w:r>
      <w:r w:rsidR="0046426E" w:rsidRPr="00D67EB3">
        <w:rPr>
          <w:rFonts w:ascii="Arial" w:hAnsi="Arial" w:cs="Arial"/>
          <w:b/>
          <w:bCs/>
          <w:sz w:val="24"/>
          <w:szCs w:val="24"/>
        </w:rPr>
        <w:t xml:space="preserve">Jour </w:t>
      </w:r>
      <w:r w:rsidRPr="00D67EB3">
        <w:rPr>
          <w:rFonts w:ascii="Arial" w:hAnsi="Arial" w:cs="Arial"/>
          <w:b/>
          <w:bCs/>
          <w:sz w:val="24"/>
          <w:szCs w:val="24"/>
        </w:rPr>
        <w:t>1</w:t>
      </w:r>
      <w:r w:rsidR="00D67EB3" w:rsidRPr="00D67EB3">
        <w:rPr>
          <w:rFonts w:ascii="Arial" w:hAnsi="Arial" w:cs="Arial"/>
          <w:b/>
          <w:bCs/>
          <w:sz w:val="24"/>
          <w:szCs w:val="24"/>
        </w:rPr>
        <w:tab/>
      </w:r>
      <w:r w:rsidR="00D67EB3" w:rsidRPr="00D67EB3">
        <w:rPr>
          <w:rFonts w:ascii="Arial" w:hAnsi="Arial" w:cs="Arial"/>
          <w:b/>
          <w:bCs/>
          <w:sz w:val="24"/>
          <w:szCs w:val="24"/>
        </w:rPr>
        <w:tab/>
      </w:r>
      <w:r w:rsidR="00D67EB3" w:rsidRPr="00D67EB3">
        <w:rPr>
          <w:rFonts w:ascii="Arial" w:hAnsi="Arial" w:cs="Arial"/>
          <w:b/>
          <w:bCs/>
          <w:sz w:val="24"/>
          <w:szCs w:val="24"/>
        </w:rPr>
        <w:tab/>
      </w:r>
      <w:r w:rsidR="00D67EB3" w:rsidRPr="00D67EB3">
        <w:rPr>
          <w:rFonts w:ascii="Arial" w:hAnsi="Arial" w:cs="Arial"/>
          <w:b/>
          <w:bCs/>
          <w:sz w:val="24"/>
          <w:szCs w:val="24"/>
        </w:rPr>
        <w:tab/>
      </w:r>
      <w:r w:rsidR="00D67EB3" w:rsidRPr="00D67EB3">
        <w:rPr>
          <w:rFonts w:ascii="Arial" w:hAnsi="Arial" w:cs="Arial"/>
          <w:b/>
          <w:bCs/>
          <w:sz w:val="24"/>
          <w:szCs w:val="24"/>
        </w:rPr>
        <w:tab/>
      </w:r>
      <w:r w:rsidR="00D67EB3" w:rsidRPr="00D67EB3">
        <w:rPr>
          <w:rFonts w:ascii="Arial" w:hAnsi="Arial" w:cs="Arial"/>
          <w:b/>
          <w:bCs/>
          <w:sz w:val="24"/>
          <w:szCs w:val="24"/>
        </w:rPr>
        <w:tab/>
      </w:r>
      <w:r w:rsidR="00D67EB3" w:rsidRPr="00D67EB3">
        <w:rPr>
          <w:rFonts w:ascii="Arial" w:hAnsi="Arial" w:cs="Arial"/>
          <w:b/>
          <w:bCs/>
          <w:sz w:val="24"/>
          <w:szCs w:val="24"/>
        </w:rPr>
        <w:tab/>
      </w:r>
      <w:hyperlink r:id="rId8" w:history="1">
        <w:r w:rsidR="00D67EB3" w:rsidRPr="00D67EB3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D67EB3" w:rsidRPr="00D67EB3">
        <w:rPr>
          <w:rFonts w:ascii="Arial" w:hAnsi="Arial" w:cs="Arial"/>
          <w:b/>
          <w:bCs/>
          <w:sz w:val="24"/>
          <w:szCs w:val="24"/>
        </w:rPr>
        <w:tab/>
      </w:r>
    </w:p>
    <w:p w14:paraId="1B7917E5" w14:textId="3499025C" w:rsidR="00EB63DF" w:rsidRPr="00070044" w:rsidRDefault="00EB63DF" w:rsidP="00D67E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0044">
        <w:rPr>
          <w:rFonts w:ascii="Arial" w:hAnsi="Arial" w:cs="Arial"/>
          <w:b/>
          <w:bCs/>
          <w:sz w:val="24"/>
          <w:szCs w:val="24"/>
          <w:u w:val="single"/>
        </w:rPr>
        <w:t xml:space="preserve">EXERCICE </w:t>
      </w:r>
      <w:r w:rsidR="00DA002B">
        <w:rPr>
          <w:rFonts w:ascii="Arial" w:hAnsi="Arial" w:cs="Arial"/>
          <w:b/>
          <w:bCs/>
          <w:sz w:val="24"/>
          <w:szCs w:val="24"/>
          <w:u w:val="single"/>
        </w:rPr>
        <w:t>3</w:t>
      </w:r>
      <w:r w:rsidR="00070044" w:rsidRPr="00070044">
        <w:rPr>
          <w:rFonts w:ascii="Arial" w:hAnsi="Arial" w:cs="Arial"/>
          <w:b/>
          <w:bCs/>
          <w:sz w:val="24"/>
          <w:szCs w:val="24"/>
        </w:rPr>
        <w:t> :</w:t>
      </w:r>
      <w:r w:rsidRPr="00070044">
        <w:rPr>
          <w:rFonts w:ascii="Arial" w:hAnsi="Arial" w:cs="Arial"/>
          <w:b/>
          <w:bCs/>
          <w:sz w:val="24"/>
          <w:szCs w:val="24"/>
        </w:rPr>
        <w:t xml:space="preserve"> </w:t>
      </w:r>
      <w:r w:rsidR="001F1B3A">
        <w:rPr>
          <w:rFonts w:ascii="Arial" w:hAnsi="Arial" w:cs="Arial"/>
          <w:b/>
          <w:bCs/>
          <w:caps/>
          <w:sz w:val="24"/>
          <w:szCs w:val="24"/>
        </w:rPr>
        <w:t>stockage dangereux du peroxyde d’hydrogène</w:t>
      </w:r>
      <w:r w:rsidR="00122699" w:rsidRPr="000700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0044">
        <w:rPr>
          <w:rFonts w:ascii="Arial" w:hAnsi="Arial" w:cs="Arial"/>
          <w:b/>
          <w:bCs/>
          <w:sz w:val="24"/>
          <w:szCs w:val="24"/>
        </w:rPr>
        <w:t>(</w:t>
      </w:r>
      <w:r w:rsidR="00DA002B">
        <w:rPr>
          <w:rFonts w:ascii="Arial" w:hAnsi="Arial" w:cs="Arial"/>
          <w:b/>
          <w:bCs/>
          <w:sz w:val="24"/>
          <w:szCs w:val="24"/>
        </w:rPr>
        <w:t>4</w:t>
      </w:r>
      <w:r w:rsidRPr="00070044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4B2F71" w14:textId="20FC2F44" w:rsidR="00EB63DF" w:rsidRDefault="00EB63D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AE0BF0" w14:textId="77777777" w:rsidR="00AB140F" w:rsidRPr="00070044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DA73" w14:textId="5CD8D760" w:rsidR="00EB63DF" w:rsidRDefault="00EB63D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0FA770" w14:textId="3B14BFCB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Les solutions aqueuses de peroxyde d’hydrogène H</w:t>
      </w:r>
      <w:r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>O</w:t>
      </w:r>
      <w:r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 xml:space="preserve"> (ou eau oxygénée) sont très utilisées dans</w:t>
      </w:r>
      <w:r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différents domaines industriels comme agent de blanchiment ou comme désinfectant.</w:t>
      </w:r>
    </w:p>
    <w:p w14:paraId="260EB0E7" w14:textId="77777777" w:rsidR="00AB140F" w:rsidRP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</w:p>
    <w:p w14:paraId="4C206555" w14:textId="71E47D09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Le stockage de ces solutions aqueuses doit faire l’objet d’une grande vigilance pour éviter les</w:t>
      </w:r>
      <w:r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accidents dus à la surpression engendrée par la production de dioxygène gazeux.</w:t>
      </w:r>
    </w:p>
    <w:p w14:paraId="659DAD1E" w14:textId="77777777" w:rsidR="00AB140F" w:rsidRP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</w:p>
    <w:p w14:paraId="49456033" w14:textId="6F5C244B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En effet, le peroxyde d’hydrogène en solution aqueuse se décompose selon une transformation</w:t>
      </w:r>
      <w:r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modélisée par une réaction chimique dont l’équation est</w:t>
      </w:r>
      <w:r>
        <w:rPr>
          <w:rFonts w:ascii="Arial" w:hAnsi="Arial" w:cs="Arial"/>
        </w:rPr>
        <w:t> :</w:t>
      </w:r>
    </w:p>
    <w:p w14:paraId="3CE94CCE" w14:textId="77777777" w:rsidR="00AB140F" w:rsidRP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</w:p>
    <w:p w14:paraId="05885873" w14:textId="66253C0C" w:rsidR="00AB140F" w:rsidRDefault="00AB140F" w:rsidP="004D5469">
      <w:pPr>
        <w:spacing w:after="0" w:line="240" w:lineRule="auto"/>
        <w:jc w:val="center"/>
        <w:rPr>
          <w:rFonts w:ascii="Arial" w:hAnsi="Arial" w:cs="Arial"/>
        </w:rPr>
      </w:pPr>
      <w:r w:rsidRPr="00AB140F">
        <w:rPr>
          <w:rFonts w:ascii="Arial" w:hAnsi="Arial" w:cs="Arial"/>
        </w:rPr>
        <w:t>2 H</w:t>
      </w:r>
      <w:r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>O</w:t>
      </w:r>
      <w:r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>(aq) → 2 H</w:t>
      </w:r>
      <w:r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>O(ℓ) + O</w:t>
      </w:r>
      <w:r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>(</w:t>
      </w:r>
      <w:proofErr w:type="gramStart"/>
      <w:r w:rsidRPr="00AB140F">
        <w:rPr>
          <w:rFonts w:ascii="Arial" w:hAnsi="Arial" w:cs="Arial"/>
        </w:rPr>
        <w:t xml:space="preserve">g) </w:t>
      </w:r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   </w:t>
      </w:r>
      <w:r w:rsidRPr="00AB140F">
        <w:rPr>
          <w:rFonts w:ascii="Arial" w:hAnsi="Arial" w:cs="Arial"/>
        </w:rPr>
        <w:t>(équation 1)</w:t>
      </w:r>
    </w:p>
    <w:p w14:paraId="38E9A1D1" w14:textId="3D7D77E5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</w:p>
    <w:p w14:paraId="116D5660" w14:textId="2A974D9C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</w:p>
    <w:p w14:paraId="09891E03" w14:textId="77777777" w:rsidR="00AB140F" w:rsidRP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</w:p>
    <w:p w14:paraId="41BEB54A" w14:textId="5D4D4139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Cette transformation étant très lente, les solutions aqueuses de peroxyde d’hydrogène sont</w:t>
      </w:r>
      <w:r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relativement stables et peuvent être stockées dans des récipients inertes et rigoureusement</w:t>
      </w:r>
      <w:r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propres. Cependant, la décomposition du peroxyde d’hydrogène se trouve accélérée et les solutions</w:t>
      </w:r>
      <w:r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deviennent instables sous l’action de certains facteurs</w:t>
      </w:r>
      <w:r>
        <w:rPr>
          <w:rFonts w:ascii="Arial" w:hAnsi="Arial" w:cs="Arial"/>
        </w:rPr>
        <w:t> :</w:t>
      </w:r>
    </w:p>
    <w:p w14:paraId="77CBFF25" w14:textId="77777777" w:rsidR="004D5469" w:rsidRPr="00AB140F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4C3DB46B" w14:textId="69E781BA" w:rsidR="00AB140F" w:rsidRDefault="00AB140F" w:rsidP="004D5469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4D5469">
        <w:rPr>
          <w:rFonts w:ascii="Arial" w:hAnsi="Arial" w:cs="Arial"/>
        </w:rPr>
        <w:t>des</w:t>
      </w:r>
      <w:proofErr w:type="gramEnd"/>
      <w:r w:rsidRPr="004D5469">
        <w:rPr>
          <w:rFonts w:ascii="Arial" w:hAnsi="Arial" w:cs="Arial"/>
        </w:rPr>
        <w:t xml:space="preserve"> traces de métaux ou d’ions métalliques (comme les ions Cu</w:t>
      </w:r>
      <w:r w:rsidRPr="004D5469">
        <w:rPr>
          <w:rFonts w:ascii="Arial" w:hAnsi="Arial" w:cs="Arial"/>
          <w:vertAlign w:val="superscript"/>
        </w:rPr>
        <w:t>2+</w:t>
      </w:r>
      <w:r w:rsidRPr="004D5469">
        <w:rPr>
          <w:rFonts w:ascii="Arial" w:hAnsi="Arial" w:cs="Arial"/>
        </w:rPr>
        <w:t>, Fe</w:t>
      </w:r>
      <w:r w:rsidRPr="004D5469">
        <w:rPr>
          <w:rFonts w:ascii="Arial" w:hAnsi="Arial" w:cs="Arial"/>
          <w:vertAlign w:val="superscript"/>
        </w:rPr>
        <w:t>3+</w:t>
      </w:r>
      <w:r w:rsidRPr="004D5469">
        <w:rPr>
          <w:rFonts w:ascii="Arial" w:hAnsi="Arial" w:cs="Arial"/>
        </w:rPr>
        <w:t>, …)</w:t>
      </w:r>
      <w:r w:rsidR="004D5469" w:rsidRPr="004D5469">
        <w:rPr>
          <w:rFonts w:ascii="Arial" w:hAnsi="Arial" w:cs="Arial"/>
        </w:rPr>
        <w:t> ;</w:t>
      </w:r>
    </w:p>
    <w:p w14:paraId="7168BC3F" w14:textId="77777777" w:rsidR="004D5469" w:rsidRPr="004D5469" w:rsidRDefault="004D5469" w:rsidP="004D5469">
      <w:pPr>
        <w:pStyle w:val="Paragraphedeliste"/>
        <w:tabs>
          <w:tab w:val="left" w:pos="567"/>
        </w:tabs>
        <w:spacing w:after="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76689030" w14:textId="28D249EC" w:rsidR="00AB140F" w:rsidRDefault="00AB140F" w:rsidP="004D5469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4D5469">
        <w:rPr>
          <w:rFonts w:ascii="Arial" w:hAnsi="Arial" w:cs="Arial"/>
        </w:rPr>
        <w:t>le</w:t>
      </w:r>
      <w:proofErr w:type="gramEnd"/>
      <w:r w:rsidRPr="004D5469">
        <w:rPr>
          <w:rFonts w:ascii="Arial" w:hAnsi="Arial" w:cs="Arial"/>
        </w:rPr>
        <w:t xml:space="preserve"> </w:t>
      </w:r>
      <w:r w:rsidRPr="004D5469">
        <w:rPr>
          <w:rFonts w:ascii="Arial" w:hAnsi="Arial" w:cs="Arial"/>
          <w:i/>
          <w:iCs/>
        </w:rPr>
        <w:t>pH</w:t>
      </w:r>
      <w:r w:rsidR="004D5469" w:rsidRPr="004D5469">
        <w:rPr>
          <w:rFonts w:ascii="Arial" w:hAnsi="Arial" w:cs="Arial"/>
        </w:rPr>
        <w:t> :</w:t>
      </w:r>
      <w:r w:rsidRPr="004D5469">
        <w:rPr>
          <w:rFonts w:ascii="Arial" w:hAnsi="Arial" w:cs="Arial"/>
        </w:rPr>
        <w:t xml:space="preserve"> les solutions aqueuses de peroxyde d’hydrogène sont moins stables en milieu basique</w:t>
      </w:r>
      <w:r w:rsidR="004D5469" w:rsidRPr="004D5469">
        <w:rPr>
          <w:rFonts w:ascii="Arial" w:hAnsi="Arial" w:cs="Arial"/>
        </w:rPr>
        <w:t xml:space="preserve"> </w:t>
      </w:r>
      <w:r w:rsidRPr="004D5469">
        <w:rPr>
          <w:rFonts w:ascii="Arial" w:hAnsi="Arial" w:cs="Arial"/>
        </w:rPr>
        <w:t xml:space="preserve">qu’en milieu acide (la stabilité maximale se situe à un </w:t>
      </w:r>
      <w:r w:rsidRPr="004D5469">
        <w:rPr>
          <w:rFonts w:ascii="Arial" w:hAnsi="Arial" w:cs="Arial"/>
          <w:i/>
          <w:iCs/>
        </w:rPr>
        <w:t>pH</w:t>
      </w:r>
      <w:r w:rsidRPr="004D5469">
        <w:rPr>
          <w:rFonts w:ascii="Arial" w:hAnsi="Arial" w:cs="Arial"/>
        </w:rPr>
        <w:t xml:space="preserve"> compris entre 3,5 et 4,5)</w:t>
      </w:r>
      <w:r w:rsidR="004D5469" w:rsidRPr="004D5469">
        <w:rPr>
          <w:rFonts w:ascii="Arial" w:hAnsi="Arial" w:cs="Arial"/>
        </w:rPr>
        <w:t> ;</w:t>
      </w:r>
    </w:p>
    <w:p w14:paraId="266A9CA8" w14:textId="77777777" w:rsidR="004D5469" w:rsidRPr="004D5469" w:rsidRDefault="004D5469" w:rsidP="004D5469">
      <w:pPr>
        <w:pStyle w:val="Paragraphedeliste"/>
        <w:tabs>
          <w:tab w:val="left" w:pos="567"/>
        </w:tabs>
        <w:spacing w:after="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24708397" w14:textId="5A0AAA81" w:rsidR="00AB140F" w:rsidRDefault="00AB140F" w:rsidP="004D5469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4D5469">
        <w:rPr>
          <w:rFonts w:ascii="Arial" w:hAnsi="Arial" w:cs="Arial"/>
        </w:rPr>
        <w:t>une</w:t>
      </w:r>
      <w:proofErr w:type="gramEnd"/>
      <w:r w:rsidRPr="004D5469">
        <w:rPr>
          <w:rFonts w:ascii="Arial" w:hAnsi="Arial" w:cs="Arial"/>
        </w:rPr>
        <w:t xml:space="preserve"> augmentation de la température</w:t>
      </w:r>
      <w:r w:rsidR="004D5469" w:rsidRPr="004D5469">
        <w:rPr>
          <w:rFonts w:ascii="Arial" w:hAnsi="Arial" w:cs="Arial"/>
        </w:rPr>
        <w:t> ;</w:t>
      </w:r>
    </w:p>
    <w:p w14:paraId="663C0D2C" w14:textId="77777777" w:rsidR="004D5469" w:rsidRPr="004D5469" w:rsidRDefault="004D5469" w:rsidP="004D5469">
      <w:pPr>
        <w:pStyle w:val="Paragraphedeliste"/>
        <w:tabs>
          <w:tab w:val="left" w:pos="567"/>
        </w:tabs>
        <w:spacing w:after="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0B74FEF7" w14:textId="27C5BC60" w:rsidR="00AB140F" w:rsidRPr="004D5469" w:rsidRDefault="00AB140F" w:rsidP="004D5469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8" w:hanging="284"/>
        <w:contextualSpacing w:val="0"/>
        <w:jc w:val="both"/>
        <w:rPr>
          <w:rFonts w:ascii="Arial" w:hAnsi="Arial" w:cs="Arial"/>
        </w:rPr>
      </w:pPr>
      <w:proofErr w:type="gramStart"/>
      <w:r w:rsidRPr="004D5469">
        <w:rPr>
          <w:rFonts w:ascii="Arial" w:hAnsi="Arial" w:cs="Arial"/>
        </w:rPr>
        <w:t>les</w:t>
      </w:r>
      <w:proofErr w:type="gramEnd"/>
      <w:r w:rsidRPr="004D5469">
        <w:rPr>
          <w:rFonts w:ascii="Arial" w:hAnsi="Arial" w:cs="Arial"/>
        </w:rPr>
        <w:t xml:space="preserve"> radiations</w:t>
      </w:r>
      <w:r w:rsidR="004D5469" w:rsidRPr="004D5469">
        <w:rPr>
          <w:rFonts w:ascii="Arial" w:hAnsi="Arial" w:cs="Arial"/>
        </w:rPr>
        <w:t> :</w:t>
      </w:r>
      <w:r w:rsidRPr="004D5469">
        <w:rPr>
          <w:rFonts w:ascii="Arial" w:hAnsi="Arial" w:cs="Arial"/>
        </w:rPr>
        <w:t xml:space="preserve"> les rayons UV activent la décomposition.</w:t>
      </w:r>
    </w:p>
    <w:p w14:paraId="77105C86" w14:textId="77777777" w:rsidR="004D5469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1079AC19" w14:textId="77777777" w:rsidR="004D5469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7B7FB39B" w14:textId="77777777" w:rsidR="004D5469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22660BAB" w14:textId="2A6ADC91" w:rsidR="00AB140F" w:rsidRPr="004D5469" w:rsidRDefault="00AB140F" w:rsidP="004D5469">
      <w:pPr>
        <w:pStyle w:val="Paragraphedeliste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4D5469">
        <w:rPr>
          <w:rFonts w:ascii="Arial" w:hAnsi="Arial" w:cs="Arial"/>
          <w:b/>
          <w:bCs/>
          <w:u w:val="single"/>
        </w:rPr>
        <w:t>Conditions optimales de stockage</w:t>
      </w:r>
    </w:p>
    <w:p w14:paraId="21CC01B9" w14:textId="3E45E275" w:rsidR="004D5469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1A0D85C9" w14:textId="77777777" w:rsidR="004D5469" w:rsidRPr="004D5469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5B340CC5" w14:textId="27304AB6" w:rsidR="00AB140F" w:rsidRDefault="00AB140F" w:rsidP="004D546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4D5469">
        <w:rPr>
          <w:rFonts w:ascii="Arial" w:hAnsi="Arial" w:cs="Arial"/>
          <w:b/>
          <w:bCs/>
        </w:rPr>
        <w:t>Q.1.</w:t>
      </w:r>
      <w:r w:rsidR="004D5469">
        <w:rPr>
          <w:rFonts w:ascii="Arial" w:hAnsi="Arial" w:cs="Arial"/>
        </w:rPr>
        <w:tab/>
      </w:r>
      <w:r w:rsidRPr="00AB140F">
        <w:rPr>
          <w:rFonts w:ascii="Arial" w:hAnsi="Arial" w:cs="Arial"/>
        </w:rPr>
        <w:t>Le stockage des solutions de peroxyde d’hydrogène s’effectue dans des conteneurs en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acier inoxydable. Justifier qu’il est impératif que ces conteneurs soient opaques à la lumière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et entreposés dans des endroits réfrigérés.</w:t>
      </w:r>
    </w:p>
    <w:p w14:paraId="02AEECFB" w14:textId="77777777" w:rsidR="004D5469" w:rsidRPr="00AB140F" w:rsidRDefault="004D5469" w:rsidP="004D5469">
      <w:pPr>
        <w:spacing w:after="0" w:line="240" w:lineRule="auto"/>
        <w:ind w:left="284"/>
        <w:jc w:val="both"/>
        <w:rPr>
          <w:rFonts w:ascii="Arial" w:hAnsi="Arial" w:cs="Arial"/>
        </w:rPr>
      </w:pPr>
    </w:p>
    <w:p w14:paraId="05CB5B3D" w14:textId="3CD85A70" w:rsidR="00F061DD" w:rsidRPr="00AB140F" w:rsidRDefault="00AB140F" w:rsidP="004D5469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4D5469">
        <w:rPr>
          <w:rFonts w:ascii="Arial" w:hAnsi="Arial" w:cs="Arial"/>
          <w:b/>
          <w:bCs/>
        </w:rPr>
        <w:t>Q.2</w:t>
      </w:r>
      <w:r w:rsidR="004D5469" w:rsidRPr="004D5469">
        <w:rPr>
          <w:rFonts w:ascii="Arial" w:hAnsi="Arial" w:cs="Arial"/>
          <w:b/>
          <w:bCs/>
        </w:rPr>
        <w:t>.</w:t>
      </w:r>
      <w:r w:rsidR="004D5469">
        <w:rPr>
          <w:rFonts w:ascii="Arial" w:hAnsi="Arial" w:cs="Arial"/>
        </w:rPr>
        <w:tab/>
      </w:r>
      <w:r w:rsidRPr="00AB140F">
        <w:rPr>
          <w:rFonts w:ascii="Arial" w:hAnsi="Arial" w:cs="Arial"/>
        </w:rPr>
        <w:t>Une solution aqueuse de peroxyde d’hydrogène pour laquelle la concentration en ions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oxonium est mesurée à 5,0×10</w:t>
      </w:r>
      <w:r w:rsidRPr="004D5469">
        <w:rPr>
          <w:rFonts w:ascii="Arial" w:hAnsi="Arial" w:cs="Arial"/>
          <w:vertAlign w:val="superscript"/>
        </w:rPr>
        <w:t>-5</w:t>
      </w:r>
      <w:r w:rsidRPr="00AB140F">
        <w:rPr>
          <w:rFonts w:ascii="Arial" w:hAnsi="Arial" w:cs="Arial"/>
        </w:rPr>
        <w:t xml:space="preserve"> mol∙L</w:t>
      </w:r>
      <w:r w:rsidRPr="004D5469">
        <w:rPr>
          <w:rFonts w:ascii="Arial" w:hAnsi="Arial" w:cs="Arial"/>
          <w:vertAlign w:val="superscript"/>
        </w:rPr>
        <w:t>-1</w:t>
      </w:r>
      <w:r w:rsidRPr="00AB140F">
        <w:rPr>
          <w:rFonts w:ascii="Arial" w:hAnsi="Arial" w:cs="Arial"/>
        </w:rPr>
        <w:t xml:space="preserve"> se situe-t-elle dans le domaine de stabilité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maximale</w:t>
      </w:r>
      <w:r w:rsidR="004D5469">
        <w:rPr>
          <w:rFonts w:ascii="Arial" w:hAnsi="Arial" w:cs="Arial"/>
        </w:rPr>
        <w:t> ?</w:t>
      </w:r>
      <w:r w:rsidRPr="00AB140F">
        <w:rPr>
          <w:rFonts w:ascii="Arial" w:hAnsi="Arial" w:cs="Arial"/>
        </w:rPr>
        <w:t xml:space="preserve"> Justifier par un calcul</w:t>
      </w:r>
      <w:r w:rsidR="004D5469">
        <w:rPr>
          <w:rFonts w:ascii="Arial" w:hAnsi="Arial" w:cs="Arial"/>
        </w:rPr>
        <w:t>.</w:t>
      </w:r>
    </w:p>
    <w:p w14:paraId="28D4C20A" w14:textId="0524C10B" w:rsidR="001F1B3A" w:rsidRPr="00AB140F" w:rsidRDefault="001F1B3A" w:rsidP="004D5469">
      <w:pPr>
        <w:spacing w:after="0" w:line="240" w:lineRule="auto"/>
        <w:jc w:val="both"/>
        <w:rPr>
          <w:rFonts w:ascii="Arial" w:hAnsi="Arial" w:cs="Arial"/>
        </w:rPr>
      </w:pPr>
    </w:p>
    <w:p w14:paraId="6E0E7A71" w14:textId="53C58BC8" w:rsidR="00AB140F" w:rsidRP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br w:type="page"/>
      </w:r>
    </w:p>
    <w:p w14:paraId="0D3F66C4" w14:textId="285F7056" w:rsidR="00AB140F" w:rsidRPr="004D5469" w:rsidRDefault="00AB140F" w:rsidP="004D5469">
      <w:pPr>
        <w:pStyle w:val="Paragraphedeliste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contextualSpacing w:val="0"/>
        <w:jc w:val="both"/>
        <w:rPr>
          <w:rFonts w:ascii="Arial" w:hAnsi="Arial" w:cs="Arial"/>
          <w:b/>
          <w:bCs/>
          <w:u w:val="single"/>
        </w:rPr>
      </w:pPr>
      <w:r w:rsidRPr="004D5469">
        <w:rPr>
          <w:rFonts w:ascii="Arial" w:hAnsi="Arial" w:cs="Arial"/>
          <w:b/>
          <w:bCs/>
          <w:u w:val="single"/>
        </w:rPr>
        <w:lastRenderedPageBreak/>
        <w:t>Étude de la vitesse de décomposition du peroxyde d’hydrogène</w:t>
      </w:r>
    </w:p>
    <w:p w14:paraId="456C206F" w14:textId="77777777" w:rsidR="004D5469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6B66AB7D" w14:textId="11DACC96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Un laboratoire spécialisé dans les risques chimiques réalise une étude sur la vitesse de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décomposition de solutions aqueuses diluées de peroxyde d’hydrogène en présence d’ions fer (III)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Fe3+.</w:t>
      </w:r>
    </w:p>
    <w:p w14:paraId="11E74CE5" w14:textId="77777777" w:rsidR="004D5469" w:rsidRPr="00AB140F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7E4BDC33" w14:textId="2A843224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 xml:space="preserve">Pour suivre l’évolution temporelle de la concentration en peroxyde d’hydrogène </w:t>
      </w:r>
      <w:r w:rsidR="004D5469" w:rsidRPr="00AB140F">
        <w:rPr>
          <w:rFonts w:ascii="Arial" w:hAnsi="Arial" w:cs="Arial"/>
        </w:rPr>
        <w:t>H</w:t>
      </w:r>
      <w:r w:rsidR="004D5469" w:rsidRPr="00AB140F">
        <w:rPr>
          <w:rFonts w:ascii="Arial" w:hAnsi="Arial" w:cs="Arial"/>
          <w:vertAlign w:val="subscript"/>
        </w:rPr>
        <w:t>2</w:t>
      </w:r>
      <w:r w:rsidR="004D5469" w:rsidRPr="00AB140F">
        <w:rPr>
          <w:rFonts w:ascii="Arial" w:hAnsi="Arial" w:cs="Arial"/>
        </w:rPr>
        <w:t>O</w:t>
      </w:r>
      <w:r w:rsidR="004D5469"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>, la quantité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 xml:space="preserve">de matière de </w:t>
      </w:r>
      <w:r w:rsidR="004D5469" w:rsidRPr="00AB140F">
        <w:rPr>
          <w:rFonts w:ascii="Arial" w:hAnsi="Arial" w:cs="Arial"/>
        </w:rPr>
        <w:t>H</w:t>
      </w:r>
      <w:r w:rsidR="004D5469" w:rsidRPr="00AB140F">
        <w:rPr>
          <w:rFonts w:ascii="Arial" w:hAnsi="Arial" w:cs="Arial"/>
          <w:vertAlign w:val="subscript"/>
        </w:rPr>
        <w:t>2</w:t>
      </w:r>
      <w:r w:rsidR="004D5469" w:rsidRPr="00AB140F">
        <w:rPr>
          <w:rFonts w:ascii="Arial" w:hAnsi="Arial" w:cs="Arial"/>
        </w:rPr>
        <w:t>O</w:t>
      </w:r>
      <w:r w:rsidR="004D5469" w:rsidRPr="00AB140F">
        <w:rPr>
          <w:rFonts w:ascii="Arial" w:hAnsi="Arial" w:cs="Arial"/>
          <w:vertAlign w:val="subscript"/>
        </w:rPr>
        <w:t>2</w:t>
      </w:r>
      <w:r w:rsidR="004D5469">
        <w:rPr>
          <w:rFonts w:ascii="Arial" w:hAnsi="Arial" w:cs="Arial"/>
        </w:rPr>
        <w:t xml:space="preserve"> r</w:t>
      </w:r>
      <w:r w:rsidRPr="00AB140F">
        <w:rPr>
          <w:rFonts w:ascii="Arial" w:hAnsi="Arial" w:cs="Arial"/>
        </w:rPr>
        <w:t>estante à différentes dates est déterminée à partir de titrages colorimétriques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 xml:space="preserve">successifs par les ions permanganate </w:t>
      </w:r>
      <w:r w:rsidR="00BB18CE" w:rsidRPr="00AB140F">
        <w:rPr>
          <w:rFonts w:ascii="Arial" w:hAnsi="Arial" w:cs="Arial"/>
        </w:rPr>
        <w:t>MnO</w:t>
      </w:r>
      <w:r w:rsidR="00BB18CE" w:rsidRPr="004D5469">
        <w:rPr>
          <w:rFonts w:ascii="Arial" w:hAnsi="Arial" w:cs="Arial"/>
          <w:vertAlign w:val="subscript"/>
        </w:rPr>
        <w:t>4</w:t>
      </w:r>
      <w:r w:rsidR="00BB18CE" w:rsidRPr="004D5469">
        <w:rPr>
          <w:rFonts w:ascii="Arial" w:hAnsi="Arial" w:cs="Arial"/>
          <w:vertAlign w:val="superscript"/>
        </w:rPr>
        <w:t>-</w:t>
      </w:r>
      <w:r w:rsidRPr="00AB140F">
        <w:rPr>
          <w:rFonts w:ascii="Arial" w:hAnsi="Arial" w:cs="Arial"/>
        </w:rPr>
        <w:t>(aq) présents dans une solution de permanganate de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potassium (K</w:t>
      </w:r>
      <w:r w:rsidRPr="00BB18CE">
        <w:rPr>
          <w:rFonts w:ascii="Arial" w:hAnsi="Arial" w:cs="Arial"/>
          <w:vertAlign w:val="superscript"/>
        </w:rPr>
        <w:t>+</w:t>
      </w:r>
      <w:r w:rsidR="004D5469">
        <w:rPr>
          <w:rFonts w:ascii="Arial" w:hAnsi="Arial" w:cs="Arial"/>
        </w:rPr>
        <w:t> </w:t>
      </w:r>
      <w:r w:rsidRPr="00AB140F">
        <w:rPr>
          <w:rFonts w:ascii="Arial" w:hAnsi="Arial" w:cs="Arial"/>
        </w:rPr>
        <w:t>(aq)</w:t>
      </w:r>
      <w:r w:rsidR="00BB18CE">
        <w:rPr>
          <w:rFonts w:ascii="Arial" w:hAnsi="Arial" w:cs="Arial"/>
        </w:rPr>
        <w:t> </w:t>
      </w:r>
      <w:r w:rsidRPr="00AB140F">
        <w:rPr>
          <w:rFonts w:ascii="Arial" w:hAnsi="Arial" w:cs="Arial"/>
        </w:rPr>
        <w:t>+</w:t>
      </w:r>
      <w:r w:rsidR="00BB18CE">
        <w:rPr>
          <w:rFonts w:ascii="Arial" w:hAnsi="Arial" w:cs="Arial"/>
        </w:rPr>
        <w:t> </w:t>
      </w:r>
      <w:r w:rsidR="004D5469" w:rsidRPr="00AB140F">
        <w:rPr>
          <w:rFonts w:ascii="Arial" w:hAnsi="Arial" w:cs="Arial"/>
        </w:rPr>
        <w:t>MnO</w:t>
      </w:r>
      <w:r w:rsidR="004D5469" w:rsidRPr="004D5469">
        <w:rPr>
          <w:rFonts w:ascii="Arial" w:hAnsi="Arial" w:cs="Arial"/>
          <w:vertAlign w:val="subscript"/>
        </w:rPr>
        <w:t>4</w:t>
      </w:r>
      <w:r w:rsidR="004D5469" w:rsidRPr="004D5469">
        <w:rPr>
          <w:rFonts w:ascii="Arial" w:hAnsi="Arial" w:cs="Arial"/>
          <w:vertAlign w:val="superscript"/>
        </w:rPr>
        <w:t>-</w:t>
      </w:r>
      <w:r w:rsidRPr="00AB140F">
        <w:rPr>
          <w:rFonts w:ascii="Arial" w:hAnsi="Arial" w:cs="Arial"/>
        </w:rPr>
        <w:t>(aq</w:t>
      </w:r>
      <w:proofErr w:type="gramStart"/>
      <w:r w:rsidRPr="00AB140F">
        <w:rPr>
          <w:rFonts w:ascii="Arial" w:hAnsi="Arial" w:cs="Arial"/>
        </w:rPr>
        <w:t>) )</w:t>
      </w:r>
      <w:proofErr w:type="gramEnd"/>
      <w:r w:rsidRPr="00AB140F">
        <w:rPr>
          <w:rFonts w:ascii="Arial" w:hAnsi="Arial" w:cs="Arial"/>
        </w:rPr>
        <w:t>. La réaction d’oxydoréduction support de titrage a pour équation</w:t>
      </w:r>
      <w:r w:rsidR="004D5469">
        <w:rPr>
          <w:rFonts w:ascii="Arial" w:hAnsi="Arial" w:cs="Arial"/>
        </w:rPr>
        <w:t> :</w:t>
      </w:r>
    </w:p>
    <w:p w14:paraId="64D216D2" w14:textId="77777777" w:rsidR="004D5469" w:rsidRPr="00AB140F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27CE46DE" w14:textId="68084EA5" w:rsidR="00AB140F" w:rsidRDefault="00AB140F" w:rsidP="00BB18CE">
      <w:pPr>
        <w:spacing w:after="0" w:line="240" w:lineRule="auto"/>
        <w:jc w:val="center"/>
        <w:rPr>
          <w:rFonts w:ascii="Arial" w:hAnsi="Arial" w:cs="Arial"/>
        </w:rPr>
      </w:pPr>
      <w:r w:rsidRPr="00AB140F">
        <w:rPr>
          <w:rFonts w:ascii="Arial" w:hAnsi="Arial" w:cs="Arial"/>
        </w:rPr>
        <w:t>2 MnO</w:t>
      </w:r>
      <w:r w:rsidRPr="004D5469">
        <w:rPr>
          <w:rFonts w:ascii="Arial" w:hAnsi="Arial" w:cs="Arial"/>
          <w:vertAlign w:val="subscript"/>
        </w:rPr>
        <w:t>4</w:t>
      </w:r>
      <w:r w:rsidRPr="004D5469">
        <w:rPr>
          <w:rFonts w:ascii="Arial" w:hAnsi="Arial" w:cs="Arial"/>
          <w:vertAlign w:val="superscript"/>
        </w:rPr>
        <w:t>-</w:t>
      </w:r>
      <w:r w:rsidRPr="00AB140F">
        <w:rPr>
          <w:rFonts w:ascii="Arial" w:hAnsi="Arial" w:cs="Arial"/>
        </w:rPr>
        <w:t>(aq) + 6 H</w:t>
      </w:r>
      <w:r w:rsidRPr="004D5469">
        <w:rPr>
          <w:rFonts w:ascii="Arial" w:hAnsi="Arial" w:cs="Arial"/>
          <w:vertAlign w:val="superscript"/>
        </w:rPr>
        <w:t>+</w:t>
      </w:r>
      <w:r w:rsidRPr="00AB140F">
        <w:rPr>
          <w:rFonts w:ascii="Arial" w:hAnsi="Arial" w:cs="Arial"/>
        </w:rPr>
        <w:t xml:space="preserve">(aq) + 5 </w:t>
      </w:r>
      <w:r w:rsidR="004D5469" w:rsidRPr="00AB140F">
        <w:rPr>
          <w:rFonts w:ascii="Arial" w:hAnsi="Arial" w:cs="Arial"/>
        </w:rPr>
        <w:t>H</w:t>
      </w:r>
      <w:r w:rsidR="004D5469" w:rsidRPr="00AB140F">
        <w:rPr>
          <w:rFonts w:ascii="Arial" w:hAnsi="Arial" w:cs="Arial"/>
          <w:vertAlign w:val="subscript"/>
        </w:rPr>
        <w:t>2</w:t>
      </w:r>
      <w:r w:rsidR="004D5469" w:rsidRPr="00AB140F">
        <w:rPr>
          <w:rFonts w:ascii="Arial" w:hAnsi="Arial" w:cs="Arial"/>
        </w:rPr>
        <w:t>O</w:t>
      </w:r>
      <w:r w:rsidR="004D5469"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>(aq) → 2 Mn</w:t>
      </w:r>
      <w:r w:rsidRPr="004D5469">
        <w:rPr>
          <w:rFonts w:ascii="Arial" w:hAnsi="Arial" w:cs="Arial"/>
          <w:vertAlign w:val="superscript"/>
        </w:rPr>
        <w:t>2+</w:t>
      </w:r>
      <w:r w:rsidRPr="00AB140F">
        <w:rPr>
          <w:rFonts w:ascii="Arial" w:hAnsi="Arial" w:cs="Arial"/>
        </w:rPr>
        <w:t xml:space="preserve">(aq) + 5 </w:t>
      </w:r>
      <w:r w:rsidR="004D5469" w:rsidRPr="00AB140F">
        <w:rPr>
          <w:rFonts w:ascii="Arial" w:hAnsi="Arial" w:cs="Arial"/>
        </w:rPr>
        <w:t>O</w:t>
      </w:r>
      <w:r w:rsidR="004D5469"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 xml:space="preserve">(g) + 8 </w:t>
      </w:r>
      <w:r w:rsidR="004D5469" w:rsidRPr="00AB140F">
        <w:rPr>
          <w:rFonts w:ascii="Arial" w:hAnsi="Arial" w:cs="Arial"/>
        </w:rPr>
        <w:t>H</w:t>
      </w:r>
      <w:r w:rsidR="004D5469" w:rsidRPr="00AB140F">
        <w:rPr>
          <w:rFonts w:ascii="Arial" w:hAnsi="Arial" w:cs="Arial"/>
          <w:vertAlign w:val="subscript"/>
        </w:rPr>
        <w:t>2</w:t>
      </w:r>
      <w:r w:rsidR="004D5469" w:rsidRPr="00AB140F">
        <w:rPr>
          <w:rFonts w:ascii="Arial" w:hAnsi="Arial" w:cs="Arial"/>
        </w:rPr>
        <w:t>O</w:t>
      </w:r>
      <w:r w:rsidRPr="00AB140F">
        <w:rPr>
          <w:rFonts w:ascii="Arial" w:hAnsi="Arial" w:cs="Arial"/>
        </w:rPr>
        <w:t>(</w:t>
      </w:r>
      <w:proofErr w:type="gramStart"/>
      <w:r w:rsidR="00382275" w:rsidRPr="00AB140F">
        <w:rPr>
          <w:rFonts w:ascii="Arial" w:hAnsi="Arial" w:cs="Arial"/>
        </w:rPr>
        <w:t>ℓ</w:t>
      </w:r>
      <w:r w:rsidRPr="00AB140F">
        <w:rPr>
          <w:rFonts w:ascii="Arial" w:hAnsi="Arial" w:cs="Arial"/>
        </w:rPr>
        <w:t>)</w:t>
      </w:r>
      <w:r w:rsidR="004D5469">
        <w:rPr>
          <w:rFonts w:ascii="Arial" w:hAnsi="Arial" w:cs="Arial"/>
        </w:rPr>
        <w:t xml:space="preserve">   </w:t>
      </w:r>
      <w:proofErr w:type="gramEnd"/>
      <w:r w:rsidR="004D5469">
        <w:rPr>
          <w:rFonts w:ascii="Arial" w:hAnsi="Arial" w:cs="Arial"/>
        </w:rPr>
        <w:t xml:space="preserve">   </w:t>
      </w:r>
      <w:r w:rsidRPr="00AB140F">
        <w:rPr>
          <w:rFonts w:ascii="Arial" w:hAnsi="Arial" w:cs="Arial"/>
        </w:rPr>
        <w:t>(équation 2)</w:t>
      </w:r>
    </w:p>
    <w:p w14:paraId="4031BDFD" w14:textId="77777777" w:rsidR="004D5469" w:rsidRPr="00AB140F" w:rsidRDefault="004D5469" w:rsidP="004D5469">
      <w:pPr>
        <w:spacing w:after="0" w:line="240" w:lineRule="auto"/>
        <w:jc w:val="both"/>
        <w:rPr>
          <w:rFonts w:ascii="Arial" w:hAnsi="Arial" w:cs="Arial"/>
        </w:rPr>
      </w:pPr>
    </w:p>
    <w:p w14:paraId="157665ED" w14:textId="5412EAB6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L’étude est réalisée à partir d’une solution S de peroxyde d’hydrogène de concentration en soluté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apporté</w:t>
      </w:r>
      <w:r w:rsidR="00BB18CE">
        <w:rPr>
          <w:rFonts w:ascii="Arial" w:hAnsi="Arial" w:cs="Arial"/>
        </w:rPr>
        <w:t> </w:t>
      </w:r>
      <w:r w:rsidRPr="00BB18CE">
        <w:rPr>
          <w:rFonts w:ascii="Arial" w:hAnsi="Arial" w:cs="Arial"/>
          <w:i/>
          <w:iCs/>
        </w:rPr>
        <w:t>C</w:t>
      </w:r>
      <w:r w:rsidRPr="00BB18CE">
        <w:rPr>
          <w:rFonts w:ascii="Arial" w:hAnsi="Arial" w:cs="Arial"/>
          <w:vertAlign w:val="subscript"/>
        </w:rPr>
        <w:t>S</w:t>
      </w:r>
      <w:r w:rsidRPr="00AB140F">
        <w:rPr>
          <w:rFonts w:ascii="Arial" w:hAnsi="Arial" w:cs="Arial"/>
        </w:rPr>
        <w:t>.</w:t>
      </w:r>
    </w:p>
    <w:p w14:paraId="74C32FF7" w14:textId="77777777" w:rsidR="00BB18CE" w:rsidRPr="00AB140F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4103C4D3" w14:textId="0069DC46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 xml:space="preserve">Dans un premier temps, la concentration avant décomposition </w:t>
      </w:r>
      <w:r w:rsidR="00BB18CE" w:rsidRPr="00BB18CE">
        <w:rPr>
          <w:rFonts w:ascii="Arial" w:hAnsi="Arial" w:cs="Arial"/>
          <w:i/>
          <w:iCs/>
        </w:rPr>
        <w:t>C</w:t>
      </w:r>
      <w:r w:rsidR="00BB18CE" w:rsidRPr="00BB18CE">
        <w:rPr>
          <w:rFonts w:ascii="Arial" w:hAnsi="Arial" w:cs="Arial"/>
          <w:vertAlign w:val="subscript"/>
        </w:rPr>
        <w:t>S</w:t>
      </w:r>
      <w:r w:rsidRPr="00AB140F">
        <w:rPr>
          <w:rFonts w:ascii="Arial" w:hAnsi="Arial" w:cs="Arial"/>
        </w:rPr>
        <w:t xml:space="preserve"> est déterminée grâce à un titrage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par les ions permanganate selon le protocole expérimental suivant.</w:t>
      </w:r>
    </w:p>
    <w:p w14:paraId="783420CC" w14:textId="02DB3B3C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2F7C17BB" w14:textId="46A73DD9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18FC814E" w14:textId="77777777" w:rsidR="00BB18CE" w:rsidRPr="00AB140F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61C357E6" w14:textId="29F94E27" w:rsidR="00AB140F" w:rsidRPr="00BB18CE" w:rsidRDefault="00AB140F" w:rsidP="004D546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B18CE">
        <w:rPr>
          <w:rFonts w:ascii="Arial" w:hAnsi="Arial" w:cs="Arial"/>
          <w:b/>
          <w:bCs/>
        </w:rPr>
        <w:t xml:space="preserve">Protocole de titrage de </w:t>
      </w:r>
      <w:r w:rsidR="00BB18CE" w:rsidRPr="00BB18CE">
        <w:rPr>
          <w:rFonts w:ascii="Arial" w:hAnsi="Arial" w:cs="Arial"/>
          <w:b/>
          <w:bCs/>
        </w:rPr>
        <w:t>H</w:t>
      </w:r>
      <w:r w:rsidR="00BB18CE" w:rsidRPr="00BB18CE">
        <w:rPr>
          <w:rFonts w:ascii="Arial" w:hAnsi="Arial" w:cs="Arial"/>
          <w:b/>
          <w:bCs/>
          <w:vertAlign w:val="subscript"/>
        </w:rPr>
        <w:t>2</w:t>
      </w:r>
      <w:r w:rsidR="00BB18CE" w:rsidRPr="00BB18CE">
        <w:rPr>
          <w:rFonts w:ascii="Arial" w:hAnsi="Arial" w:cs="Arial"/>
          <w:b/>
          <w:bCs/>
        </w:rPr>
        <w:t>O</w:t>
      </w:r>
      <w:r w:rsidR="00BB18CE" w:rsidRPr="00BB18CE">
        <w:rPr>
          <w:rFonts w:ascii="Arial" w:hAnsi="Arial" w:cs="Arial"/>
          <w:b/>
          <w:bCs/>
          <w:vertAlign w:val="subscript"/>
        </w:rPr>
        <w:t>2</w:t>
      </w:r>
      <w:r w:rsidRPr="00BB18CE">
        <w:rPr>
          <w:rFonts w:ascii="Arial" w:hAnsi="Arial" w:cs="Arial"/>
          <w:b/>
          <w:bCs/>
        </w:rPr>
        <w:t xml:space="preserve"> par </w:t>
      </w:r>
      <w:r w:rsidR="004D5469" w:rsidRPr="00BB18CE">
        <w:rPr>
          <w:rFonts w:ascii="Arial" w:hAnsi="Arial" w:cs="Arial"/>
          <w:b/>
          <w:bCs/>
        </w:rPr>
        <w:t>MnO</w:t>
      </w:r>
      <w:r w:rsidR="004D5469" w:rsidRPr="00BB18CE">
        <w:rPr>
          <w:rFonts w:ascii="Arial" w:hAnsi="Arial" w:cs="Arial"/>
          <w:b/>
          <w:bCs/>
          <w:vertAlign w:val="subscript"/>
        </w:rPr>
        <w:t>4</w:t>
      </w:r>
      <w:r w:rsidR="004D5469" w:rsidRPr="00BB18CE">
        <w:rPr>
          <w:rFonts w:ascii="Arial" w:hAnsi="Arial" w:cs="Arial"/>
          <w:b/>
          <w:bCs/>
          <w:vertAlign w:val="superscript"/>
        </w:rPr>
        <w:t>-</w:t>
      </w:r>
      <w:r w:rsidR="004D5469" w:rsidRPr="00BB18CE">
        <w:rPr>
          <w:rFonts w:ascii="Arial" w:hAnsi="Arial" w:cs="Arial"/>
          <w:b/>
          <w:bCs/>
        </w:rPr>
        <w:t> :</w:t>
      </w:r>
    </w:p>
    <w:p w14:paraId="5C37E637" w14:textId="77777777" w:rsidR="00BB18CE" w:rsidRPr="00AB140F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1E0FF503" w14:textId="6EAD1D79" w:rsidR="00AB140F" w:rsidRDefault="00AB140F" w:rsidP="00BB18CE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18CE">
        <w:rPr>
          <w:rFonts w:ascii="Arial" w:hAnsi="Arial" w:cs="Arial"/>
        </w:rPr>
        <w:t>Verser un volume de 10 mL de solution S dans un bécher de 100 mL.</w:t>
      </w:r>
    </w:p>
    <w:p w14:paraId="02509D74" w14:textId="77777777" w:rsidR="00BB18CE" w:rsidRPr="00BB18CE" w:rsidRDefault="00BB18CE" w:rsidP="00BB18CE">
      <w:pPr>
        <w:pStyle w:val="Paragraphedeliste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6537417D" w14:textId="7BF1AE83" w:rsidR="00AB140F" w:rsidRDefault="00AB140F" w:rsidP="00BB18CE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18CE">
        <w:rPr>
          <w:rFonts w:ascii="Arial" w:hAnsi="Arial" w:cs="Arial"/>
        </w:rPr>
        <w:t xml:space="preserve">Ajouter un volume de 10 mL de solution d'acide sulfurique à 2,5 </w:t>
      </w:r>
      <w:r w:rsidR="00BB18CE" w:rsidRPr="00AB140F">
        <w:rPr>
          <w:rFonts w:ascii="Arial" w:hAnsi="Arial" w:cs="Arial"/>
        </w:rPr>
        <w:t>mol∙L</w:t>
      </w:r>
      <w:r w:rsidR="00BB18CE" w:rsidRPr="004D5469">
        <w:rPr>
          <w:rFonts w:ascii="Arial" w:hAnsi="Arial" w:cs="Arial"/>
          <w:vertAlign w:val="superscript"/>
        </w:rPr>
        <w:t>-1</w:t>
      </w:r>
      <w:r w:rsidRPr="00BB18CE">
        <w:rPr>
          <w:rFonts w:ascii="Arial" w:hAnsi="Arial" w:cs="Arial"/>
        </w:rPr>
        <w:t>.</w:t>
      </w:r>
    </w:p>
    <w:p w14:paraId="01C0E13D" w14:textId="77777777" w:rsidR="00BB18CE" w:rsidRPr="00BB18CE" w:rsidRDefault="00BB18CE" w:rsidP="00BB18CE">
      <w:pPr>
        <w:pStyle w:val="Paragraphedeliste"/>
        <w:tabs>
          <w:tab w:val="left" w:pos="567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44D1AF97" w14:textId="102593A8" w:rsidR="00AB140F" w:rsidRPr="00BB18CE" w:rsidRDefault="00AB140F" w:rsidP="00BB18CE">
      <w:pPr>
        <w:pStyle w:val="Paragraphedeliste"/>
        <w:numPr>
          <w:ilvl w:val="0"/>
          <w:numId w:val="3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BB18CE">
        <w:rPr>
          <w:rFonts w:ascii="Arial" w:hAnsi="Arial" w:cs="Arial"/>
        </w:rPr>
        <w:t xml:space="preserve">Titrer par une solution de permanganate de potassium de concentration </w:t>
      </w:r>
      <w:r w:rsidRPr="00BB18CE">
        <w:rPr>
          <w:rFonts w:ascii="Arial" w:hAnsi="Arial" w:cs="Arial"/>
          <w:i/>
          <w:iCs/>
        </w:rPr>
        <w:t>C</w:t>
      </w:r>
      <w:r w:rsidRPr="00BB18CE">
        <w:rPr>
          <w:rFonts w:ascii="Arial" w:hAnsi="Arial" w:cs="Arial"/>
        </w:rPr>
        <w:t xml:space="preserve"> = 5,0 </w:t>
      </w:r>
      <w:r w:rsidR="00382275">
        <w:rPr>
          <w:rFonts w:ascii="Arial" w:hAnsi="Arial" w:cs="Arial"/>
        </w:rPr>
        <w:t>×</w:t>
      </w:r>
      <w:r w:rsidRPr="00BB18CE">
        <w:rPr>
          <w:rFonts w:ascii="Arial" w:hAnsi="Arial" w:cs="Arial"/>
        </w:rPr>
        <w:t xml:space="preserve"> 10</w:t>
      </w:r>
      <w:r w:rsidRPr="00BB18CE">
        <w:rPr>
          <w:rFonts w:ascii="Arial" w:hAnsi="Arial" w:cs="Arial"/>
          <w:vertAlign w:val="superscript"/>
        </w:rPr>
        <w:t>-2</w:t>
      </w:r>
      <w:r w:rsidRPr="00BB18CE">
        <w:rPr>
          <w:rFonts w:ascii="Arial" w:hAnsi="Arial" w:cs="Arial"/>
        </w:rPr>
        <w:t xml:space="preserve"> </w:t>
      </w:r>
      <w:r w:rsidR="00BB18CE" w:rsidRPr="00AB140F">
        <w:rPr>
          <w:rFonts w:ascii="Arial" w:hAnsi="Arial" w:cs="Arial"/>
        </w:rPr>
        <w:t>mol∙L</w:t>
      </w:r>
      <w:r w:rsidR="00BB18CE" w:rsidRPr="004D5469">
        <w:rPr>
          <w:rFonts w:ascii="Arial" w:hAnsi="Arial" w:cs="Arial"/>
          <w:vertAlign w:val="superscript"/>
        </w:rPr>
        <w:t>-1</w:t>
      </w:r>
      <w:r w:rsidR="00BB18CE">
        <w:rPr>
          <w:rFonts w:ascii="Arial" w:hAnsi="Arial" w:cs="Arial"/>
        </w:rPr>
        <w:t xml:space="preserve"> e</w:t>
      </w:r>
      <w:r w:rsidRPr="00BB18CE">
        <w:rPr>
          <w:rFonts w:ascii="Arial" w:hAnsi="Arial" w:cs="Arial"/>
        </w:rPr>
        <w:t>n ions permanganate. L’équivalence est marquée par un brusque changement de couleur</w:t>
      </w:r>
      <w:r w:rsidR="00BB18CE" w:rsidRPr="00BB18CE">
        <w:rPr>
          <w:rFonts w:ascii="Arial" w:hAnsi="Arial" w:cs="Arial"/>
        </w:rPr>
        <w:t xml:space="preserve"> </w:t>
      </w:r>
      <w:r w:rsidRPr="00BB18CE">
        <w:rPr>
          <w:rFonts w:ascii="Arial" w:hAnsi="Arial" w:cs="Arial"/>
        </w:rPr>
        <w:t xml:space="preserve">après avoir ajouté un volume </w:t>
      </w:r>
      <w:r w:rsidRPr="00BB18CE">
        <w:rPr>
          <w:rFonts w:ascii="Arial" w:hAnsi="Arial" w:cs="Arial"/>
          <w:i/>
          <w:iCs/>
        </w:rPr>
        <w:t>V</w:t>
      </w:r>
      <w:r w:rsidRPr="00BB18CE">
        <w:rPr>
          <w:rFonts w:ascii="Arial" w:hAnsi="Arial" w:cs="Arial"/>
          <w:vertAlign w:val="subscript"/>
        </w:rPr>
        <w:t>E</w:t>
      </w:r>
      <w:r w:rsidRPr="00BB18CE">
        <w:rPr>
          <w:rFonts w:ascii="Arial" w:hAnsi="Arial" w:cs="Arial"/>
        </w:rPr>
        <w:t xml:space="preserve"> = 8,0 mL de solution titrante.</w:t>
      </w:r>
    </w:p>
    <w:p w14:paraId="071F4276" w14:textId="55456748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62981AC2" w14:textId="00476A02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4EBA86EC" w14:textId="77777777" w:rsidR="00BB18CE" w:rsidRPr="00AB140F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3B4A08E6" w14:textId="39BD9207" w:rsidR="00AB140F" w:rsidRDefault="00AB140F" w:rsidP="00BB18C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B18CE">
        <w:rPr>
          <w:rFonts w:ascii="Arial" w:hAnsi="Arial" w:cs="Arial"/>
          <w:b/>
          <w:bCs/>
        </w:rPr>
        <w:t>Q.3.</w:t>
      </w:r>
      <w:r w:rsidR="00BB18CE">
        <w:rPr>
          <w:rFonts w:ascii="Arial" w:hAnsi="Arial" w:cs="Arial"/>
        </w:rPr>
        <w:tab/>
      </w:r>
      <w:r w:rsidRPr="00AB140F">
        <w:rPr>
          <w:rFonts w:ascii="Arial" w:hAnsi="Arial" w:cs="Arial"/>
        </w:rPr>
        <w:t>Expliquer l’intérêt de l’ajout d’acide sulfurique à la solution S.</w:t>
      </w:r>
    </w:p>
    <w:p w14:paraId="3897EF8F" w14:textId="77777777" w:rsidR="00BB18CE" w:rsidRPr="00AB140F" w:rsidRDefault="00BB18CE" w:rsidP="00BB18C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22443F9D" w14:textId="39700B49" w:rsidR="00AB140F" w:rsidRDefault="00AB140F" w:rsidP="00BB18C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B18CE">
        <w:rPr>
          <w:rFonts w:ascii="Arial" w:hAnsi="Arial" w:cs="Arial"/>
          <w:b/>
          <w:bCs/>
        </w:rPr>
        <w:t>Q.4.</w:t>
      </w:r>
      <w:r w:rsidR="00BB18CE">
        <w:rPr>
          <w:rFonts w:ascii="Arial" w:hAnsi="Arial" w:cs="Arial"/>
        </w:rPr>
        <w:tab/>
      </w:r>
      <w:r w:rsidRPr="00AB140F">
        <w:rPr>
          <w:rFonts w:ascii="Arial" w:hAnsi="Arial" w:cs="Arial"/>
        </w:rPr>
        <w:t xml:space="preserve">Légender le schéma du montage de titrage donné sur la figure 1 en </w:t>
      </w:r>
      <w:r w:rsidRPr="00BB18CE">
        <w:rPr>
          <w:rFonts w:ascii="Arial" w:hAnsi="Arial" w:cs="Arial"/>
          <w:b/>
          <w:bCs/>
        </w:rPr>
        <w:t>annexe</w:t>
      </w:r>
      <w:r w:rsidRPr="00AB140F">
        <w:rPr>
          <w:rFonts w:ascii="Arial" w:hAnsi="Arial" w:cs="Arial"/>
        </w:rPr>
        <w:t>.</w:t>
      </w:r>
    </w:p>
    <w:p w14:paraId="77B01705" w14:textId="77777777" w:rsidR="00BB18CE" w:rsidRPr="00AB140F" w:rsidRDefault="00BB18CE" w:rsidP="00BB18C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2F493EA1" w14:textId="6D37C954" w:rsidR="00AB140F" w:rsidRPr="00AB140F" w:rsidRDefault="00AB140F" w:rsidP="00BB18C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B18CE">
        <w:rPr>
          <w:rFonts w:ascii="Arial" w:hAnsi="Arial" w:cs="Arial"/>
          <w:b/>
          <w:bCs/>
        </w:rPr>
        <w:t>Q.5.</w:t>
      </w:r>
      <w:r w:rsidR="00BB18CE">
        <w:rPr>
          <w:rFonts w:ascii="Arial" w:hAnsi="Arial" w:cs="Arial"/>
        </w:rPr>
        <w:tab/>
      </w:r>
      <w:r w:rsidRPr="00AB140F">
        <w:rPr>
          <w:rFonts w:ascii="Arial" w:hAnsi="Arial" w:cs="Arial"/>
        </w:rPr>
        <w:t xml:space="preserve">En exploitant l’équation 2, déterminer la concentration </w:t>
      </w:r>
      <w:r w:rsidR="00BB18CE" w:rsidRPr="00BB18CE">
        <w:rPr>
          <w:rFonts w:ascii="Arial" w:hAnsi="Arial" w:cs="Arial"/>
          <w:i/>
          <w:iCs/>
        </w:rPr>
        <w:t>C</w:t>
      </w:r>
      <w:r w:rsidR="00BB18CE" w:rsidRPr="00BB18CE">
        <w:rPr>
          <w:rFonts w:ascii="Arial" w:hAnsi="Arial" w:cs="Arial"/>
          <w:vertAlign w:val="subscript"/>
        </w:rPr>
        <w:t>S</w:t>
      </w:r>
      <w:r w:rsidRPr="00AB140F">
        <w:rPr>
          <w:rFonts w:ascii="Arial" w:hAnsi="Arial" w:cs="Arial"/>
        </w:rPr>
        <w:t xml:space="preserve"> de la solution S.</w:t>
      </w:r>
    </w:p>
    <w:p w14:paraId="24854934" w14:textId="77777777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07DFF269" w14:textId="77777777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3D94CFE7" w14:textId="77777777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0A64A0C9" w14:textId="77D568C1" w:rsidR="00AB140F" w:rsidRP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Le peroxyde d’hydrogène présent dans la solution S se décompose selon la réaction d’équation 1</w:t>
      </w:r>
      <w:r w:rsidR="00BB18CE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après ajout des ions Fe</w:t>
      </w:r>
      <w:r w:rsidRPr="00BB18CE">
        <w:rPr>
          <w:rFonts w:ascii="Arial" w:hAnsi="Arial" w:cs="Arial"/>
          <w:vertAlign w:val="superscript"/>
        </w:rPr>
        <w:t>3+</w:t>
      </w:r>
      <w:r w:rsidRPr="00AB140F">
        <w:rPr>
          <w:rFonts w:ascii="Arial" w:hAnsi="Arial" w:cs="Arial"/>
        </w:rPr>
        <w:t xml:space="preserve">. Le suivi de l’évolution temporelle de la concentration en </w:t>
      </w:r>
      <w:r w:rsidR="004D5469" w:rsidRPr="00AB140F">
        <w:rPr>
          <w:rFonts w:ascii="Arial" w:hAnsi="Arial" w:cs="Arial"/>
        </w:rPr>
        <w:t>H</w:t>
      </w:r>
      <w:r w:rsidR="004D5469" w:rsidRPr="00AB140F">
        <w:rPr>
          <w:rFonts w:ascii="Arial" w:hAnsi="Arial" w:cs="Arial"/>
          <w:vertAlign w:val="subscript"/>
        </w:rPr>
        <w:t>2</w:t>
      </w:r>
      <w:r w:rsidR="004D5469" w:rsidRPr="00AB140F">
        <w:rPr>
          <w:rFonts w:ascii="Arial" w:hAnsi="Arial" w:cs="Arial"/>
        </w:rPr>
        <w:t>O</w:t>
      </w:r>
      <w:r w:rsidR="004D5469" w:rsidRPr="00AB140F">
        <w:rPr>
          <w:rFonts w:ascii="Arial" w:hAnsi="Arial" w:cs="Arial"/>
          <w:vertAlign w:val="subscript"/>
        </w:rPr>
        <w:t>2</w:t>
      </w:r>
      <w:r w:rsidR="004D5469">
        <w:rPr>
          <w:rFonts w:ascii="Arial" w:hAnsi="Arial" w:cs="Arial"/>
        </w:rPr>
        <w:t xml:space="preserve"> e</w:t>
      </w:r>
      <w:r w:rsidRPr="00AB140F">
        <w:rPr>
          <w:rFonts w:ascii="Arial" w:hAnsi="Arial" w:cs="Arial"/>
        </w:rPr>
        <w:t>st réalisé</w:t>
      </w:r>
      <w:r w:rsidR="00BB18CE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par titrages successifs aux dates 5, 10, 15 et 20 minutes.</w:t>
      </w:r>
    </w:p>
    <w:p w14:paraId="2DB3320C" w14:textId="77777777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2851FFEE" w14:textId="420EB380" w:rsidR="00AB140F" w:rsidRP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Les résultats expérimentaux obtenus à la température de 20 °C sont rassemblés sur la figure 2</w:t>
      </w:r>
      <w:r w:rsidR="00BB18CE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 xml:space="preserve">donnée en </w:t>
      </w:r>
      <w:r w:rsidRPr="00BB18CE">
        <w:rPr>
          <w:rFonts w:ascii="Arial" w:hAnsi="Arial" w:cs="Arial"/>
          <w:b/>
          <w:bCs/>
        </w:rPr>
        <w:t>annexe</w:t>
      </w:r>
      <w:r w:rsidRPr="00AB140F">
        <w:rPr>
          <w:rFonts w:ascii="Arial" w:hAnsi="Arial" w:cs="Arial"/>
        </w:rPr>
        <w:t>.</w:t>
      </w:r>
    </w:p>
    <w:p w14:paraId="16E94EBD" w14:textId="77777777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7E147736" w14:textId="77777777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7465E877" w14:textId="77777777" w:rsidR="00BB18CE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6CD41E4E" w14:textId="18135233" w:rsidR="00AB140F" w:rsidRDefault="00AB140F" w:rsidP="00BB18C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B18CE">
        <w:rPr>
          <w:rFonts w:ascii="Arial" w:hAnsi="Arial" w:cs="Arial"/>
          <w:b/>
          <w:bCs/>
        </w:rPr>
        <w:t>Q.6.</w:t>
      </w:r>
      <w:r w:rsidR="00BB18CE">
        <w:rPr>
          <w:rFonts w:ascii="Arial" w:hAnsi="Arial" w:cs="Arial"/>
        </w:rPr>
        <w:tab/>
      </w:r>
      <w:r w:rsidRPr="00AB140F">
        <w:rPr>
          <w:rFonts w:ascii="Arial" w:hAnsi="Arial" w:cs="Arial"/>
        </w:rPr>
        <w:t xml:space="preserve">Indiquer le rôle des ions </w:t>
      </w:r>
      <w:r w:rsidR="00BB18CE" w:rsidRPr="00AB140F">
        <w:rPr>
          <w:rFonts w:ascii="Arial" w:hAnsi="Arial" w:cs="Arial"/>
        </w:rPr>
        <w:t>Fe</w:t>
      </w:r>
      <w:r w:rsidR="00BB18CE" w:rsidRPr="00BB18CE">
        <w:rPr>
          <w:rFonts w:ascii="Arial" w:hAnsi="Arial" w:cs="Arial"/>
          <w:vertAlign w:val="superscript"/>
        </w:rPr>
        <w:t>3+</w:t>
      </w:r>
      <w:r w:rsidRPr="00AB140F">
        <w:rPr>
          <w:rFonts w:ascii="Arial" w:hAnsi="Arial" w:cs="Arial"/>
        </w:rPr>
        <w:t xml:space="preserve"> dans la décomposition du peroxyde d’hydrogène.</w:t>
      </w:r>
    </w:p>
    <w:p w14:paraId="38451E55" w14:textId="77777777" w:rsidR="00BB18CE" w:rsidRPr="00AB140F" w:rsidRDefault="00BB18CE" w:rsidP="00BB18C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</w:p>
    <w:p w14:paraId="5C9063C7" w14:textId="4EA9785F" w:rsidR="001F1B3A" w:rsidRPr="00AB140F" w:rsidRDefault="00AB140F" w:rsidP="00BB18CE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BB18CE">
        <w:rPr>
          <w:rFonts w:ascii="Arial" w:hAnsi="Arial" w:cs="Arial"/>
          <w:b/>
          <w:bCs/>
        </w:rPr>
        <w:t>Q.7.</w:t>
      </w:r>
      <w:r w:rsidR="00BB18CE">
        <w:rPr>
          <w:rFonts w:ascii="Arial" w:hAnsi="Arial" w:cs="Arial"/>
        </w:rPr>
        <w:tab/>
      </w:r>
      <w:r w:rsidRPr="00AB140F">
        <w:rPr>
          <w:rFonts w:ascii="Arial" w:hAnsi="Arial" w:cs="Arial"/>
        </w:rPr>
        <w:t xml:space="preserve">Compléter la figure 2 en </w:t>
      </w:r>
      <w:r w:rsidRPr="00BB18CE">
        <w:rPr>
          <w:rFonts w:ascii="Arial" w:hAnsi="Arial" w:cs="Arial"/>
          <w:b/>
          <w:bCs/>
        </w:rPr>
        <w:t xml:space="preserve">annexe </w:t>
      </w:r>
      <w:r w:rsidRPr="00AB140F">
        <w:rPr>
          <w:rFonts w:ascii="Arial" w:hAnsi="Arial" w:cs="Arial"/>
        </w:rPr>
        <w:t>en traçant ce que serait l’évolution temporelle de</w:t>
      </w:r>
      <w:r w:rsidR="00BB18CE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 xml:space="preserve">la concentration en quantité de matière de </w:t>
      </w:r>
      <w:r w:rsidR="004D5469" w:rsidRPr="00AB140F">
        <w:rPr>
          <w:rFonts w:ascii="Arial" w:hAnsi="Arial" w:cs="Arial"/>
        </w:rPr>
        <w:t>H</w:t>
      </w:r>
      <w:r w:rsidR="004D5469" w:rsidRPr="00AB140F">
        <w:rPr>
          <w:rFonts w:ascii="Arial" w:hAnsi="Arial" w:cs="Arial"/>
          <w:vertAlign w:val="subscript"/>
        </w:rPr>
        <w:t>2</w:t>
      </w:r>
      <w:r w:rsidR="004D5469" w:rsidRPr="00AB140F">
        <w:rPr>
          <w:rFonts w:ascii="Arial" w:hAnsi="Arial" w:cs="Arial"/>
        </w:rPr>
        <w:t>O</w:t>
      </w:r>
      <w:r w:rsidR="004D5469" w:rsidRPr="00AB140F">
        <w:rPr>
          <w:rFonts w:ascii="Arial" w:hAnsi="Arial" w:cs="Arial"/>
          <w:vertAlign w:val="subscript"/>
        </w:rPr>
        <w:t>2</w:t>
      </w:r>
      <w:r w:rsidRPr="00AB140F">
        <w:rPr>
          <w:rFonts w:ascii="Arial" w:hAnsi="Arial" w:cs="Arial"/>
        </w:rPr>
        <w:t xml:space="preserve"> en absence d’ions </w:t>
      </w:r>
      <w:r w:rsidR="00BB18CE" w:rsidRPr="00AB140F">
        <w:rPr>
          <w:rFonts w:ascii="Arial" w:hAnsi="Arial" w:cs="Arial"/>
        </w:rPr>
        <w:t>Fe</w:t>
      </w:r>
      <w:r w:rsidR="00BB18CE" w:rsidRPr="00BB18CE">
        <w:rPr>
          <w:rFonts w:ascii="Arial" w:hAnsi="Arial" w:cs="Arial"/>
          <w:vertAlign w:val="superscript"/>
        </w:rPr>
        <w:t>3+</w:t>
      </w:r>
      <w:r w:rsidRPr="00AB140F">
        <w:rPr>
          <w:rFonts w:ascii="Arial" w:hAnsi="Arial" w:cs="Arial"/>
        </w:rPr>
        <w:t>.</w:t>
      </w:r>
    </w:p>
    <w:p w14:paraId="0281D329" w14:textId="498E8E95" w:rsidR="001F1B3A" w:rsidRPr="00AB140F" w:rsidRDefault="001F1B3A" w:rsidP="004D5469">
      <w:pPr>
        <w:spacing w:after="0" w:line="240" w:lineRule="auto"/>
        <w:jc w:val="both"/>
        <w:rPr>
          <w:rFonts w:ascii="Arial" w:hAnsi="Arial" w:cs="Arial"/>
        </w:rPr>
      </w:pPr>
    </w:p>
    <w:p w14:paraId="7D00B6EE" w14:textId="44A026EC" w:rsidR="00AB140F" w:rsidRP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br w:type="page"/>
      </w:r>
    </w:p>
    <w:p w14:paraId="441F02E4" w14:textId="3EDEAADC" w:rsidR="00AB140F" w:rsidRPr="00BB18CE" w:rsidRDefault="00AB140F" w:rsidP="00BB18CE">
      <w:pPr>
        <w:pStyle w:val="Paragraphedeliste"/>
        <w:numPr>
          <w:ilvl w:val="0"/>
          <w:numId w:val="3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BB18CE">
        <w:rPr>
          <w:rFonts w:ascii="Arial" w:hAnsi="Arial" w:cs="Arial"/>
          <w:b/>
          <w:bCs/>
        </w:rPr>
        <w:lastRenderedPageBreak/>
        <w:t>Étude d’un accident industriel</w:t>
      </w:r>
    </w:p>
    <w:p w14:paraId="760E3331" w14:textId="77777777" w:rsidR="00BB18CE" w:rsidRPr="00AB140F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1DED0D29" w14:textId="7DA9FE50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En 2015, un accident a eu lieu dans une usine agroalimentaire qui utilise une solution de peroxyde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d’hydrogène pour désinfecter la ligne de production. Selon l’inspection des installations classées,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l’explosion serait due à une surpression dans le réservoir de stockage de la solution de peroxyde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d’hydrogène. Plusieurs pistes sont envisagées pour expliquer la cause de l’accident, parmi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lesquelles une réaction violente générée par une impureté présente dans le réservoir de stockage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liée au changement de capteur de pression du réservoir effectué 15 jours auparavant. La solution</w:t>
      </w:r>
      <w:r w:rsidR="004D5469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aqueuse de peroxyde d’hydrogène stockée dans ce réservoir a une concentration</w:t>
      </w:r>
      <w:r w:rsidR="004D5469">
        <w:rPr>
          <w:rFonts w:ascii="Arial" w:hAnsi="Arial" w:cs="Arial"/>
        </w:rPr>
        <w:t xml:space="preserve"> </w:t>
      </w:r>
      <w:r w:rsidRPr="00BB18CE">
        <w:rPr>
          <w:rFonts w:ascii="Arial" w:hAnsi="Arial" w:cs="Arial"/>
          <w:u w:val="single"/>
        </w:rPr>
        <w:t>[</w:t>
      </w:r>
      <w:r w:rsidR="004D5469" w:rsidRPr="00BB18CE">
        <w:rPr>
          <w:rFonts w:ascii="Arial" w:hAnsi="Arial" w:cs="Arial"/>
          <w:u w:val="single"/>
        </w:rPr>
        <w:t>H</w:t>
      </w:r>
      <w:r w:rsidR="004D5469" w:rsidRPr="00BB18CE">
        <w:rPr>
          <w:rFonts w:ascii="Arial" w:hAnsi="Arial" w:cs="Arial"/>
          <w:u w:val="single"/>
          <w:vertAlign w:val="subscript"/>
        </w:rPr>
        <w:t>2</w:t>
      </w:r>
      <w:r w:rsidR="004D5469" w:rsidRPr="00BB18CE">
        <w:rPr>
          <w:rFonts w:ascii="Arial" w:hAnsi="Arial" w:cs="Arial"/>
          <w:u w:val="single"/>
        </w:rPr>
        <w:t>O</w:t>
      </w:r>
      <w:proofErr w:type="gramStart"/>
      <w:r w:rsidR="004D5469" w:rsidRPr="00BB18CE">
        <w:rPr>
          <w:rFonts w:ascii="Arial" w:hAnsi="Arial" w:cs="Arial"/>
          <w:u w:val="single"/>
          <w:vertAlign w:val="subscript"/>
        </w:rPr>
        <w:t>2</w:t>
      </w:r>
      <w:r w:rsidRPr="00BB18CE">
        <w:rPr>
          <w:rFonts w:ascii="Arial" w:hAnsi="Arial" w:cs="Arial"/>
          <w:u w:val="single"/>
        </w:rPr>
        <w:t>]</w:t>
      </w:r>
      <w:r w:rsidRPr="00BB18CE">
        <w:rPr>
          <w:rFonts w:ascii="Arial" w:hAnsi="Arial" w:cs="Arial"/>
          <w:u w:val="single"/>
          <w:vertAlign w:val="subscript"/>
        </w:rPr>
        <w:t>réservoir</w:t>
      </w:r>
      <w:proofErr w:type="gramEnd"/>
      <w:r w:rsidRPr="00AB140F">
        <w:rPr>
          <w:rFonts w:ascii="Arial" w:hAnsi="Arial" w:cs="Arial"/>
        </w:rPr>
        <w:t xml:space="preserve"> = 1,2 </w:t>
      </w:r>
      <w:r w:rsidR="00BB18CE" w:rsidRPr="00AB140F">
        <w:rPr>
          <w:rFonts w:ascii="Arial" w:hAnsi="Arial" w:cs="Arial"/>
        </w:rPr>
        <w:t>mol∙L</w:t>
      </w:r>
      <w:r w:rsidR="00BB18CE" w:rsidRPr="004D5469">
        <w:rPr>
          <w:rFonts w:ascii="Arial" w:hAnsi="Arial" w:cs="Arial"/>
          <w:vertAlign w:val="superscript"/>
        </w:rPr>
        <w:t>-1</w:t>
      </w:r>
      <w:r w:rsidRPr="00AB140F">
        <w:rPr>
          <w:rFonts w:ascii="Arial" w:hAnsi="Arial" w:cs="Arial"/>
        </w:rPr>
        <w:t>.</w:t>
      </w:r>
    </w:p>
    <w:p w14:paraId="2083F96B" w14:textId="77777777" w:rsidR="00BB18CE" w:rsidRPr="00AB140F" w:rsidRDefault="00BB18CE" w:rsidP="004D5469">
      <w:pPr>
        <w:spacing w:after="0" w:line="240" w:lineRule="auto"/>
        <w:jc w:val="both"/>
        <w:rPr>
          <w:rFonts w:ascii="Arial" w:hAnsi="Arial" w:cs="Arial"/>
        </w:rPr>
      </w:pPr>
    </w:p>
    <w:p w14:paraId="2A1EA23B" w14:textId="69BC4BBB" w:rsidR="00AB140F" w:rsidRPr="001B7DC3" w:rsidRDefault="00AB140F" w:rsidP="004D546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B7DC3">
        <w:rPr>
          <w:rFonts w:ascii="Arial" w:hAnsi="Arial" w:cs="Arial"/>
          <w:b/>
          <w:bCs/>
        </w:rPr>
        <w:t>Données</w:t>
      </w:r>
      <w:r w:rsidR="004D5469" w:rsidRPr="001B7DC3">
        <w:rPr>
          <w:rFonts w:ascii="Arial" w:hAnsi="Arial" w:cs="Arial"/>
          <w:b/>
          <w:bCs/>
        </w:rPr>
        <w:t> :</w:t>
      </w:r>
    </w:p>
    <w:p w14:paraId="77B22D28" w14:textId="77777777" w:rsidR="001B7DC3" w:rsidRPr="00AB140F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74427E15" w14:textId="22EC6B7E" w:rsidR="00AB140F" w:rsidRDefault="00AB140F" w:rsidP="001B7DC3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B7DC3">
        <w:rPr>
          <w:rFonts w:ascii="Arial" w:hAnsi="Arial" w:cs="Arial"/>
        </w:rPr>
        <w:t>schéma</w:t>
      </w:r>
      <w:proofErr w:type="gramEnd"/>
      <w:r w:rsidRPr="001B7DC3">
        <w:rPr>
          <w:rFonts w:ascii="Arial" w:hAnsi="Arial" w:cs="Arial"/>
        </w:rPr>
        <w:t xml:space="preserve"> du réservoir de stockage avant l’accident</w:t>
      </w:r>
      <w:r w:rsidR="004D5469" w:rsidRPr="001B7DC3">
        <w:rPr>
          <w:rFonts w:ascii="Arial" w:hAnsi="Arial" w:cs="Arial"/>
        </w:rPr>
        <w:t> :</w:t>
      </w:r>
    </w:p>
    <w:p w14:paraId="3D0A8E06" w14:textId="0B0A75FA" w:rsidR="001B7DC3" w:rsidRDefault="001B7DC3" w:rsidP="001B7DC3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03F6DC25" w14:textId="7C3FA81E" w:rsidR="00AE3400" w:rsidRDefault="00AE3400" w:rsidP="00AE3400">
      <w:pPr>
        <w:pStyle w:val="Paragraphedeliste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31217113" wp14:editId="0D02D851">
                <wp:extent cx="4292600" cy="1869850"/>
                <wp:effectExtent l="0" t="0" r="12700" b="16510"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600" cy="1869850"/>
                          <a:chOff x="0" y="0"/>
                          <a:chExt cx="4292600" cy="1869850"/>
                        </a:xfrm>
                      </wpg:grpSpPr>
                      <wps:wsp>
                        <wps:cNvPr id="3" name="Rectangle : coins arrondis 3"/>
                        <wps:cNvSpPr/>
                        <wps:spPr>
                          <a:xfrm>
                            <a:off x="0" y="69850"/>
                            <a:ext cx="1224000" cy="1800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Connecteur droit 7"/>
                        <wps:cNvCnPr/>
                        <wps:spPr>
                          <a:xfrm flipV="1">
                            <a:off x="0" y="476250"/>
                            <a:ext cx="1224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Connecteur droit avec flèche 10"/>
                        <wps:cNvCnPr/>
                        <wps:spPr>
                          <a:xfrm flipH="1">
                            <a:off x="723900" y="958850"/>
                            <a:ext cx="1136650" cy="4571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4700" y="819150"/>
                            <a:ext cx="224790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528BE" w14:textId="77777777" w:rsidR="00AE3400" w:rsidRPr="001B7DC3" w:rsidRDefault="00AE3400" w:rsidP="00AE3400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AE3400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Partie inférieure</w:t>
                              </w:r>
                              <w:r w:rsidRPr="001B7DC3">
                                <w:rPr>
                                  <w:rFonts w:ascii="Arial" w:hAnsi="Arial" w:cs="Arial"/>
                                </w:rPr>
                                <w:t xml:space="preserve"> du réservoir</w:t>
                              </w:r>
                            </w:p>
                            <w:p w14:paraId="6278E919" w14:textId="77777777" w:rsidR="00AE3400" w:rsidRPr="001B7DC3" w:rsidRDefault="00AE3400" w:rsidP="00AE3400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1B7DC3">
                                <w:rPr>
                                  <w:rFonts w:ascii="Arial" w:hAnsi="Arial" w:cs="Arial"/>
                                </w:rPr>
                                <w:t>occupée</w:t>
                              </w:r>
                              <w:proofErr w:type="gramEnd"/>
                              <w:r w:rsidRPr="001B7DC3">
                                <w:rPr>
                                  <w:rFonts w:ascii="Arial" w:hAnsi="Arial" w:cs="Arial"/>
                                </w:rPr>
                                <w:t xml:space="preserve"> par la solution aqueuse de</w:t>
                              </w:r>
                            </w:p>
                            <w:p w14:paraId="53936063" w14:textId="77777777" w:rsidR="00AE3400" w:rsidRPr="001B7DC3" w:rsidRDefault="00AE3400" w:rsidP="00AE3400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1B7DC3">
                                <w:rPr>
                                  <w:rFonts w:ascii="Arial" w:hAnsi="Arial" w:cs="Arial"/>
                                </w:rPr>
                                <w:t>peroxyde</w:t>
                              </w:r>
                              <w:proofErr w:type="gramEnd"/>
                              <w:r w:rsidRPr="001B7DC3">
                                <w:rPr>
                                  <w:rFonts w:ascii="Arial" w:hAnsi="Arial" w:cs="Arial"/>
                                </w:rPr>
                                <w:t xml:space="preserve"> d’hydrogène</w:t>
                              </w:r>
                            </w:p>
                            <w:p w14:paraId="7AB9C3AA" w14:textId="57E59CEA" w:rsidR="001B7DC3" w:rsidRDefault="00AE3400" w:rsidP="00AE3400">
                              <w:r w:rsidRPr="001B7DC3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V</w:t>
                              </w:r>
                              <w:r w:rsidRPr="001B7DC3">
                                <w:rPr>
                                  <w:rFonts w:ascii="Arial" w:hAnsi="Arial" w:cs="Arial"/>
                                </w:rPr>
                                <w:t xml:space="preserve"> = 1,0 m</w:t>
                              </w:r>
                              <w:r w:rsidRPr="001B7DC3">
                                <w:rPr>
                                  <w:rFonts w:ascii="Arial" w:hAnsi="Arial" w:cs="Arial"/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4700" y="0"/>
                            <a:ext cx="1936750" cy="539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AF2250" w14:textId="77777777" w:rsidR="00AE3400" w:rsidRPr="001B7DC3" w:rsidRDefault="00AE3400" w:rsidP="00AE3400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r w:rsidRPr="00AE3400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Partie supérieure</w:t>
                              </w:r>
                              <w:r w:rsidRPr="001B7DC3">
                                <w:rPr>
                                  <w:rFonts w:ascii="Arial" w:hAnsi="Arial" w:cs="Arial"/>
                                </w:rPr>
                                <w:t xml:space="preserve"> du réservoir</w:t>
                              </w:r>
                            </w:p>
                            <w:p w14:paraId="3FC42091" w14:textId="77777777" w:rsidR="00AE3400" w:rsidRPr="001B7DC3" w:rsidRDefault="00AE3400" w:rsidP="00AE3400">
                              <w:pPr>
                                <w:pStyle w:val="Paragraphedeliste"/>
                                <w:spacing w:after="0" w:line="240" w:lineRule="auto"/>
                                <w:ind w:left="0"/>
                                <w:jc w:val="both"/>
                                <w:rPr>
                                  <w:rFonts w:ascii="Arial" w:hAnsi="Arial" w:cs="Arial"/>
                                </w:rPr>
                              </w:pPr>
                              <w:proofErr w:type="gramStart"/>
                              <w:r w:rsidRPr="001B7DC3">
                                <w:rPr>
                                  <w:rFonts w:ascii="Arial" w:hAnsi="Arial" w:cs="Arial"/>
                                </w:rPr>
                                <w:t>occupée</w:t>
                              </w:r>
                              <w:proofErr w:type="gramEnd"/>
                              <w:r w:rsidRPr="001B7DC3">
                                <w:rPr>
                                  <w:rFonts w:ascii="Arial" w:hAnsi="Arial" w:cs="Arial"/>
                                </w:rPr>
                                <w:t xml:space="preserve"> par l’air</w:t>
                              </w:r>
                            </w:p>
                            <w:p w14:paraId="62223BC8" w14:textId="77777777" w:rsidR="00AE3400" w:rsidRDefault="00AE3400" w:rsidP="00AE3400">
                              <w:proofErr w:type="spellStart"/>
                              <w:r w:rsidRPr="001B7DC3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V</w:t>
                              </w:r>
                              <w:r w:rsidRPr="001B7DC3">
                                <w:rPr>
                                  <w:rFonts w:ascii="Arial" w:hAnsi="Arial" w:cs="Arial"/>
                                  <w:i/>
                                  <w:iCs/>
                                  <w:vertAlign w:val="subscript"/>
                                </w:rPr>
                                <w:t>gaz</w:t>
                              </w:r>
                              <w:proofErr w:type="spellEnd"/>
                              <w:r w:rsidRPr="001B7DC3">
                                <w:rPr>
                                  <w:rFonts w:ascii="Arial" w:hAnsi="Arial" w:cs="Arial"/>
                                </w:rPr>
                                <w:t xml:space="preserve"> = 150 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4" name="Connecteur droit avec flèche 14"/>
                        <wps:cNvCnPr/>
                        <wps:spPr>
                          <a:xfrm flipH="1">
                            <a:off x="742950" y="63500"/>
                            <a:ext cx="1104900" cy="21590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217113" id="Groupe 15" o:spid="_x0000_s1026" style="width:338pt;height:147.25pt;mso-position-horizontal-relative:char;mso-position-vertical-relative:line" coordsize="42926,18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">
                <v:roundrect id="Rectangle : coins arrondis 3" o:spid="_x0000_s1027" style="position:absolute;top:698;width:12240;height:180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" fillcolor="white [3212]" strokecolor="black [3213]" strokeweight="1pt">
                  <v:stroke joinstyle="miter"/>
                </v:roundrect>
                <v:line id="Connecteur droit 7" o:spid="_x0000_s1028" style="position:absolute;flip:y;visibility:visible;mso-wrap-style:square" from="0,4762" to="12240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" strokecolor="black [3213]" strokeweight="1pt">
                  <v:stroke joinstyle="miter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0" o:spid="_x0000_s1029" type="#_x0000_t32" style="position:absolute;left:7239;top:9588;width:11366;height:45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" strokecolor="black [3213]" strokeweight=".5pt">
                  <v:stroke endarrow="block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0" type="#_x0000_t202" style="position:absolute;left:20447;top:8191;width:22479;height: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<v:textbox inset="0,0,0,0">
                    <w:txbxContent>
                      <w:p w14:paraId="6F8528BE" w14:textId="77777777" w:rsidR="00AE3400" w:rsidRPr="001B7DC3" w:rsidRDefault="00AE3400" w:rsidP="00AE3400">
                        <w:pPr>
                          <w:pStyle w:val="Paragraphedeliste"/>
                          <w:spacing w:after="0" w:line="240" w:lineRule="auto"/>
                          <w:ind w:left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AE3400">
                          <w:rPr>
                            <w:rFonts w:ascii="Arial" w:hAnsi="Arial" w:cs="Arial"/>
                            <w:b/>
                            <w:bCs/>
                          </w:rPr>
                          <w:t>Partie inférieure</w:t>
                        </w:r>
                        <w:r w:rsidRPr="001B7DC3">
                          <w:rPr>
                            <w:rFonts w:ascii="Arial" w:hAnsi="Arial" w:cs="Arial"/>
                          </w:rPr>
                          <w:t xml:space="preserve"> du réservoir</w:t>
                        </w:r>
                      </w:p>
                      <w:p w14:paraId="6278E919" w14:textId="77777777" w:rsidR="00AE3400" w:rsidRPr="001B7DC3" w:rsidRDefault="00AE3400" w:rsidP="00AE3400">
                        <w:pPr>
                          <w:pStyle w:val="Paragraphedeliste"/>
                          <w:spacing w:after="0" w:line="240" w:lineRule="auto"/>
                          <w:ind w:left="0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1B7DC3">
                          <w:rPr>
                            <w:rFonts w:ascii="Arial" w:hAnsi="Arial" w:cs="Arial"/>
                          </w:rPr>
                          <w:t>occupée</w:t>
                        </w:r>
                        <w:proofErr w:type="gramEnd"/>
                        <w:r w:rsidRPr="001B7DC3">
                          <w:rPr>
                            <w:rFonts w:ascii="Arial" w:hAnsi="Arial" w:cs="Arial"/>
                          </w:rPr>
                          <w:t xml:space="preserve"> par la solution aqueuse de</w:t>
                        </w:r>
                      </w:p>
                      <w:p w14:paraId="53936063" w14:textId="77777777" w:rsidR="00AE3400" w:rsidRPr="001B7DC3" w:rsidRDefault="00AE3400" w:rsidP="00AE3400">
                        <w:pPr>
                          <w:pStyle w:val="Paragraphedeliste"/>
                          <w:spacing w:after="0" w:line="240" w:lineRule="auto"/>
                          <w:ind w:left="0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1B7DC3">
                          <w:rPr>
                            <w:rFonts w:ascii="Arial" w:hAnsi="Arial" w:cs="Arial"/>
                          </w:rPr>
                          <w:t>peroxyde</w:t>
                        </w:r>
                        <w:proofErr w:type="gramEnd"/>
                        <w:r w:rsidRPr="001B7DC3">
                          <w:rPr>
                            <w:rFonts w:ascii="Arial" w:hAnsi="Arial" w:cs="Arial"/>
                          </w:rPr>
                          <w:t xml:space="preserve"> d’hydrogène</w:t>
                        </w:r>
                      </w:p>
                      <w:p w14:paraId="7AB9C3AA" w14:textId="57E59CEA" w:rsidR="001B7DC3" w:rsidRDefault="00AE3400" w:rsidP="00AE3400">
                        <w:r w:rsidRPr="001B7DC3">
                          <w:rPr>
                            <w:rFonts w:ascii="Arial" w:hAnsi="Arial" w:cs="Arial"/>
                            <w:i/>
                            <w:iCs/>
                          </w:rPr>
                          <w:t>V</w:t>
                        </w:r>
                        <w:r w:rsidRPr="001B7DC3">
                          <w:rPr>
                            <w:rFonts w:ascii="Arial" w:hAnsi="Arial" w:cs="Arial"/>
                          </w:rPr>
                          <w:t xml:space="preserve"> = 1,0 m</w:t>
                        </w:r>
                        <w:r w:rsidRPr="001B7DC3">
                          <w:rPr>
                            <w:rFonts w:ascii="Arial" w:hAnsi="Arial" w:cs="Arial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  <v:shape id="Zone de texte 2" o:spid="_x0000_s1031" type="#_x0000_t202" style="position:absolute;left:20447;width:19367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EAF2250" w14:textId="77777777" w:rsidR="00AE3400" w:rsidRPr="001B7DC3" w:rsidRDefault="00AE3400" w:rsidP="00AE3400">
                        <w:pPr>
                          <w:pStyle w:val="Paragraphedeliste"/>
                          <w:spacing w:after="0" w:line="240" w:lineRule="auto"/>
                          <w:ind w:left="0"/>
                          <w:jc w:val="both"/>
                          <w:rPr>
                            <w:rFonts w:ascii="Arial" w:hAnsi="Arial" w:cs="Arial"/>
                          </w:rPr>
                        </w:pPr>
                        <w:r w:rsidRPr="00AE3400">
                          <w:rPr>
                            <w:rFonts w:ascii="Arial" w:hAnsi="Arial" w:cs="Arial"/>
                            <w:b/>
                            <w:bCs/>
                          </w:rPr>
                          <w:t>Partie supérieure</w:t>
                        </w:r>
                        <w:r w:rsidRPr="001B7DC3">
                          <w:rPr>
                            <w:rFonts w:ascii="Arial" w:hAnsi="Arial" w:cs="Arial"/>
                          </w:rPr>
                          <w:t xml:space="preserve"> du réservoir</w:t>
                        </w:r>
                      </w:p>
                      <w:p w14:paraId="3FC42091" w14:textId="77777777" w:rsidR="00AE3400" w:rsidRPr="001B7DC3" w:rsidRDefault="00AE3400" w:rsidP="00AE3400">
                        <w:pPr>
                          <w:pStyle w:val="Paragraphedeliste"/>
                          <w:spacing w:after="0" w:line="240" w:lineRule="auto"/>
                          <w:ind w:left="0"/>
                          <w:jc w:val="both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1B7DC3">
                          <w:rPr>
                            <w:rFonts w:ascii="Arial" w:hAnsi="Arial" w:cs="Arial"/>
                          </w:rPr>
                          <w:t>occupée</w:t>
                        </w:r>
                        <w:proofErr w:type="gramEnd"/>
                        <w:r w:rsidRPr="001B7DC3">
                          <w:rPr>
                            <w:rFonts w:ascii="Arial" w:hAnsi="Arial" w:cs="Arial"/>
                          </w:rPr>
                          <w:t xml:space="preserve"> par l’air</w:t>
                        </w:r>
                      </w:p>
                      <w:p w14:paraId="62223BC8" w14:textId="77777777" w:rsidR="00AE3400" w:rsidRDefault="00AE3400" w:rsidP="00AE3400">
                        <w:proofErr w:type="spellStart"/>
                        <w:r w:rsidRPr="001B7DC3">
                          <w:rPr>
                            <w:rFonts w:ascii="Arial" w:hAnsi="Arial" w:cs="Arial"/>
                            <w:i/>
                            <w:iCs/>
                          </w:rPr>
                          <w:t>V</w:t>
                        </w:r>
                        <w:r w:rsidRPr="001B7DC3">
                          <w:rPr>
                            <w:rFonts w:ascii="Arial" w:hAnsi="Arial" w:cs="Arial"/>
                            <w:i/>
                            <w:iCs/>
                            <w:vertAlign w:val="subscript"/>
                          </w:rPr>
                          <w:t>gaz</w:t>
                        </w:r>
                        <w:proofErr w:type="spellEnd"/>
                        <w:r w:rsidRPr="001B7DC3">
                          <w:rPr>
                            <w:rFonts w:ascii="Arial" w:hAnsi="Arial" w:cs="Arial"/>
                          </w:rPr>
                          <w:t xml:space="preserve"> = 150 L</w:t>
                        </w:r>
                      </w:p>
                    </w:txbxContent>
                  </v:textbox>
                </v:shape>
                <v:shape id="Connecteur droit avec flèche 14" o:spid="_x0000_s1032" type="#_x0000_t32" style="position:absolute;left:7429;top:635;width:11049;height:215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" strokecolor="black [3213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14:paraId="4404D738" w14:textId="77777777" w:rsidR="00AE3400" w:rsidRPr="001B7DC3" w:rsidRDefault="00AE3400" w:rsidP="001B7DC3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5EBE4DD" w14:textId="006E3796" w:rsidR="00AB140F" w:rsidRDefault="00AB140F" w:rsidP="001B7DC3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B7DC3">
        <w:rPr>
          <w:rFonts w:ascii="Arial" w:hAnsi="Arial" w:cs="Arial"/>
        </w:rPr>
        <w:t>constante</w:t>
      </w:r>
      <w:proofErr w:type="gramEnd"/>
      <w:r w:rsidRPr="001B7DC3">
        <w:rPr>
          <w:rFonts w:ascii="Arial" w:hAnsi="Arial" w:cs="Arial"/>
        </w:rPr>
        <w:t xml:space="preserve"> des gaz parfaits</w:t>
      </w:r>
      <w:r w:rsidR="001B7DC3">
        <w:rPr>
          <w:rFonts w:ascii="Arial" w:hAnsi="Arial" w:cs="Arial"/>
        </w:rPr>
        <w:t> :</w:t>
      </w:r>
      <w:r w:rsidRPr="001B7DC3">
        <w:rPr>
          <w:rFonts w:ascii="Arial" w:hAnsi="Arial" w:cs="Arial"/>
        </w:rPr>
        <w:t xml:space="preserve"> </w:t>
      </w:r>
      <w:r w:rsidRPr="001B7DC3">
        <w:rPr>
          <w:rFonts w:ascii="Arial" w:hAnsi="Arial" w:cs="Arial"/>
          <w:i/>
          <w:iCs/>
        </w:rPr>
        <w:t>R</w:t>
      </w:r>
      <w:r w:rsidRPr="001B7DC3">
        <w:rPr>
          <w:rFonts w:ascii="Arial" w:hAnsi="Arial" w:cs="Arial"/>
        </w:rPr>
        <w:t xml:space="preserve"> = 8,314 Pa∙m</w:t>
      </w:r>
      <w:r w:rsidRPr="001B7DC3">
        <w:rPr>
          <w:rFonts w:ascii="Arial" w:hAnsi="Arial" w:cs="Arial"/>
          <w:vertAlign w:val="superscript"/>
        </w:rPr>
        <w:t>3</w:t>
      </w:r>
      <w:r w:rsidRPr="001B7DC3">
        <w:rPr>
          <w:rFonts w:ascii="Arial" w:hAnsi="Arial" w:cs="Arial"/>
        </w:rPr>
        <w:t xml:space="preserve"> mol</w:t>
      </w:r>
      <w:r w:rsidRPr="001B7DC3">
        <w:rPr>
          <w:rFonts w:ascii="Arial" w:hAnsi="Arial" w:cs="Arial"/>
          <w:vertAlign w:val="superscript"/>
        </w:rPr>
        <w:t>-1</w:t>
      </w:r>
      <w:r w:rsidRPr="001B7DC3">
        <w:rPr>
          <w:rFonts w:ascii="Arial" w:hAnsi="Arial" w:cs="Arial"/>
        </w:rPr>
        <w:t xml:space="preserve"> K</w:t>
      </w:r>
      <w:r w:rsidRPr="001B7DC3">
        <w:rPr>
          <w:rFonts w:ascii="Arial" w:hAnsi="Arial" w:cs="Arial"/>
          <w:vertAlign w:val="superscript"/>
        </w:rPr>
        <w:t>-1</w:t>
      </w:r>
      <w:r w:rsidR="004D5469" w:rsidRPr="001B7DC3">
        <w:rPr>
          <w:rFonts w:ascii="Arial" w:hAnsi="Arial" w:cs="Arial"/>
        </w:rPr>
        <w:t> ;</w:t>
      </w:r>
    </w:p>
    <w:p w14:paraId="550FCA1C" w14:textId="367BFA83" w:rsidR="001B7DC3" w:rsidRPr="001B7DC3" w:rsidRDefault="001B7DC3" w:rsidP="001B7DC3">
      <w:pPr>
        <w:pStyle w:val="Paragraphedeliste"/>
        <w:spacing w:after="0" w:line="240" w:lineRule="auto"/>
        <w:jc w:val="both"/>
        <w:rPr>
          <w:rFonts w:ascii="Arial" w:hAnsi="Arial" w:cs="Arial"/>
        </w:rPr>
      </w:pPr>
    </w:p>
    <w:p w14:paraId="35B7C83B" w14:textId="2F2A17E6" w:rsidR="00AB140F" w:rsidRDefault="00AB140F" w:rsidP="001B7DC3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B7DC3">
        <w:rPr>
          <w:rFonts w:ascii="Arial" w:hAnsi="Arial" w:cs="Arial"/>
        </w:rPr>
        <w:t>pression</w:t>
      </w:r>
      <w:proofErr w:type="gramEnd"/>
      <w:r w:rsidRPr="001B7DC3">
        <w:rPr>
          <w:rFonts w:ascii="Arial" w:hAnsi="Arial" w:cs="Arial"/>
        </w:rPr>
        <w:t xml:space="preserve"> dans le réservoir</w:t>
      </w:r>
      <w:r w:rsidR="001B7DC3">
        <w:rPr>
          <w:rFonts w:ascii="Arial" w:hAnsi="Arial" w:cs="Arial"/>
        </w:rPr>
        <w:t> :</w:t>
      </w:r>
      <w:r w:rsidRPr="001B7DC3">
        <w:rPr>
          <w:rFonts w:ascii="Arial" w:hAnsi="Arial" w:cs="Arial"/>
        </w:rPr>
        <w:t xml:space="preserve"> </w:t>
      </w:r>
      <w:r w:rsidRPr="001B7DC3">
        <w:rPr>
          <w:rFonts w:ascii="Arial" w:hAnsi="Arial" w:cs="Arial"/>
          <w:i/>
          <w:iCs/>
        </w:rPr>
        <w:t>P</w:t>
      </w:r>
      <w:r w:rsidRPr="001B7DC3">
        <w:rPr>
          <w:rFonts w:ascii="Arial" w:hAnsi="Arial" w:cs="Arial"/>
        </w:rPr>
        <w:t xml:space="preserve"> = 1,0 </w:t>
      </w:r>
      <w:r w:rsidR="00382275">
        <w:rPr>
          <w:rFonts w:ascii="Arial" w:hAnsi="Arial" w:cs="Arial"/>
        </w:rPr>
        <w:t>×</w:t>
      </w:r>
      <w:r w:rsidRPr="001B7DC3">
        <w:rPr>
          <w:rFonts w:ascii="Arial" w:hAnsi="Arial" w:cs="Arial"/>
        </w:rPr>
        <w:t xml:space="preserve"> 10 5 Pa</w:t>
      </w:r>
      <w:r w:rsidR="004D5469" w:rsidRPr="001B7DC3">
        <w:rPr>
          <w:rFonts w:ascii="Arial" w:hAnsi="Arial" w:cs="Arial"/>
        </w:rPr>
        <w:t> ;</w:t>
      </w:r>
    </w:p>
    <w:p w14:paraId="41B44715" w14:textId="77777777" w:rsidR="001B7DC3" w:rsidRPr="001B7DC3" w:rsidRDefault="001B7DC3" w:rsidP="001B7DC3">
      <w:pPr>
        <w:pStyle w:val="Paragraphedeliste"/>
        <w:rPr>
          <w:rFonts w:ascii="Arial" w:hAnsi="Arial" w:cs="Arial"/>
        </w:rPr>
      </w:pPr>
    </w:p>
    <w:p w14:paraId="66894005" w14:textId="5A0FD1AE" w:rsidR="00AB140F" w:rsidRDefault="00AB140F" w:rsidP="001B7DC3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1B7DC3">
        <w:rPr>
          <w:rFonts w:ascii="Arial" w:hAnsi="Arial" w:cs="Arial"/>
        </w:rPr>
        <w:t>température</w:t>
      </w:r>
      <w:proofErr w:type="gramEnd"/>
      <w:r w:rsidRPr="001B7DC3">
        <w:rPr>
          <w:rFonts w:ascii="Arial" w:hAnsi="Arial" w:cs="Arial"/>
        </w:rPr>
        <w:t xml:space="preserve"> dans le réservoir</w:t>
      </w:r>
      <w:r w:rsidR="001B7DC3">
        <w:rPr>
          <w:rFonts w:ascii="Arial" w:hAnsi="Arial" w:cs="Arial"/>
        </w:rPr>
        <w:t> :</w:t>
      </w:r>
      <w:r w:rsidRPr="001B7DC3">
        <w:rPr>
          <w:rFonts w:ascii="Arial" w:hAnsi="Arial" w:cs="Arial"/>
        </w:rPr>
        <w:t xml:space="preserve"> </w:t>
      </w:r>
      <w:r w:rsidRPr="001B7DC3">
        <w:rPr>
          <w:rFonts w:ascii="Arial" w:hAnsi="Arial" w:cs="Arial"/>
          <w:i/>
          <w:iCs/>
        </w:rPr>
        <w:t>T</w:t>
      </w:r>
      <w:r w:rsidRPr="001B7DC3">
        <w:rPr>
          <w:rFonts w:ascii="Arial" w:hAnsi="Arial" w:cs="Arial"/>
        </w:rPr>
        <w:t xml:space="preserve"> = 293 K</w:t>
      </w:r>
      <w:r w:rsidR="004D5469" w:rsidRPr="001B7DC3">
        <w:rPr>
          <w:rFonts w:ascii="Arial" w:hAnsi="Arial" w:cs="Arial"/>
        </w:rPr>
        <w:t> ;</w:t>
      </w:r>
    </w:p>
    <w:p w14:paraId="15E48AAF" w14:textId="77777777" w:rsidR="001B7DC3" w:rsidRPr="001B7DC3" w:rsidRDefault="001B7DC3" w:rsidP="001B7DC3">
      <w:pPr>
        <w:pStyle w:val="Paragraphedeliste"/>
        <w:rPr>
          <w:rFonts w:ascii="Arial" w:hAnsi="Arial" w:cs="Arial"/>
        </w:rPr>
      </w:pPr>
    </w:p>
    <w:p w14:paraId="3A69EFAF" w14:textId="04E774D6" w:rsidR="00AB140F" w:rsidRPr="001B7DC3" w:rsidRDefault="00AB140F" w:rsidP="001B7DC3">
      <w:pPr>
        <w:pStyle w:val="Paragraphedeliste"/>
        <w:numPr>
          <w:ilvl w:val="0"/>
          <w:numId w:val="34"/>
        </w:numPr>
        <w:spacing w:after="0" w:line="240" w:lineRule="auto"/>
        <w:jc w:val="both"/>
        <w:rPr>
          <w:rFonts w:ascii="Arial" w:hAnsi="Arial" w:cs="Arial"/>
        </w:rPr>
      </w:pPr>
      <w:r w:rsidRPr="001B7DC3">
        <w:rPr>
          <w:rFonts w:ascii="Arial" w:hAnsi="Arial" w:cs="Arial"/>
        </w:rPr>
        <w:t>1,0 m</w:t>
      </w:r>
      <w:r w:rsidRPr="001B7DC3">
        <w:rPr>
          <w:rFonts w:ascii="Arial" w:hAnsi="Arial" w:cs="Arial"/>
          <w:vertAlign w:val="superscript"/>
        </w:rPr>
        <w:t>3</w:t>
      </w:r>
      <w:r w:rsidRPr="001B7DC3">
        <w:rPr>
          <w:rFonts w:ascii="Arial" w:hAnsi="Arial" w:cs="Arial"/>
        </w:rPr>
        <w:t xml:space="preserve"> = 1,0 x 10</w:t>
      </w:r>
      <w:r w:rsidRPr="001B7DC3">
        <w:rPr>
          <w:rFonts w:ascii="Arial" w:hAnsi="Arial" w:cs="Arial"/>
          <w:vertAlign w:val="superscript"/>
        </w:rPr>
        <w:t>3</w:t>
      </w:r>
      <w:r w:rsidRPr="001B7DC3">
        <w:rPr>
          <w:rFonts w:ascii="Arial" w:hAnsi="Arial" w:cs="Arial"/>
        </w:rPr>
        <w:t xml:space="preserve"> L.</w:t>
      </w:r>
    </w:p>
    <w:p w14:paraId="7F0F4A75" w14:textId="08A86D08" w:rsidR="001B7DC3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406B8F91" w14:textId="796F8856" w:rsidR="001B7DC3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46CE4334" w14:textId="77777777" w:rsidR="001B7DC3" w:rsidRPr="00AB140F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29D715A3" w14:textId="00C990D3" w:rsidR="00AB140F" w:rsidRPr="00AB140F" w:rsidRDefault="00AB140F" w:rsidP="001B7DC3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1B7DC3">
        <w:rPr>
          <w:rFonts w:ascii="Arial" w:hAnsi="Arial" w:cs="Arial"/>
          <w:b/>
          <w:bCs/>
        </w:rPr>
        <w:t>Q.8.</w:t>
      </w:r>
      <w:r w:rsidR="001B7DC3">
        <w:rPr>
          <w:rFonts w:ascii="Arial" w:hAnsi="Arial" w:cs="Arial"/>
        </w:rPr>
        <w:tab/>
      </w:r>
      <w:r w:rsidRPr="00AB140F">
        <w:rPr>
          <w:rFonts w:ascii="Arial" w:hAnsi="Arial" w:cs="Arial"/>
        </w:rPr>
        <w:t xml:space="preserve">Déterminer la quantité de matière d’air, notée </w:t>
      </w:r>
      <w:proofErr w:type="spellStart"/>
      <w:proofErr w:type="gramStart"/>
      <w:r w:rsidRPr="001B7DC3">
        <w:rPr>
          <w:rFonts w:ascii="Arial" w:hAnsi="Arial" w:cs="Arial"/>
          <w:i/>
          <w:iCs/>
        </w:rPr>
        <w:t>n</w:t>
      </w:r>
      <w:r w:rsidRPr="001B7DC3">
        <w:rPr>
          <w:rFonts w:ascii="Arial" w:hAnsi="Arial" w:cs="Arial"/>
          <w:i/>
          <w:iCs/>
          <w:vertAlign w:val="subscript"/>
        </w:rPr>
        <w:t>air</w:t>
      </w:r>
      <w:proofErr w:type="spellEnd"/>
      <w:r w:rsidRPr="00AB140F">
        <w:rPr>
          <w:rFonts w:ascii="Arial" w:hAnsi="Arial" w:cs="Arial"/>
        </w:rPr>
        <w:t xml:space="preserve"> ,</w:t>
      </w:r>
      <w:proofErr w:type="gramEnd"/>
      <w:r w:rsidRPr="00AB140F">
        <w:rPr>
          <w:rFonts w:ascii="Arial" w:hAnsi="Arial" w:cs="Arial"/>
        </w:rPr>
        <w:t xml:space="preserve"> qui occupe la partie supérieure du</w:t>
      </w:r>
      <w:r w:rsidR="00BB18CE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réservoir.</w:t>
      </w:r>
    </w:p>
    <w:p w14:paraId="5D505347" w14:textId="77777777" w:rsidR="001B7DC3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708A8A61" w14:textId="77777777" w:rsidR="001B7DC3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2300781D" w14:textId="77777777" w:rsidR="001B7DC3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4D08EF57" w14:textId="640CB205" w:rsidR="00AB140F" w:rsidRDefault="00AB140F" w:rsidP="004D5469">
      <w:pPr>
        <w:spacing w:after="0" w:line="240" w:lineRule="auto"/>
        <w:jc w:val="both"/>
        <w:rPr>
          <w:rFonts w:ascii="Arial" w:hAnsi="Arial" w:cs="Arial"/>
        </w:rPr>
      </w:pPr>
      <w:r w:rsidRPr="00AB140F">
        <w:rPr>
          <w:rFonts w:ascii="Arial" w:hAnsi="Arial" w:cs="Arial"/>
        </w:rPr>
        <w:t>On considère que le dioxygène formé par la décomposition accidentelle du peroxyde d’hydrogène</w:t>
      </w:r>
      <w:r w:rsidR="00BB18CE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ne se dissout pas dans la solution aqueuse.</w:t>
      </w:r>
    </w:p>
    <w:p w14:paraId="56166094" w14:textId="3383E3C9" w:rsidR="001B7DC3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65C65D93" w14:textId="0600BC27" w:rsidR="001B7DC3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653EDF49" w14:textId="77777777" w:rsidR="001B7DC3" w:rsidRPr="00AB140F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3ECA77A8" w14:textId="413157D1" w:rsidR="00AB140F" w:rsidRPr="00AB140F" w:rsidRDefault="00AB140F" w:rsidP="001B7DC3">
      <w:pPr>
        <w:tabs>
          <w:tab w:val="left" w:pos="851"/>
        </w:tabs>
        <w:spacing w:after="0" w:line="240" w:lineRule="auto"/>
        <w:ind w:left="851" w:hanging="567"/>
        <w:jc w:val="both"/>
        <w:rPr>
          <w:rFonts w:ascii="Arial" w:hAnsi="Arial" w:cs="Arial"/>
        </w:rPr>
      </w:pPr>
      <w:r w:rsidRPr="001B7DC3">
        <w:rPr>
          <w:rFonts w:ascii="Arial" w:hAnsi="Arial" w:cs="Arial"/>
          <w:b/>
          <w:bCs/>
        </w:rPr>
        <w:t>Q.9.</w:t>
      </w:r>
      <w:r w:rsidR="001B7DC3">
        <w:rPr>
          <w:rFonts w:ascii="Arial" w:hAnsi="Arial" w:cs="Arial"/>
        </w:rPr>
        <w:tab/>
      </w:r>
      <w:r w:rsidRPr="00AB140F">
        <w:rPr>
          <w:rFonts w:ascii="Arial" w:hAnsi="Arial" w:cs="Arial"/>
        </w:rPr>
        <w:t xml:space="preserve">Calculer la pression finale atteinte dans le réservoir, notée </w:t>
      </w:r>
      <w:proofErr w:type="spellStart"/>
      <w:proofErr w:type="gramStart"/>
      <w:r w:rsidRPr="00AE3400">
        <w:rPr>
          <w:rFonts w:ascii="Arial" w:hAnsi="Arial" w:cs="Arial"/>
          <w:i/>
          <w:iCs/>
        </w:rPr>
        <w:t>P</w:t>
      </w:r>
      <w:r w:rsidRPr="00AE3400">
        <w:rPr>
          <w:rFonts w:ascii="Arial" w:hAnsi="Arial" w:cs="Arial"/>
          <w:i/>
          <w:iCs/>
          <w:vertAlign w:val="subscript"/>
        </w:rPr>
        <w:t>tot</w:t>
      </w:r>
      <w:proofErr w:type="spellEnd"/>
      <w:r w:rsidRPr="00AB140F">
        <w:rPr>
          <w:rFonts w:ascii="Arial" w:hAnsi="Arial" w:cs="Arial"/>
        </w:rPr>
        <w:t xml:space="preserve"> ,</w:t>
      </w:r>
      <w:proofErr w:type="gramEnd"/>
      <w:r w:rsidRPr="00AB140F">
        <w:rPr>
          <w:rFonts w:ascii="Arial" w:hAnsi="Arial" w:cs="Arial"/>
        </w:rPr>
        <w:t xml:space="preserve"> si le peroxyde d’hydrogène</w:t>
      </w:r>
      <w:r w:rsidR="00BB18CE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de la solution aqueuse se décompose totalement en considérant que la température est</w:t>
      </w:r>
      <w:r w:rsidR="00BB18CE">
        <w:rPr>
          <w:rFonts w:ascii="Arial" w:hAnsi="Arial" w:cs="Arial"/>
        </w:rPr>
        <w:t xml:space="preserve"> </w:t>
      </w:r>
      <w:r w:rsidRPr="00AB140F">
        <w:rPr>
          <w:rFonts w:ascii="Arial" w:hAnsi="Arial" w:cs="Arial"/>
        </w:rPr>
        <w:t>maintenue constante. Commenter.</w:t>
      </w:r>
    </w:p>
    <w:p w14:paraId="4689DF46" w14:textId="77777777" w:rsidR="001B7DC3" w:rsidRDefault="001B7DC3" w:rsidP="004D5469">
      <w:pPr>
        <w:spacing w:after="0" w:line="240" w:lineRule="auto"/>
        <w:jc w:val="both"/>
        <w:rPr>
          <w:rFonts w:ascii="Arial" w:hAnsi="Arial" w:cs="Arial"/>
        </w:rPr>
      </w:pPr>
    </w:p>
    <w:p w14:paraId="4F020AF8" w14:textId="3808D96C" w:rsidR="001F1B3A" w:rsidRPr="00382275" w:rsidRDefault="00AB140F" w:rsidP="004D5469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382275">
        <w:rPr>
          <w:rFonts w:ascii="Arial" w:hAnsi="Arial" w:cs="Arial"/>
          <w:i/>
          <w:iCs/>
        </w:rPr>
        <w:t>Le candidat est invité à prendre des initiatives et à présenter la démarche suivie même si</w:t>
      </w:r>
      <w:r w:rsidR="00BB18CE" w:rsidRPr="00382275">
        <w:rPr>
          <w:rFonts w:ascii="Arial" w:hAnsi="Arial" w:cs="Arial"/>
          <w:i/>
          <w:iCs/>
        </w:rPr>
        <w:t xml:space="preserve"> </w:t>
      </w:r>
      <w:r w:rsidRPr="00382275">
        <w:rPr>
          <w:rFonts w:ascii="Arial" w:hAnsi="Arial" w:cs="Arial"/>
          <w:i/>
          <w:iCs/>
        </w:rPr>
        <w:t>elle n’a pas abouti. La démarche est évaluée et nécessite d’être correctement présentée.</w:t>
      </w:r>
    </w:p>
    <w:p w14:paraId="29BB01FE" w14:textId="06482878" w:rsidR="001F1B3A" w:rsidRPr="00AB140F" w:rsidRDefault="001F1B3A" w:rsidP="004D5469">
      <w:pPr>
        <w:spacing w:after="0" w:line="240" w:lineRule="auto"/>
        <w:jc w:val="both"/>
        <w:rPr>
          <w:rFonts w:ascii="Arial" w:hAnsi="Arial" w:cs="Arial"/>
        </w:rPr>
      </w:pPr>
    </w:p>
    <w:p w14:paraId="19454A1B" w14:textId="27AC90D4" w:rsidR="00AB140F" w:rsidRDefault="00AB140F" w:rsidP="004D54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D164C22" w14:textId="2DDB5F1B" w:rsidR="00AB140F" w:rsidRPr="00AB140F" w:rsidRDefault="00AB140F" w:rsidP="004D546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B140F">
        <w:rPr>
          <w:rFonts w:ascii="Arial" w:hAnsi="Arial" w:cs="Arial"/>
          <w:b/>
          <w:bCs/>
          <w:sz w:val="24"/>
          <w:szCs w:val="24"/>
        </w:rPr>
        <w:lastRenderedPageBreak/>
        <w:t>ANNEXE À RENDRE AVEC LA COPIE</w:t>
      </w:r>
    </w:p>
    <w:p w14:paraId="3AFB0BDB" w14:textId="77777777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08827E" w14:textId="77777777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0C462" w14:textId="77777777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F92D5B" w14:textId="5382DCE3" w:rsidR="00AB140F" w:rsidRPr="00AB140F" w:rsidRDefault="00AB140F" w:rsidP="004D546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B140F">
        <w:rPr>
          <w:rFonts w:ascii="Arial" w:hAnsi="Arial" w:cs="Arial"/>
          <w:b/>
          <w:bCs/>
          <w:sz w:val="24"/>
          <w:szCs w:val="24"/>
          <w:u w:val="single"/>
        </w:rPr>
        <w:t>EXERCICE 3 – Partie B</w:t>
      </w:r>
    </w:p>
    <w:p w14:paraId="678AEC93" w14:textId="77777777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BB9F90" w14:textId="77777777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0BE8D1" w14:textId="77777777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C31D2D" w14:textId="52893369" w:rsidR="00AB140F" w:rsidRDefault="00AB140F" w:rsidP="004D5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E591742" wp14:editId="20698888">
            <wp:extent cx="2014864" cy="3479800"/>
            <wp:effectExtent l="0" t="0" r="4445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179" cy="348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EC61E" w14:textId="77777777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B7C23E4" w14:textId="53A77F42" w:rsidR="00AB140F" w:rsidRPr="00AB140F" w:rsidRDefault="00AB140F" w:rsidP="004D546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AB140F">
        <w:rPr>
          <w:rFonts w:ascii="Arial" w:hAnsi="Arial" w:cs="Arial"/>
          <w:i/>
          <w:iCs/>
          <w:sz w:val="24"/>
          <w:szCs w:val="24"/>
        </w:rPr>
        <w:t xml:space="preserve">Figure 1. </w:t>
      </w:r>
      <w:r w:rsidR="00AE3400" w:rsidRPr="00AB140F">
        <w:rPr>
          <w:rFonts w:ascii="Arial" w:hAnsi="Arial" w:cs="Arial"/>
          <w:i/>
          <w:iCs/>
          <w:sz w:val="24"/>
          <w:szCs w:val="24"/>
        </w:rPr>
        <w:t>Schéma</w:t>
      </w:r>
      <w:r w:rsidRPr="00AB140F">
        <w:rPr>
          <w:rFonts w:ascii="Arial" w:hAnsi="Arial" w:cs="Arial"/>
          <w:i/>
          <w:iCs/>
          <w:sz w:val="24"/>
          <w:szCs w:val="24"/>
        </w:rPr>
        <w:t xml:space="preserve"> du montage de titrage</w:t>
      </w:r>
    </w:p>
    <w:p w14:paraId="46E55A4B" w14:textId="6479E2A1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F81D9F" w14:textId="73951C26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5D145" w14:textId="77777777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ACB76A3" w14:textId="3876CB71" w:rsidR="00AB140F" w:rsidRDefault="00AB140F" w:rsidP="004D546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1AC149" wp14:editId="231F1887">
            <wp:extent cx="4476750" cy="26860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659BD" w14:textId="77777777" w:rsidR="00AB140F" w:rsidRDefault="00AB140F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3CDB27" w14:textId="6A2FEA31" w:rsidR="001F1B3A" w:rsidRPr="00AB140F" w:rsidRDefault="00AB140F" w:rsidP="004D5469">
      <w:pPr>
        <w:spacing w:after="0" w:line="240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AB140F">
        <w:rPr>
          <w:rFonts w:ascii="Arial" w:hAnsi="Arial" w:cs="Arial"/>
          <w:i/>
          <w:iCs/>
          <w:sz w:val="24"/>
          <w:szCs w:val="24"/>
        </w:rPr>
        <w:t xml:space="preserve">Figure 2. </w:t>
      </w:r>
      <w:r w:rsidR="00AE3400" w:rsidRPr="00AB140F">
        <w:rPr>
          <w:rFonts w:ascii="Arial" w:hAnsi="Arial" w:cs="Arial"/>
          <w:i/>
          <w:iCs/>
          <w:sz w:val="24"/>
          <w:szCs w:val="24"/>
        </w:rPr>
        <w:t>Évolution</w:t>
      </w:r>
      <w:r w:rsidRPr="00AB140F">
        <w:rPr>
          <w:rFonts w:ascii="Arial" w:hAnsi="Arial" w:cs="Arial"/>
          <w:i/>
          <w:iCs/>
          <w:sz w:val="24"/>
          <w:szCs w:val="24"/>
        </w:rPr>
        <w:t xml:space="preserve"> temporelle de la concentration en quantité de matière de H</w:t>
      </w:r>
      <w:r w:rsidRPr="00AB140F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AB140F">
        <w:rPr>
          <w:rFonts w:ascii="Arial" w:hAnsi="Arial" w:cs="Arial"/>
          <w:i/>
          <w:iCs/>
          <w:sz w:val="24"/>
          <w:szCs w:val="24"/>
        </w:rPr>
        <w:t>O</w:t>
      </w:r>
      <w:r w:rsidRPr="00AB140F">
        <w:rPr>
          <w:rFonts w:ascii="Arial" w:hAnsi="Arial" w:cs="Arial"/>
          <w:i/>
          <w:iCs/>
          <w:sz w:val="24"/>
          <w:szCs w:val="24"/>
          <w:vertAlign w:val="subscript"/>
        </w:rPr>
        <w:t>2</w:t>
      </w:r>
      <w:r w:rsidRPr="00AB140F">
        <w:rPr>
          <w:rFonts w:ascii="Arial" w:hAnsi="Arial" w:cs="Arial"/>
          <w:i/>
          <w:iCs/>
          <w:sz w:val="24"/>
          <w:szCs w:val="24"/>
        </w:rPr>
        <w:t xml:space="preserve"> à 20 °C</w:t>
      </w:r>
    </w:p>
    <w:p w14:paraId="2120243D" w14:textId="691AF274" w:rsidR="001F1B3A" w:rsidRDefault="001F1B3A" w:rsidP="004D546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F1B3A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0D98A" w14:textId="77777777" w:rsidR="00962D59" w:rsidRDefault="00962D59" w:rsidP="001535DF">
      <w:pPr>
        <w:spacing w:after="0" w:line="240" w:lineRule="auto"/>
      </w:pPr>
      <w:r>
        <w:separator/>
      </w:r>
    </w:p>
  </w:endnote>
  <w:endnote w:type="continuationSeparator" w:id="0">
    <w:p w14:paraId="242A2B9E" w14:textId="77777777" w:rsidR="00962D59" w:rsidRDefault="00962D59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3512C" w14:textId="77777777" w:rsidR="00962D59" w:rsidRDefault="00962D59" w:rsidP="001535DF">
      <w:pPr>
        <w:spacing w:after="0" w:line="240" w:lineRule="auto"/>
      </w:pPr>
      <w:r>
        <w:separator/>
      </w:r>
    </w:p>
  </w:footnote>
  <w:footnote w:type="continuationSeparator" w:id="0">
    <w:p w14:paraId="7B8A102B" w14:textId="77777777" w:rsidR="00962D59" w:rsidRDefault="00962D59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1B63"/>
    <w:multiLevelType w:val="hybridMultilevel"/>
    <w:tmpl w:val="C0841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D26"/>
    <w:multiLevelType w:val="hybridMultilevel"/>
    <w:tmpl w:val="CFFEDAB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1422"/>
    <w:multiLevelType w:val="hybridMultilevel"/>
    <w:tmpl w:val="04E8AF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B3D15"/>
    <w:multiLevelType w:val="hybridMultilevel"/>
    <w:tmpl w:val="265864D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0B54"/>
    <w:multiLevelType w:val="hybridMultilevel"/>
    <w:tmpl w:val="179403C6"/>
    <w:lvl w:ilvl="0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F12A91"/>
    <w:multiLevelType w:val="hybridMultilevel"/>
    <w:tmpl w:val="6D7803C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2865"/>
    <w:multiLevelType w:val="hybridMultilevel"/>
    <w:tmpl w:val="AF16568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30AC9"/>
    <w:multiLevelType w:val="hybridMultilevel"/>
    <w:tmpl w:val="9996A6C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515A4"/>
    <w:multiLevelType w:val="hybridMultilevel"/>
    <w:tmpl w:val="33F6BEA4"/>
    <w:lvl w:ilvl="0" w:tplc="DA14D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B1B0C"/>
    <w:multiLevelType w:val="hybridMultilevel"/>
    <w:tmpl w:val="B76C4E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8570B"/>
    <w:multiLevelType w:val="hybridMultilevel"/>
    <w:tmpl w:val="48CE69A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62E5A"/>
    <w:multiLevelType w:val="hybridMultilevel"/>
    <w:tmpl w:val="BC72D83C"/>
    <w:lvl w:ilvl="0" w:tplc="D09ED9D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12220"/>
    <w:multiLevelType w:val="hybridMultilevel"/>
    <w:tmpl w:val="9996A6CA"/>
    <w:lvl w:ilvl="0" w:tplc="E06C28E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E6D22"/>
    <w:multiLevelType w:val="hybridMultilevel"/>
    <w:tmpl w:val="E342E36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510DB"/>
    <w:multiLevelType w:val="hybridMultilevel"/>
    <w:tmpl w:val="C958C0A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F3209"/>
    <w:multiLevelType w:val="hybridMultilevel"/>
    <w:tmpl w:val="6F8255F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3798C"/>
    <w:multiLevelType w:val="hybridMultilevel"/>
    <w:tmpl w:val="A642BA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8427F"/>
    <w:multiLevelType w:val="hybridMultilevel"/>
    <w:tmpl w:val="6F32435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614B5"/>
    <w:multiLevelType w:val="hybridMultilevel"/>
    <w:tmpl w:val="42EE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13008"/>
    <w:multiLevelType w:val="hybridMultilevel"/>
    <w:tmpl w:val="AC4A28F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B4A31"/>
    <w:multiLevelType w:val="hybridMultilevel"/>
    <w:tmpl w:val="4754F5E6"/>
    <w:lvl w:ilvl="0" w:tplc="44E2E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3F4E0A"/>
    <w:multiLevelType w:val="hybridMultilevel"/>
    <w:tmpl w:val="3B72D04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92F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71A7D"/>
    <w:multiLevelType w:val="hybridMultilevel"/>
    <w:tmpl w:val="47E69C12"/>
    <w:lvl w:ilvl="0" w:tplc="E1B0AE8A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796506">
    <w:abstractNumId w:val="27"/>
  </w:num>
  <w:num w:numId="2" w16cid:durableId="147598150">
    <w:abstractNumId w:val="29"/>
  </w:num>
  <w:num w:numId="3" w16cid:durableId="1648433892">
    <w:abstractNumId w:val="22"/>
  </w:num>
  <w:num w:numId="4" w16cid:durableId="1579440187">
    <w:abstractNumId w:val="18"/>
  </w:num>
  <w:num w:numId="5" w16cid:durableId="1786654171">
    <w:abstractNumId w:val="3"/>
  </w:num>
  <w:num w:numId="6" w16cid:durableId="426509613">
    <w:abstractNumId w:val="16"/>
  </w:num>
  <w:num w:numId="7" w16cid:durableId="1339189770">
    <w:abstractNumId w:val="28"/>
  </w:num>
  <w:num w:numId="8" w16cid:durableId="156264607">
    <w:abstractNumId w:val="26"/>
  </w:num>
  <w:num w:numId="9" w16cid:durableId="1301494390">
    <w:abstractNumId w:val="5"/>
  </w:num>
  <w:num w:numId="10" w16cid:durableId="1025329350">
    <w:abstractNumId w:val="4"/>
  </w:num>
  <w:num w:numId="11" w16cid:durableId="595477101">
    <w:abstractNumId w:val="0"/>
  </w:num>
  <w:num w:numId="12" w16cid:durableId="1745761800">
    <w:abstractNumId w:val="10"/>
  </w:num>
  <w:num w:numId="13" w16cid:durableId="430784358">
    <w:abstractNumId w:val="12"/>
  </w:num>
  <w:num w:numId="14" w16cid:durableId="784421546">
    <w:abstractNumId w:val="8"/>
  </w:num>
  <w:num w:numId="15" w16cid:durableId="1142112093">
    <w:abstractNumId w:val="2"/>
  </w:num>
  <w:num w:numId="16" w16cid:durableId="173884022">
    <w:abstractNumId w:val="25"/>
  </w:num>
  <w:num w:numId="17" w16cid:durableId="977882690">
    <w:abstractNumId w:val="32"/>
  </w:num>
  <w:num w:numId="18" w16cid:durableId="1082532930">
    <w:abstractNumId w:val="31"/>
  </w:num>
  <w:num w:numId="19" w16cid:durableId="1601177123">
    <w:abstractNumId w:val="6"/>
  </w:num>
  <w:num w:numId="20" w16cid:durableId="301886545">
    <w:abstractNumId w:val="14"/>
  </w:num>
  <w:num w:numId="21" w16cid:durableId="1144539268">
    <w:abstractNumId w:val="17"/>
  </w:num>
  <w:num w:numId="22" w16cid:durableId="2103256056">
    <w:abstractNumId w:val="11"/>
  </w:num>
  <w:num w:numId="23" w16cid:durableId="1265067020">
    <w:abstractNumId w:val="24"/>
  </w:num>
  <w:num w:numId="24" w16cid:durableId="933516053">
    <w:abstractNumId w:val="7"/>
  </w:num>
  <w:num w:numId="25" w16cid:durableId="610013801">
    <w:abstractNumId w:val="30"/>
  </w:num>
  <w:num w:numId="26" w16cid:durableId="1160316049">
    <w:abstractNumId w:val="15"/>
  </w:num>
  <w:num w:numId="27" w16cid:durableId="1483084245">
    <w:abstractNumId w:val="19"/>
  </w:num>
  <w:num w:numId="28" w16cid:durableId="2027829916">
    <w:abstractNumId w:val="13"/>
  </w:num>
  <w:num w:numId="29" w16cid:durableId="133522935">
    <w:abstractNumId w:val="1"/>
  </w:num>
  <w:num w:numId="30" w16cid:durableId="2034573339">
    <w:abstractNumId w:val="20"/>
  </w:num>
  <w:num w:numId="31" w16cid:durableId="546184162">
    <w:abstractNumId w:val="33"/>
  </w:num>
  <w:num w:numId="32" w16cid:durableId="2011131279">
    <w:abstractNumId w:val="23"/>
  </w:num>
  <w:num w:numId="33" w16cid:durableId="1496531449">
    <w:abstractNumId w:val="9"/>
  </w:num>
  <w:num w:numId="34" w16cid:durableId="6252801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B1"/>
    <w:rsid w:val="00022DD1"/>
    <w:rsid w:val="00036B43"/>
    <w:rsid w:val="00040449"/>
    <w:rsid w:val="00070044"/>
    <w:rsid w:val="00122699"/>
    <w:rsid w:val="001535DF"/>
    <w:rsid w:val="00161916"/>
    <w:rsid w:val="00180E49"/>
    <w:rsid w:val="001A5F81"/>
    <w:rsid w:val="001B7DC3"/>
    <w:rsid w:val="001C00BF"/>
    <w:rsid w:val="001F1B3A"/>
    <w:rsid w:val="00220886"/>
    <w:rsid w:val="00233A95"/>
    <w:rsid w:val="00234D33"/>
    <w:rsid w:val="002459FF"/>
    <w:rsid w:val="002674F7"/>
    <w:rsid w:val="002D4B01"/>
    <w:rsid w:val="002F1B8B"/>
    <w:rsid w:val="002F1F28"/>
    <w:rsid w:val="00306617"/>
    <w:rsid w:val="00371118"/>
    <w:rsid w:val="0037522D"/>
    <w:rsid w:val="0038007F"/>
    <w:rsid w:val="00382275"/>
    <w:rsid w:val="00387A6D"/>
    <w:rsid w:val="00390AE8"/>
    <w:rsid w:val="00393FE1"/>
    <w:rsid w:val="003B14C9"/>
    <w:rsid w:val="003F3BB3"/>
    <w:rsid w:val="00406266"/>
    <w:rsid w:val="00453CA9"/>
    <w:rsid w:val="00462EE7"/>
    <w:rsid w:val="0046426E"/>
    <w:rsid w:val="004877AE"/>
    <w:rsid w:val="004D5469"/>
    <w:rsid w:val="00524E29"/>
    <w:rsid w:val="005847DE"/>
    <w:rsid w:val="005878B3"/>
    <w:rsid w:val="00596C9C"/>
    <w:rsid w:val="005B0D07"/>
    <w:rsid w:val="005E20BA"/>
    <w:rsid w:val="00622147"/>
    <w:rsid w:val="00635E23"/>
    <w:rsid w:val="00692DDB"/>
    <w:rsid w:val="006F007E"/>
    <w:rsid w:val="00730566"/>
    <w:rsid w:val="00772069"/>
    <w:rsid w:val="00791454"/>
    <w:rsid w:val="008E38DA"/>
    <w:rsid w:val="00926C37"/>
    <w:rsid w:val="00962D59"/>
    <w:rsid w:val="009703B6"/>
    <w:rsid w:val="00A16488"/>
    <w:rsid w:val="00A73437"/>
    <w:rsid w:val="00A82BFF"/>
    <w:rsid w:val="00A86B99"/>
    <w:rsid w:val="00A87896"/>
    <w:rsid w:val="00AB140F"/>
    <w:rsid w:val="00AB2A41"/>
    <w:rsid w:val="00AC0230"/>
    <w:rsid w:val="00AE3400"/>
    <w:rsid w:val="00B158CD"/>
    <w:rsid w:val="00B23B97"/>
    <w:rsid w:val="00B249DC"/>
    <w:rsid w:val="00B25BF5"/>
    <w:rsid w:val="00B42BC4"/>
    <w:rsid w:val="00B648B1"/>
    <w:rsid w:val="00B65A7E"/>
    <w:rsid w:val="00BB18CE"/>
    <w:rsid w:val="00C70836"/>
    <w:rsid w:val="00C73CD9"/>
    <w:rsid w:val="00CB17D9"/>
    <w:rsid w:val="00CF1863"/>
    <w:rsid w:val="00D20592"/>
    <w:rsid w:val="00D274AB"/>
    <w:rsid w:val="00D35755"/>
    <w:rsid w:val="00D46709"/>
    <w:rsid w:val="00D67EB3"/>
    <w:rsid w:val="00DA002B"/>
    <w:rsid w:val="00DD3366"/>
    <w:rsid w:val="00DF6E0E"/>
    <w:rsid w:val="00E14686"/>
    <w:rsid w:val="00E474B7"/>
    <w:rsid w:val="00E63716"/>
    <w:rsid w:val="00E63E06"/>
    <w:rsid w:val="00EA0015"/>
    <w:rsid w:val="00EB63DF"/>
    <w:rsid w:val="00F061DD"/>
    <w:rsid w:val="00F15987"/>
    <w:rsid w:val="00F3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customStyle="1" w:styleId="hgkelc">
    <w:name w:val="hgkelc"/>
    <w:basedOn w:val="Policepardfaut"/>
    <w:rsid w:val="00B23B97"/>
  </w:style>
  <w:style w:type="character" w:styleId="Lienhypertexte">
    <w:name w:val="Hyperlink"/>
    <w:basedOn w:val="Policepardfaut"/>
    <w:uiPriority w:val="99"/>
    <w:unhideWhenUsed/>
    <w:rsid w:val="00F31B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lyc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F297-4328-41EA-B76C-5619175D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923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2024-01-13T08:35:00Z</cp:lastPrinted>
  <dcterms:created xsi:type="dcterms:W3CDTF">2024-01-13T08:35:00Z</dcterms:created>
  <dcterms:modified xsi:type="dcterms:W3CDTF">2024-01-13T08:35:00Z</dcterms:modified>
</cp:coreProperties>
</file>