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354F" w14:textId="0F90EA4D" w:rsidR="00F472F0" w:rsidRPr="009930B2" w:rsidRDefault="009930B2" w:rsidP="009930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5366007"/>
      <w:bookmarkEnd w:id="0"/>
      <w:r w:rsidRPr="009930B2">
        <w:rPr>
          <w:rFonts w:ascii="Arial" w:hAnsi="Arial" w:cs="Arial"/>
          <w:b/>
          <w:bCs/>
        </w:rPr>
        <w:t>2023 Métropole Jour 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hyperlink r:id="rId5" w:history="1">
        <w:r w:rsidRPr="00BF612E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>
        <w:rPr>
          <w:rFonts w:ascii="Arial" w:hAnsi="Arial" w:cs="Arial"/>
          <w:b/>
          <w:bCs/>
        </w:rPr>
        <w:t xml:space="preserve"> </w:t>
      </w:r>
    </w:p>
    <w:p w14:paraId="2B5F016D" w14:textId="77777777" w:rsidR="00F472F0" w:rsidRDefault="009930B2" w:rsidP="009930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EXERCICE 1 </w:t>
      </w:r>
      <w:r>
        <w:rPr>
          <w:rFonts w:ascii="Times New Roman" w:hAnsi="Times New Roman" w:cs="Times New Roman"/>
          <w:b/>
          <w:bCs/>
        </w:rPr>
        <w:t>‒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aps/>
        </w:rPr>
        <w:t>étude de la vitamine C contenue dans les kiwis</w:t>
      </w:r>
      <w:r>
        <w:rPr>
          <w:rFonts w:ascii="Arial" w:hAnsi="Arial" w:cs="Arial"/>
          <w:b/>
          <w:bCs/>
        </w:rPr>
        <w:t xml:space="preserve"> (9 points)</w:t>
      </w:r>
    </w:p>
    <w:p w14:paraId="76C67162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35F8C50C" w14:textId="77777777" w:rsidR="00F472F0" w:rsidRDefault="009930B2">
      <w:pPr>
        <w:spacing w:after="0" w:line="240" w:lineRule="auto"/>
        <w:ind w:right="340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7D5B3207" wp14:editId="2E9B267D">
            <wp:simplePos x="0" y="0"/>
            <wp:positionH relativeFrom="margin">
              <wp:posOffset>4406265</wp:posOffset>
            </wp:positionH>
            <wp:positionV relativeFrom="paragraph">
              <wp:posOffset>269240</wp:posOffset>
            </wp:positionV>
            <wp:extent cx="2071370" cy="958850"/>
            <wp:effectExtent l="0" t="0" r="0" b="0"/>
            <wp:wrapNone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L’acide ascorbique, couramment appelé vitamine C, intervient dans de nombreux processus métaboliques dans le corps humain. Comme l’organisme ne peut ni la </w:t>
      </w:r>
      <w:r>
        <w:rPr>
          <w:rFonts w:ascii="Arial" w:hAnsi="Arial" w:cs="Arial"/>
        </w:rPr>
        <w:t>synthétiser ni la stocker, les apports en vitamine C doivent se faire par l’alimentation.</w:t>
      </w:r>
    </w:p>
    <w:p w14:paraId="23AC2E5C" w14:textId="77777777" w:rsidR="00F472F0" w:rsidRDefault="00F472F0">
      <w:pPr>
        <w:spacing w:after="0" w:line="240" w:lineRule="auto"/>
        <w:ind w:right="3400"/>
        <w:jc w:val="both"/>
        <w:rPr>
          <w:rFonts w:ascii="Arial" w:hAnsi="Arial" w:cs="Arial"/>
        </w:rPr>
      </w:pPr>
    </w:p>
    <w:p w14:paraId="1F7B4076" w14:textId="77777777" w:rsidR="00F472F0" w:rsidRDefault="009930B2">
      <w:pPr>
        <w:spacing w:after="0" w:line="240" w:lineRule="auto"/>
        <w:ind w:right="3400"/>
        <w:jc w:val="both"/>
        <w:rPr>
          <w:rFonts w:ascii="Arial" w:hAnsi="Arial" w:cs="Arial"/>
        </w:rPr>
      </w:pPr>
      <w:r>
        <w:rPr>
          <w:rFonts w:ascii="Arial" w:hAnsi="Arial" w:cs="Arial"/>
        </w:rPr>
        <w:t>Les kiwis jaunes et les kiwis verts font partie des fruits les plus riches en acide ascorbique. L’agence nationale de sécurité sanitaire de l’alimentation recommande un apport minimum en vitamine C de 110 mg par jour pour un adulte.</w:t>
      </w:r>
    </w:p>
    <w:p w14:paraId="5664BBD1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71862FAB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L’objectif de cet exercice est d’étudier les propriétés de l’acide ascorbique et de déterminer la quantité de kiwis nécessaire aux besoins journaliers d’un adulte en vitamine C.</w:t>
      </w:r>
    </w:p>
    <w:p w14:paraId="43DF9ECB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74DBAC55" w14:textId="77777777" w:rsidR="00F472F0" w:rsidRDefault="009930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Données :</w:t>
      </w:r>
    </w:p>
    <w:p w14:paraId="2A6F29DF" w14:textId="77777777" w:rsidR="00F472F0" w:rsidRDefault="009930B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1204B46" wp14:editId="1EF4894F">
            <wp:simplePos x="0" y="0"/>
            <wp:positionH relativeFrom="column">
              <wp:posOffset>4476115</wp:posOffset>
            </wp:positionH>
            <wp:positionV relativeFrom="paragraph">
              <wp:posOffset>6985</wp:posOffset>
            </wp:positionV>
            <wp:extent cx="1878965" cy="1097915"/>
            <wp:effectExtent l="0" t="0" r="0" b="0"/>
            <wp:wrapNone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</w:rPr>
        <w:t>formule</w:t>
      </w:r>
      <w:proofErr w:type="gramEnd"/>
      <w:r>
        <w:rPr>
          <w:rFonts w:ascii="Arial" w:hAnsi="Arial" w:cs="Arial"/>
        </w:rPr>
        <w:t xml:space="preserve"> brute de l’acide ascorbique :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 ;</w:t>
      </w:r>
    </w:p>
    <w:p w14:paraId="05A6268F" w14:textId="77777777" w:rsidR="00F472F0" w:rsidRDefault="009930B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formule</w:t>
      </w:r>
      <w:proofErr w:type="gramEnd"/>
      <w:r>
        <w:rPr>
          <w:rFonts w:ascii="Arial" w:hAnsi="Arial" w:cs="Arial"/>
        </w:rPr>
        <w:t xml:space="preserve"> topologique de l’acide ascorbique (ci-contre) ;</w:t>
      </w:r>
    </w:p>
    <w:p w14:paraId="5221E78F" w14:textId="77777777" w:rsidR="00F472F0" w:rsidRDefault="009930B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masse</w:t>
      </w:r>
      <w:proofErr w:type="gramEnd"/>
      <w:r>
        <w:rPr>
          <w:rFonts w:ascii="Arial" w:hAnsi="Arial" w:cs="Arial"/>
        </w:rPr>
        <w:t xml:space="preserve"> molaire de l’acide ascorbique : M = 176 </w:t>
      </w:r>
      <w:proofErr w:type="spellStart"/>
      <w:r>
        <w:rPr>
          <w:rFonts w:ascii="Arial" w:hAnsi="Arial" w:cs="Arial"/>
        </w:rPr>
        <w:t>g·mol</w:t>
      </w:r>
      <w:proofErr w:type="spellEnd"/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 ;</w:t>
      </w:r>
    </w:p>
    <w:p w14:paraId="79BD27D8" w14:textId="77777777" w:rsidR="00F472F0" w:rsidRDefault="009930B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couple</w:t>
      </w:r>
      <w:proofErr w:type="gramEnd"/>
      <w:r>
        <w:rPr>
          <w:rFonts w:ascii="Arial" w:hAnsi="Arial" w:cs="Arial"/>
        </w:rPr>
        <w:t xml:space="preserve"> acide-base associé à l’acide ascorbique :</w:t>
      </w:r>
    </w:p>
    <w:p w14:paraId="68AE93EF" w14:textId="77777777" w:rsidR="00F472F0" w:rsidRDefault="009930B2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(aq) /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(aq) ;</w:t>
      </w:r>
    </w:p>
    <w:p w14:paraId="0C6E2B71" w14:textId="77777777" w:rsidR="00F472F0" w:rsidRDefault="009930B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concentration</w:t>
      </w:r>
      <w:proofErr w:type="gramEnd"/>
      <w:r>
        <w:rPr>
          <w:rFonts w:ascii="Arial" w:hAnsi="Arial" w:cs="Arial"/>
        </w:rPr>
        <w:t xml:space="preserve"> standard : c° = 1,0 </w:t>
      </w:r>
      <w:proofErr w:type="spellStart"/>
      <w:r>
        <w:rPr>
          <w:rFonts w:ascii="Arial" w:hAnsi="Arial" w:cs="Arial"/>
        </w:rPr>
        <w:t>mol·L</w:t>
      </w:r>
      <w:proofErr w:type="spellEnd"/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 ;</w:t>
      </w:r>
    </w:p>
    <w:p w14:paraId="79854BF0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09BF37BE" w14:textId="77777777" w:rsidR="00F472F0" w:rsidRDefault="009930B2">
      <w:pPr>
        <w:pStyle w:val="Paragraphedeliste"/>
        <w:numPr>
          <w:ilvl w:val="0"/>
          <w:numId w:val="1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données</w:t>
      </w:r>
      <w:proofErr w:type="gramEnd"/>
      <w:r>
        <w:rPr>
          <w:rFonts w:ascii="Arial" w:hAnsi="Arial" w:cs="Arial"/>
        </w:rPr>
        <w:t xml:space="preserve"> de spectroscopie infrarouge :</w:t>
      </w:r>
    </w:p>
    <w:tbl>
      <w:tblPr>
        <w:tblStyle w:val="Grilledutableau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28"/>
        <w:gridCol w:w="1665"/>
        <w:gridCol w:w="1667"/>
        <w:gridCol w:w="1666"/>
        <w:gridCol w:w="1667"/>
      </w:tblGrid>
      <w:tr w:rsidR="00F472F0" w14:paraId="4BC6C797" w14:textId="77777777">
        <w:trPr>
          <w:trHeight w:val="408"/>
          <w:jc w:val="center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A29C0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Liaison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674A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O–H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77919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C–H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D6742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C=C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2B23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C=O</w:t>
            </w:r>
          </w:p>
        </w:tc>
      </w:tr>
      <w:tr w:rsidR="00F472F0" w14:paraId="2E953C01" w14:textId="77777777">
        <w:trPr>
          <w:trHeight w:val="408"/>
          <w:jc w:val="center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3B896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Nombre d’onde</w:t>
            </w:r>
          </w:p>
          <w:p w14:paraId="722D05F7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proofErr w:type="gramStart"/>
            <w:r>
              <w:rPr>
                <w:rFonts w:ascii="Arial" w:eastAsia="Calibri" w:hAnsi="Arial" w:cs="Arial"/>
              </w:rPr>
              <w:t>en</w:t>
            </w:r>
            <w:proofErr w:type="gramEnd"/>
            <w:r>
              <w:rPr>
                <w:rFonts w:ascii="Arial" w:eastAsia="Calibri" w:hAnsi="Arial" w:cs="Arial"/>
              </w:rPr>
              <w:t xml:space="preserve"> cm</w:t>
            </w:r>
            <w:r>
              <w:rPr>
                <w:rFonts w:ascii="Arial" w:eastAsia="Calibri" w:hAnsi="Arial" w:cs="Arial"/>
                <w:vertAlign w:val="superscript"/>
              </w:rPr>
              <w:t>–1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CCC4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3200 – 3700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E54BF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2850 – 3100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5D92F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1620 – 1680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9C9F3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1650 – 1730</w:t>
            </w:r>
          </w:p>
        </w:tc>
      </w:tr>
      <w:tr w:rsidR="00F472F0" w14:paraId="4B083979" w14:textId="77777777">
        <w:trPr>
          <w:trHeight w:val="408"/>
          <w:jc w:val="center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BCC34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Allure de la bande</w:t>
            </w:r>
          </w:p>
          <w:p w14:paraId="6145B890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caractéristique</w:t>
            </w:r>
            <w:proofErr w:type="gram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645B4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Forte et large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D89E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Forte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EF126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Faible et fine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3125" w14:textId="77777777" w:rsidR="00F472F0" w:rsidRDefault="009930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Forte et fine</w:t>
            </w:r>
          </w:p>
        </w:tc>
      </w:tr>
    </w:tbl>
    <w:p w14:paraId="1591B96A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1282E4E9" w14:textId="77777777" w:rsidR="00F472F0" w:rsidRDefault="009930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>Quelques propriétés de l’acide ascorbique</w:t>
      </w:r>
    </w:p>
    <w:p w14:paraId="42948A79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579116E7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</w:rPr>
        <w:t xml:space="preserve"> Représenter la formule semi-développée de l’acide ascorbique puis nommer les familles </w:t>
      </w:r>
      <w:proofErr w:type="gramStart"/>
      <w:r>
        <w:rPr>
          <w:rFonts w:ascii="Arial" w:hAnsi="Arial" w:cs="Arial"/>
        </w:rPr>
        <w:t>fonctionnelles</w:t>
      </w:r>
      <w:proofErr w:type="gramEnd"/>
      <w:r>
        <w:rPr>
          <w:rFonts w:ascii="Arial" w:hAnsi="Arial" w:cs="Arial"/>
        </w:rPr>
        <w:t xml:space="preserve"> associées aux groupes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et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entourés sur la formule topologique.</w:t>
      </w:r>
    </w:p>
    <w:p w14:paraId="742878AD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4FAA801B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</w:rPr>
        <w:t xml:space="preserve"> Justifier que le spectre infrarouge de la figure 1 est compatible avec la structure de l’acide ascorbique.</w:t>
      </w:r>
    </w:p>
    <w:p w14:paraId="5B015E01" w14:textId="77777777" w:rsidR="00F472F0" w:rsidRDefault="009930B2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6445D1D" wp14:editId="27B4EAF7">
            <wp:extent cx="6286500" cy="2145030"/>
            <wp:effectExtent l="0" t="0" r="0" b="0"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302B" w14:textId="77777777" w:rsidR="00F472F0" w:rsidRDefault="009930B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1. Spectre infrarouge de l’acide ascorbique</w:t>
      </w:r>
    </w:p>
    <w:p w14:paraId="76C4B95C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7407F328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étudier les propriétés acidobasiques de la vitamine C, on dissout 1,0 g d’acide ascorbique commercial dans une fiole </w:t>
      </w:r>
      <w:r>
        <w:rPr>
          <w:rFonts w:ascii="Arial" w:hAnsi="Arial" w:cs="Arial"/>
        </w:rPr>
        <w:t>jaugée de 50 mL puis on complète jusqu’au trait de jauge avec de l’eau distillée. La mesure du pH de la solution donne pH = 2,6.</w:t>
      </w:r>
    </w:p>
    <w:p w14:paraId="700845BB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08680F0C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</w:rPr>
        <w:t xml:space="preserve"> Déterminer la quantité de matière initiale n 0 d’acide ascorbique introduite dans la fiole jaugée.</w:t>
      </w:r>
    </w:p>
    <w:p w14:paraId="1B15F96E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transformation entre l’acide ascorbique et l’eau est modélisée par la réaction d’équation :</w:t>
      </w:r>
    </w:p>
    <w:p w14:paraId="350EC209" w14:textId="77777777" w:rsidR="00F472F0" w:rsidRDefault="009930B2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(aq)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O(ℓ) </w:t>
      </w:r>
      <w:r>
        <w:rPr>
          <w:rFonts w:ascii="Cambria" w:hAnsi="Cambria" w:cs="Arial"/>
        </w:rPr>
        <w:t>⇄</w:t>
      </w:r>
      <w:r>
        <w:rPr>
          <w:rFonts w:ascii="Arial" w:hAnsi="Arial" w:cs="Arial"/>
        </w:rPr>
        <w:t xml:space="preserve">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(aq) + 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(aq)</w:t>
      </w:r>
    </w:p>
    <w:p w14:paraId="12369B47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</w:rPr>
        <w:t xml:space="preserve"> Donner la définition d’un acide faible.</w:t>
      </w:r>
    </w:p>
    <w:p w14:paraId="53EFBB9F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</w:rPr>
        <w:t xml:space="preserve"> Montrer que l’acide ascorbique est un acide faible dans l’eau.</w:t>
      </w:r>
    </w:p>
    <w:p w14:paraId="2EFDB1E2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</w:rPr>
        <w:t xml:space="preserve"> Donner l’expression de la constante d’acidité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 xml:space="preserve"> du couple associé à l’acide ascorbique en fonction des concentrations [C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], [C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], [H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] à l’équilibre et de la concentration standard c° puis montrer que la valeur du p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 xml:space="preserve"> est proche de 4,2.</w:t>
      </w:r>
    </w:p>
    <w:p w14:paraId="559DECE3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2695ACBD" w14:textId="77777777" w:rsidR="00F472F0" w:rsidRDefault="009930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Acide ascorbique dans un kiwi jaune</w:t>
      </w:r>
    </w:p>
    <w:p w14:paraId="57109431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32120B38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déterminer la concentration en acide ascorbique d’un kiwi jaune, on le mixe jusqu’à en obtenir du jus dont le pH est de 3,5.</w:t>
      </w:r>
    </w:p>
    <w:p w14:paraId="79454100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70DB9F26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</w:rPr>
        <w:t xml:space="preserve"> Déterminer l’espèce acide-base prédominante associée à l’acide ascorbique présente dans le jus d’un kiwi jaune.</w:t>
      </w:r>
    </w:p>
    <w:p w14:paraId="34756247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1647FFCF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quantité d’acide ascorbique présent dans un kiwi jaune est déterminée à l’aide d’un dosage par excès. Le principe de ce dosage est le suivant :</w:t>
      </w:r>
    </w:p>
    <w:p w14:paraId="632D5CA6" w14:textId="77777777" w:rsidR="00F472F0" w:rsidRDefault="009930B2">
      <w:pPr>
        <w:pStyle w:val="Paragraphedeliste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met le jus de kiwi en présence d’une quantité connue de diiode 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 Seul l’acide ascorbique réagit avec le diiode, introduit en excès ;</w:t>
      </w:r>
    </w:p>
    <w:p w14:paraId="5E482BD6" w14:textId="77777777" w:rsidR="00F472F0" w:rsidRDefault="009930B2">
      <w:pPr>
        <w:pStyle w:val="Paragraphedeliste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détermine ensuite par titrage la quantité de diiode restant ;</w:t>
      </w:r>
    </w:p>
    <w:p w14:paraId="11C6A14A" w14:textId="77777777" w:rsidR="00F472F0" w:rsidRDefault="009930B2">
      <w:pPr>
        <w:pStyle w:val="Paragraphedeliste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en déduit alors la quantité d’acide ascorbique dans le kiwi jaune.</w:t>
      </w:r>
    </w:p>
    <w:p w14:paraId="0C26409E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3289B1BC" w14:textId="77777777" w:rsidR="00F472F0" w:rsidRDefault="009930B2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Protocole du dosage</w:t>
      </w:r>
    </w:p>
    <w:p w14:paraId="677445F2" w14:textId="77777777" w:rsidR="00F472F0" w:rsidRDefault="009930B2">
      <w:pPr>
        <w:pStyle w:val="Paragraphedeliste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Étape 1 : réaction de l’acide ascorbique avec le diiode</w:t>
      </w:r>
    </w:p>
    <w:p w14:paraId="72AC4E25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Introduire la totalité du jus d’un kiwi jaune mixé dans une fiole jaugée de 250 mL, puis compléter avec de l’eau distillée jusqu’au trait de jauge. On appelle S la </w:t>
      </w:r>
      <w:r>
        <w:rPr>
          <w:rFonts w:ascii="Arial" w:hAnsi="Arial" w:cs="Arial"/>
        </w:rPr>
        <w:t>solution ainsi obtenue.</w:t>
      </w:r>
    </w:p>
    <w:p w14:paraId="573EDD99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Introduire dans un erlenmeyer un volume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50,0 mL de la solution S, ainsi qu’un volume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20,0 mL d’une solution aqueuse de diiode 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à la concentration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2,9×10</w:t>
      </w:r>
      <w:r>
        <w:rPr>
          <w:rFonts w:ascii="Arial" w:hAnsi="Arial" w:cs="Arial"/>
          <w:vertAlign w:val="superscript"/>
        </w:rPr>
        <w:t>–2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mol∙L</w:t>
      </w:r>
      <w:proofErr w:type="spellEnd"/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.</w:t>
      </w:r>
    </w:p>
    <w:p w14:paraId="21C80FAD" w14:textId="77777777" w:rsidR="00F472F0" w:rsidRDefault="009930B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Cette transformation peut être modélisée par la réaction d’équation suivante :</w:t>
      </w:r>
    </w:p>
    <w:p w14:paraId="130E1234" w14:textId="77777777" w:rsidR="00F472F0" w:rsidRDefault="009930B2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(aq) + 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(aq) →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(aq)+ 2 I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(aq) + 2 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(aq)</w:t>
      </w:r>
    </w:p>
    <w:p w14:paraId="1DDD0AC4" w14:textId="77777777" w:rsidR="00F472F0" w:rsidRDefault="009930B2">
      <w:pPr>
        <w:pStyle w:val="Paragraphedeliste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Étape 2 : titrage du diiode restant par les ions thiosulfate 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</w:p>
    <w:p w14:paraId="43F2CBAF" w14:textId="77777777" w:rsidR="00F472F0" w:rsidRDefault="009930B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Titrer le contenu de l’erlenmeyer préparé lors de l’étape 1 par une solution aqueuse de thiosulfate de sodium de concentration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5,00×10</w:t>
      </w:r>
      <w:r>
        <w:rPr>
          <w:rFonts w:ascii="Arial" w:hAnsi="Arial" w:cs="Arial"/>
          <w:vertAlign w:val="superscript"/>
        </w:rPr>
        <w:t>–2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mol∙L</w:t>
      </w:r>
      <w:proofErr w:type="spellEnd"/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, en présence d’un indicateur coloré spécifique au diiode.</w:t>
      </w:r>
    </w:p>
    <w:p w14:paraId="547CC12E" w14:textId="77777777" w:rsidR="00F472F0" w:rsidRDefault="009930B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obtient un volume à l’équivalence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16,5 mL.</w:t>
      </w:r>
    </w:p>
    <w:p w14:paraId="510BDBED" w14:textId="77777777" w:rsidR="00F472F0" w:rsidRDefault="009930B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transformation mise en jeu lors du titrage peut être modélisée par la réaction d’équation suivante :</w:t>
      </w:r>
    </w:p>
    <w:p w14:paraId="4F00E13F" w14:textId="77777777" w:rsidR="00F472F0" w:rsidRDefault="009930B2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(aq) + 2 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>(aq) → S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(aq) + 2 I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(aq)</w:t>
      </w:r>
    </w:p>
    <w:p w14:paraId="6FCE1908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</w:rPr>
        <w:t xml:space="preserve"> En exploitant le résultat du titrage, montrer que la quantité de matière de diiode dosé lors de l’étape 2 est égale à 4,13×10</w:t>
      </w:r>
      <w:r>
        <w:rPr>
          <w:rFonts w:ascii="Arial" w:hAnsi="Arial" w:cs="Arial"/>
          <w:vertAlign w:val="superscript"/>
        </w:rPr>
        <w:t>–4</w:t>
      </w:r>
      <w:r>
        <w:rPr>
          <w:rFonts w:ascii="Arial" w:hAnsi="Arial" w:cs="Arial"/>
        </w:rPr>
        <w:t xml:space="preserve"> mol.</w:t>
      </w:r>
    </w:p>
    <w:p w14:paraId="50A33E5E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</w:rPr>
        <w:t xml:space="preserve"> Après avoir calculé la masse d’acide ascorbique contenue dans un kiwi jaune, déterminer combien il faudrait en manger pour satisfaire les besoins journaliers en acide ascorbique d’un adulte.</w:t>
      </w:r>
    </w:p>
    <w:p w14:paraId="219C7CBC" w14:textId="77777777" w:rsidR="00F472F0" w:rsidRDefault="009930B2">
      <w:pPr>
        <w:spacing w:after="0" w:line="240" w:lineRule="auto"/>
        <w:jc w:val="both"/>
        <w:rPr>
          <w:rFonts w:ascii="Arial" w:hAnsi="Arial" w:cs="Arial"/>
          <w:i/>
          <w:iCs/>
          <w:spacing w:val="-4"/>
        </w:rPr>
      </w:pPr>
      <w:r>
        <w:rPr>
          <w:rFonts w:ascii="Arial" w:hAnsi="Arial" w:cs="Arial"/>
          <w:i/>
          <w:iCs/>
          <w:spacing w:val="-4"/>
        </w:rPr>
        <w:t>Le candidat est invité à prendre des initiatives et à présenter la démarche suivie, même si elle n’a pas abouti.</w:t>
      </w:r>
    </w:p>
    <w:p w14:paraId="0B69F0F2" w14:textId="77777777" w:rsidR="00F472F0" w:rsidRDefault="009930B2">
      <w:pPr>
        <w:spacing w:after="24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La démarche est évaluée et doit être correctement présentée.</w:t>
      </w:r>
    </w:p>
    <w:p w14:paraId="7A4D33AD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même dosage est réalisé avec un kiwi vert de même masse. On obtient un nouveau volume à l’équivalence pour le titrage du diiode restant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>’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19,7 mL.</w:t>
      </w:r>
    </w:p>
    <w:p w14:paraId="7EC463C9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</w:rPr>
        <w:t xml:space="preserve"> Expliquer sans calcul si le kiwi vert contient plus ou moins d’acide ascorbique que le kiwi jaune.</w:t>
      </w:r>
    </w:p>
    <w:p w14:paraId="4F35249C" w14:textId="77777777" w:rsidR="00F472F0" w:rsidRDefault="00F472F0">
      <w:pPr>
        <w:spacing w:before="120" w:after="0" w:line="240" w:lineRule="auto"/>
        <w:jc w:val="both"/>
        <w:rPr>
          <w:rFonts w:ascii="Arial" w:hAnsi="Arial" w:cs="Arial"/>
        </w:rPr>
      </w:pPr>
    </w:p>
    <w:p w14:paraId="44CA41A0" w14:textId="77777777" w:rsidR="00F472F0" w:rsidRDefault="009930B2">
      <w:pPr>
        <w:rPr>
          <w:rFonts w:ascii="Arial" w:hAnsi="Arial" w:cs="Arial"/>
        </w:rPr>
      </w:pPr>
      <w:r>
        <w:br w:type="page"/>
      </w:r>
    </w:p>
    <w:p w14:paraId="1E445F82" w14:textId="77777777" w:rsidR="00F472F0" w:rsidRDefault="009930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 Oxydation de l’acide ascorbique par le bleu de méthylène</w:t>
      </w:r>
    </w:p>
    <w:p w14:paraId="4010C389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5E2A3948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L’acide ascorbique est un réducteur, ce qui conditionne sa conservation à l’air libre. Dans cette partie, pour des raisons pratiques, on étudie ses propriétés réductrices en le faisant réagir avec du bleu de méthylène.</w:t>
      </w:r>
    </w:p>
    <w:p w14:paraId="14E4692F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19A3E460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 contact du bleu de méthylène, noté BM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, l’acide ascorbique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contenu dans le jus de kiwi se transforme en un nouveau composé de formule brute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.</w:t>
      </w:r>
    </w:p>
    <w:p w14:paraId="3F7D0879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3ABADC61" w14:textId="77777777" w:rsidR="00F472F0" w:rsidRDefault="009930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Données :</w:t>
      </w:r>
    </w:p>
    <w:p w14:paraId="2DA54796" w14:textId="77777777" w:rsidR="00F472F0" w:rsidRDefault="009930B2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couple</w:t>
      </w:r>
      <w:proofErr w:type="gramEnd"/>
      <w:r>
        <w:rPr>
          <w:rFonts w:ascii="Arial" w:hAnsi="Arial" w:cs="Arial"/>
        </w:rPr>
        <w:t xml:space="preserve"> oxydant / réducteur associé à l’acide ascorbique :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(aq) /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(aq) ;</w:t>
      </w:r>
    </w:p>
    <w:p w14:paraId="38B810DF" w14:textId="77777777" w:rsidR="00F472F0" w:rsidRDefault="009930B2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couple</w:t>
      </w:r>
      <w:proofErr w:type="gramEnd"/>
      <w:r>
        <w:rPr>
          <w:rFonts w:ascii="Arial" w:hAnsi="Arial" w:cs="Arial"/>
        </w:rPr>
        <w:t xml:space="preserve"> oxydant / réducteur associé au bleu de méthylène : BM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(aq) / BMH(aq).</w:t>
      </w:r>
    </w:p>
    <w:p w14:paraId="086C0A84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33DC12B7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</w:rPr>
        <w:t xml:space="preserve"> À l’aide des demi-équations électroniques de chacun des couples mis en jeu, établir l’équation de la réaction modélisant la transformation chimique ayant lieu entre l’acide ascorbique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et le bleu de méthylène BM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.</w:t>
      </w:r>
    </w:p>
    <w:p w14:paraId="1CC6C921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111EB7E1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réalise le suivi cinétique de cette réaction à deux températures différentes. Après traitement des résultats, on trace sur la figure 2 l’évolution temporelle de la concentration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bscript"/>
        </w:rPr>
        <w:t>ASC</w:t>
      </w:r>
      <w:r>
        <w:rPr>
          <w:rFonts w:ascii="Arial" w:hAnsi="Arial" w:cs="Arial"/>
        </w:rPr>
        <w:t xml:space="preserve"> de l’acide ascorbique, pour les deux températures choisies.</w:t>
      </w:r>
    </w:p>
    <w:p w14:paraId="6280F1C0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07C749BD" w14:textId="77777777" w:rsidR="00F472F0" w:rsidRDefault="009930B2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A6DFDE" wp14:editId="36E73532">
            <wp:extent cx="6477000" cy="3124200"/>
            <wp:effectExtent l="0" t="0" r="0" b="0"/>
            <wp:docPr id="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49C39" w14:textId="77777777" w:rsidR="00F472F0" w:rsidRDefault="009930B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Figure 2. Évolution temporelle de la concentration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bscript"/>
        </w:rPr>
        <w:t>ASC</w:t>
      </w:r>
      <w:r>
        <w:rPr>
          <w:rFonts w:ascii="Arial" w:hAnsi="Arial" w:cs="Arial"/>
        </w:rPr>
        <w:t xml:space="preserve"> de l’acide ascorbique en solution</w:t>
      </w:r>
    </w:p>
    <w:p w14:paraId="45C9F1E6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6F51F16C" w14:textId="77777777" w:rsidR="00F472F0" w:rsidRDefault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</w:rPr>
        <w:t xml:space="preserve"> Exprimer la vitesse volumique de disparition de l’acide ascorbique en fonction de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bscript"/>
        </w:rPr>
        <w:t>ASC</w:t>
      </w:r>
      <w:r>
        <w:rPr>
          <w:rFonts w:ascii="Arial" w:hAnsi="Arial" w:cs="Arial"/>
        </w:rPr>
        <w:t xml:space="preserve"> puis déterminer sa valeur à l’instant initial à la température de 28 °C.</w:t>
      </w:r>
    </w:p>
    <w:p w14:paraId="35A7B984" w14:textId="77777777" w:rsidR="00F472F0" w:rsidRDefault="00F472F0">
      <w:pPr>
        <w:spacing w:after="0" w:line="240" w:lineRule="auto"/>
        <w:jc w:val="both"/>
        <w:rPr>
          <w:rFonts w:ascii="Arial" w:hAnsi="Arial" w:cs="Arial"/>
        </w:rPr>
      </w:pPr>
    </w:p>
    <w:p w14:paraId="477C0F13" w14:textId="3233FD80" w:rsidR="00F472F0" w:rsidRDefault="009930B2" w:rsidP="009930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</w:rPr>
        <w:t xml:space="preserve"> En utilisant les courbes de la figure 2, identifier en justifiant deux facteurs cinétiques de la réaction entre l’acide ascorbique et le bleu de méthylène.</w:t>
      </w:r>
    </w:p>
    <w:sectPr w:rsidR="00F472F0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220"/>
    <w:multiLevelType w:val="multilevel"/>
    <w:tmpl w:val="06F07B9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930BB5"/>
    <w:multiLevelType w:val="multilevel"/>
    <w:tmpl w:val="99C0F0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802F2F"/>
    <w:multiLevelType w:val="multilevel"/>
    <w:tmpl w:val="97AE873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9C41DC"/>
    <w:multiLevelType w:val="multilevel"/>
    <w:tmpl w:val="BC940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6531621">
    <w:abstractNumId w:val="1"/>
  </w:num>
  <w:num w:numId="2" w16cid:durableId="577179872">
    <w:abstractNumId w:val="0"/>
  </w:num>
  <w:num w:numId="3" w16cid:durableId="1218392302">
    <w:abstractNumId w:val="2"/>
  </w:num>
  <w:num w:numId="4" w16cid:durableId="1791125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F0"/>
    <w:rsid w:val="009445A3"/>
    <w:rsid w:val="009930B2"/>
    <w:rsid w:val="00F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F05E"/>
  <w15:docId w15:val="{46C06DEE-A1D2-43E7-B26E-0A2EE60E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1535DF"/>
  </w:style>
  <w:style w:type="character" w:customStyle="1" w:styleId="PieddepageCar">
    <w:name w:val="Pied de page Car"/>
    <w:basedOn w:val="Policepardfaut"/>
    <w:link w:val="Pieddepage"/>
    <w:uiPriority w:val="99"/>
    <w:qFormat/>
    <w:rsid w:val="001535DF"/>
  </w:style>
  <w:style w:type="character" w:styleId="Textedelespacerserv">
    <w:name w:val="Placeholder Text"/>
    <w:basedOn w:val="Policepardfaut"/>
    <w:uiPriority w:val="99"/>
    <w:semiHidden/>
    <w:qFormat/>
    <w:rsid w:val="00B249DC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23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30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dc:description/>
  <cp:lastModifiedBy>Jocelyn CLEMENT</cp:lastModifiedBy>
  <cp:revision>3</cp:revision>
  <cp:lastPrinted>2024-01-27T15:19:00Z</cp:lastPrinted>
  <dcterms:created xsi:type="dcterms:W3CDTF">2024-01-27T15:18:00Z</dcterms:created>
  <dcterms:modified xsi:type="dcterms:W3CDTF">2024-01-27T15:19:00Z</dcterms:modified>
  <dc:language>fr-FR</dc:language>
</cp:coreProperties>
</file>