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757E" w14:textId="3A8760ED" w:rsidR="002234A6" w:rsidRPr="002234A6" w:rsidRDefault="002234A6" w:rsidP="001A5F8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34A6">
        <w:rPr>
          <w:rFonts w:ascii="Arial" w:hAnsi="Arial" w:cs="Arial"/>
          <w:b/>
          <w:bCs/>
          <w:sz w:val="24"/>
          <w:szCs w:val="24"/>
        </w:rPr>
        <w:t xml:space="preserve">Bac </w:t>
      </w:r>
      <w:r w:rsidRPr="002234A6">
        <w:rPr>
          <w:rFonts w:ascii="Arial" w:hAnsi="Arial" w:cs="Arial"/>
          <w:b/>
          <w:bCs/>
          <w:sz w:val="24"/>
          <w:szCs w:val="24"/>
        </w:rPr>
        <w:t>2023 Réunion Jour 2</w:t>
      </w:r>
      <w:r w:rsidRPr="002234A6">
        <w:rPr>
          <w:rFonts w:ascii="Arial" w:hAnsi="Arial" w:cs="Arial"/>
          <w:b/>
          <w:bCs/>
          <w:sz w:val="24"/>
          <w:szCs w:val="24"/>
        </w:rPr>
        <w:tab/>
      </w:r>
      <w:r w:rsidRPr="002234A6">
        <w:rPr>
          <w:rFonts w:ascii="Arial" w:hAnsi="Arial" w:cs="Arial"/>
          <w:b/>
          <w:bCs/>
          <w:sz w:val="24"/>
          <w:szCs w:val="24"/>
        </w:rPr>
        <w:tab/>
      </w:r>
      <w:r w:rsidRPr="002234A6">
        <w:rPr>
          <w:rFonts w:ascii="Arial" w:hAnsi="Arial" w:cs="Arial"/>
          <w:b/>
          <w:bCs/>
          <w:sz w:val="24"/>
          <w:szCs w:val="24"/>
        </w:rPr>
        <w:tab/>
      </w:r>
      <w:r w:rsidRPr="002234A6">
        <w:rPr>
          <w:rFonts w:ascii="Arial" w:hAnsi="Arial" w:cs="Arial"/>
          <w:b/>
          <w:bCs/>
          <w:sz w:val="24"/>
          <w:szCs w:val="24"/>
        </w:rPr>
        <w:tab/>
      </w:r>
      <w:r w:rsidRPr="002234A6">
        <w:rPr>
          <w:rFonts w:ascii="Arial" w:hAnsi="Arial" w:cs="Arial"/>
          <w:b/>
          <w:bCs/>
          <w:sz w:val="24"/>
          <w:szCs w:val="24"/>
        </w:rPr>
        <w:tab/>
      </w:r>
      <w:r w:rsidRPr="002234A6">
        <w:rPr>
          <w:rFonts w:ascii="Arial" w:hAnsi="Arial" w:cs="Arial"/>
          <w:b/>
          <w:bCs/>
          <w:sz w:val="24"/>
          <w:szCs w:val="24"/>
        </w:rPr>
        <w:tab/>
      </w:r>
      <w:hyperlink r:id="rId7" w:history="1">
        <w:r w:rsidRPr="00E12DAA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75BAD9BF" w:rsidR="00EB63DF" w:rsidRPr="00EB63DF" w:rsidRDefault="00EB63DF" w:rsidP="001A5F8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22699">
        <w:rPr>
          <w:rFonts w:ascii="Arial" w:hAnsi="Arial" w:cs="Arial"/>
          <w:b/>
          <w:bCs/>
          <w:sz w:val="24"/>
          <w:szCs w:val="24"/>
        </w:rPr>
        <w:t xml:space="preserve">II </w:t>
      </w:r>
      <w:r w:rsidR="00122699">
        <w:rPr>
          <w:rFonts w:ascii="Times New Roman" w:hAnsi="Times New Roman" w:cs="Times New Roman"/>
          <w:b/>
          <w:bCs/>
          <w:sz w:val="24"/>
          <w:szCs w:val="24"/>
        </w:rPr>
        <w:t>‒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122699" w:rsidRPr="00122699">
        <w:rPr>
          <w:rFonts w:ascii="Arial" w:hAnsi="Arial" w:cs="Arial"/>
          <w:b/>
          <w:bCs/>
          <w:caps/>
          <w:sz w:val="24"/>
          <w:szCs w:val="24"/>
        </w:rPr>
        <w:t>L’acide butyrique</w:t>
      </w:r>
      <w:r w:rsidR="00122699"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122699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4B2F71" w14:textId="77777777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8DA73" w14:textId="77777777" w:rsidR="00EB63DF" w:rsidRP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B9087D" w14:textId="70217E46" w:rsidR="00122699" w:rsidRDefault="00122699" w:rsidP="00122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2699">
        <w:rPr>
          <w:rFonts w:ascii="Arial" w:hAnsi="Arial" w:cs="Arial"/>
          <w:sz w:val="24"/>
          <w:szCs w:val="24"/>
        </w:rPr>
        <w:t>Tous les automnes, sur l’avenue Pasteur à Rouen, une odeur intense très désagréable apparaît,</w:t>
      </w:r>
      <w:r>
        <w:rPr>
          <w:rFonts w:ascii="Arial" w:hAnsi="Arial" w:cs="Arial"/>
          <w:sz w:val="24"/>
          <w:szCs w:val="24"/>
        </w:rPr>
        <w:t xml:space="preserve"> </w:t>
      </w:r>
      <w:r w:rsidRPr="00122699">
        <w:rPr>
          <w:rFonts w:ascii="Arial" w:hAnsi="Arial" w:cs="Arial"/>
          <w:sz w:val="24"/>
          <w:szCs w:val="24"/>
        </w:rPr>
        <w:t>dérangeant les étudiants des facultés à proximité ainsi que les riverains. Les responsables</w:t>
      </w:r>
      <w:r>
        <w:rPr>
          <w:rFonts w:ascii="Arial" w:hAnsi="Arial" w:cs="Arial"/>
          <w:sz w:val="24"/>
          <w:szCs w:val="24"/>
        </w:rPr>
        <w:t> :</w:t>
      </w:r>
      <w:r w:rsidRPr="00122699">
        <w:rPr>
          <w:rFonts w:ascii="Arial" w:hAnsi="Arial" w:cs="Arial"/>
          <w:sz w:val="24"/>
          <w:szCs w:val="24"/>
        </w:rPr>
        <w:t xml:space="preserve"> des</w:t>
      </w:r>
      <w:r>
        <w:rPr>
          <w:rFonts w:ascii="Arial" w:hAnsi="Arial" w:cs="Arial"/>
          <w:sz w:val="24"/>
          <w:szCs w:val="24"/>
        </w:rPr>
        <w:t xml:space="preserve"> </w:t>
      </w:r>
      <w:r w:rsidRPr="00122699">
        <w:rPr>
          <w:rFonts w:ascii="Arial" w:hAnsi="Arial" w:cs="Arial"/>
          <w:sz w:val="24"/>
          <w:szCs w:val="24"/>
        </w:rPr>
        <w:t>arbres plantés en 2001, des ginkgos biloba. La variété femelle produit chaque automne des</w:t>
      </w:r>
      <w:r>
        <w:rPr>
          <w:rFonts w:ascii="Arial" w:hAnsi="Arial" w:cs="Arial"/>
          <w:sz w:val="24"/>
          <w:szCs w:val="24"/>
        </w:rPr>
        <w:t xml:space="preserve"> </w:t>
      </w:r>
      <w:r w:rsidRPr="00122699">
        <w:rPr>
          <w:rFonts w:ascii="Arial" w:hAnsi="Arial" w:cs="Arial"/>
          <w:sz w:val="24"/>
          <w:szCs w:val="24"/>
        </w:rPr>
        <w:t>ovules contenant des acides gras, dont l’acide butyrique responsable de cette mauvaise odeur.</w:t>
      </w:r>
    </w:p>
    <w:p w14:paraId="4FF6388B" w14:textId="77777777" w:rsidR="00122699" w:rsidRPr="00122699" w:rsidRDefault="00122699" w:rsidP="00122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878231" w14:textId="33E402BD" w:rsidR="00122699" w:rsidRPr="001535DF" w:rsidRDefault="00122699" w:rsidP="0012269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35DF">
        <w:rPr>
          <w:rFonts w:ascii="Arial" w:hAnsi="Arial" w:cs="Arial"/>
          <w:b/>
          <w:bCs/>
          <w:sz w:val="24"/>
          <w:szCs w:val="24"/>
        </w:rPr>
        <w:t>Les parties A et B sont indépendantes.</w:t>
      </w:r>
    </w:p>
    <w:p w14:paraId="4D49E91F" w14:textId="77777777" w:rsidR="00122699" w:rsidRPr="00122699" w:rsidRDefault="00122699" w:rsidP="00122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A8964" w14:textId="6D646F1C" w:rsidR="00122699" w:rsidRPr="001535DF" w:rsidRDefault="00122699" w:rsidP="0046426E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535DF">
        <w:rPr>
          <w:rFonts w:ascii="Arial" w:hAnsi="Arial" w:cs="Arial"/>
          <w:b/>
          <w:bCs/>
          <w:sz w:val="24"/>
          <w:szCs w:val="24"/>
        </w:rPr>
        <w:t>Données :</w:t>
      </w:r>
    </w:p>
    <w:p w14:paraId="38DA1C3B" w14:textId="38BCD7AB" w:rsidR="00EB63DF" w:rsidRPr="00122699" w:rsidRDefault="00122699" w:rsidP="00122699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22699">
        <w:rPr>
          <w:rFonts w:ascii="Arial" w:hAnsi="Arial" w:cs="Arial"/>
          <w:sz w:val="24"/>
          <w:szCs w:val="24"/>
        </w:rPr>
        <w:t>Caractéristiques d’espèces chimiques</w:t>
      </w:r>
      <w:r>
        <w:rPr>
          <w:rFonts w:ascii="Arial" w:hAnsi="Arial" w:cs="Arial"/>
          <w:sz w:val="24"/>
          <w:szCs w:val="24"/>
        </w:rPr>
        <w:t> :</w:t>
      </w:r>
    </w:p>
    <w:p w14:paraId="73B7E3D2" w14:textId="3FAA88D2" w:rsidR="00EB63DF" w:rsidRDefault="00EB63DF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2"/>
        <w:gridCol w:w="2126"/>
        <w:gridCol w:w="1477"/>
        <w:gridCol w:w="2483"/>
      </w:tblGrid>
      <w:tr w:rsidR="00220886" w:rsidRPr="00122699" w14:paraId="249DD43A" w14:textId="77777777" w:rsidTr="0046426E">
        <w:trPr>
          <w:trHeight w:val="672"/>
          <w:jc w:val="center"/>
        </w:trPr>
        <w:tc>
          <w:tcPr>
            <w:tcW w:w="4112" w:type="dxa"/>
            <w:shd w:val="clear" w:color="auto" w:fill="BFBFBF" w:themeFill="background1" w:themeFillShade="BF"/>
            <w:vAlign w:val="center"/>
          </w:tcPr>
          <w:p w14:paraId="1D7E9395" w14:textId="03C06D5D" w:rsidR="00122699" w:rsidRPr="00220886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>Espèce chimique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BF0774D" w14:textId="7597213C" w:rsidR="00122699" w:rsidRPr="00122699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699">
              <w:rPr>
                <w:rFonts w:ascii="Arial" w:hAnsi="Arial" w:cs="Arial"/>
                <w:b/>
                <w:bCs/>
                <w:sz w:val="24"/>
                <w:szCs w:val="24"/>
              </w:rPr>
              <w:t>Acide butyrique</w:t>
            </w:r>
          </w:p>
        </w:tc>
        <w:tc>
          <w:tcPr>
            <w:tcW w:w="1477" w:type="dxa"/>
            <w:shd w:val="clear" w:color="auto" w:fill="BFBFBF" w:themeFill="background1" w:themeFillShade="BF"/>
            <w:vAlign w:val="center"/>
          </w:tcPr>
          <w:p w14:paraId="731D72FA" w14:textId="1D1CF291" w:rsidR="00122699" w:rsidRPr="00122699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699">
              <w:rPr>
                <w:rFonts w:ascii="Arial" w:hAnsi="Arial" w:cs="Arial"/>
                <w:b/>
                <w:bCs/>
                <w:sz w:val="24"/>
                <w:szCs w:val="24"/>
              </w:rPr>
              <w:t>Méthanol</w:t>
            </w:r>
          </w:p>
        </w:tc>
        <w:tc>
          <w:tcPr>
            <w:tcW w:w="2483" w:type="dxa"/>
            <w:shd w:val="clear" w:color="auto" w:fill="BFBFBF" w:themeFill="background1" w:themeFillShade="BF"/>
            <w:vAlign w:val="center"/>
          </w:tcPr>
          <w:p w14:paraId="2CB11D10" w14:textId="77777777" w:rsidR="00122699" w:rsidRPr="00122699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699">
              <w:rPr>
                <w:rFonts w:ascii="Arial" w:hAnsi="Arial" w:cs="Arial"/>
                <w:b/>
                <w:bCs/>
                <w:sz w:val="24"/>
                <w:szCs w:val="24"/>
              </w:rPr>
              <w:t>Butanoate de</w:t>
            </w:r>
          </w:p>
          <w:p w14:paraId="4BD0CEE4" w14:textId="21B4CC66" w:rsidR="00122699" w:rsidRPr="00122699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122699">
              <w:rPr>
                <w:rFonts w:ascii="Arial" w:hAnsi="Arial" w:cs="Arial"/>
                <w:b/>
                <w:bCs/>
                <w:sz w:val="24"/>
                <w:szCs w:val="24"/>
              </w:rPr>
              <w:t>méthyle</w:t>
            </w:r>
            <w:proofErr w:type="gramEnd"/>
          </w:p>
        </w:tc>
      </w:tr>
      <w:tr w:rsidR="00220886" w14:paraId="68F47F5B" w14:textId="77777777" w:rsidTr="001535DF">
        <w:trPr>
          <w:trHeight w:val="1077"/>
          <w:jc w:val="center"/>
        </w:trPr>
        <w:tc>
          <w:tcPr>
            <w:tcW w:w="4112" w:type="dxa"/>
            <w:vAlign w:val="center"/>
          </w:tcPr>
          <w:p w14:paraId="55E36EEA" w14:textId="16044901" w:rsidR="00122699" w:rsidRPr="00220886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>Formule topologique</w:t>
            </w:r>
          </w:p>
        </w:tc>
        <w:tc>
          <w:tcPr>
            <w:tcW w:w="2126" w:type="dxa"/>
            <w:vAlign w:val="center"/>
          </w:tcPr>
          <w:p w14:paraId="1122E98B" w14:textId="62BCF6EC" w:rsidR="00122699" w:rsidRDefault="00220886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2600" w:dyaOrig="1400" w14:anchorId="641E68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65pt;height:51.35pt" o:ole="">
                  <v:imagedata r:id="rId8" o:title=""/>
                </v:shape>
                <o:OLEObject Type="Embed" ProgID="PBrush" ShapeID="_x0000_i1025" DrawAspect="Content" ObjectID="_1765959366" r:id="rId9"/>
              </w:object>
            </w:r>
          </w:p>
        </w:tc>
        <w:tc>
          <w:tcPr>
            <w:tcW w:w="1477" w:type="dxa"/>
            <w:vAlign w:val="center"/>
          </w:tcPr>
          <w:p w14:paraId="03662782" w14:textId="69A1BE82" w:rsidR="00122699" w:rsidRDefault="00220886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930" w:dyaOrig="520" w14:anchorId="1CABBDAB">
                <v:shape id="_x0000_i1026" type="#_x0000_t75" style="width:35.35pt;height:20pt" o:ole="">
                  <v:imagedata r:id="rId10" o:title=""/>
                </v:shape>
                <o:OLEObject Type="Embed" ProgID="PBrush" ShapeID="_x0000_i1026" DrawAspect="Content" ObjectID="_1765959367" r:id="rId11"/>
              </w:object>
            </w:r>
          </w:p>
        </w:tc>
        <w:tc>
          <w:tcPr>
            <w:tcW w:w="2483" w:type="dxa"/>
            <w:vAlign w:val="center"/>
          </w:tcPr>
          <w:p w14:paraId="01064793" w14:textId="20AAB265" w:rsidR="00122699" w:rsidRDefault="00220886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2830" w:dyaOrig="1360" w14:anchorId="20D3132A">
                <v:shape id="_x0000_i1027" type="#_x0000_t75" style="width:106.65pt;height:51.35pt" o:ole="">
                  <v:imagedata r:id="rId12" o:title=""/>
                </v:shape>
                <o:OLEObject Type="Embed" ProgID="PBrush" ShapeID="_x0000_i1027" DrawAspect="Content" ObjectID="_1765959368" r:id="rId13"/>
              </w:object>
            </w:r>
          </w:p>
        </w:tc>
      </w:tr>
      <w:tr w:rsidR="00220886" w14:paraId="17D65479" w14:textId="77777777" w:rsidTr="001535DF">
        <w:trPr>
          <w:trHeight w:val="340"/>
          <w:jc w:val="center"/>
        </w:trPr>
        <w:tc>
          <w:tcPr>
            <w:tcW w:w="4112" w:type="dxa"/>
            <w:vAlign w:val="center"/>
          </w:tcPr>
          <w:p w14:paraId="06C6C5AB" w14:textId="211E4655" w:rsidR="00122699" w:rsidRPr="00220886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>Formule brute</w:t>
            </w:r>
          </w:p>
        </w:tc>
        <w:tc>
          <w:tcPr>
            <w:tcW w:w="2126" w:type="dxa"/>
            <w:vAlign w:val="center"/>
          </w:tcPr>
          <w:p w14:paraId="1299D683" w14:textId="22598B6F" w:rsidR="00122699" w:rsidRDefault="00220886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C</w:t>
            </w:r>
            <w:r w:rsidRPr="00220886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122699">
              <w:rPr>
                <w:rFonts w:ascii="Arial" w:hAnsi="Arial" w:cs="Arial"/>
                <w:sz w:val="24"/>
                <w:szCs w:val="24"/>
              </w:rPr>
              <w:t>H</w:t>
            </w:r>
            <w:r w:rsidRPr="00220886"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  <w:r w:rsidRPr="00122699">
              <w:rPr>
                <w:rFonts w:ascii="Arial" w:hAnsi="Arial" w:cs="Arial"/>
                <w:sz w:val="24"/>
                <w:szCs w:val="24"/>
              </w:rPr>
              <w:t>O</w:t>
            </w:r>
            <w:r w:rsidRPr="0022088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77" w:type="dxa"/>
            <w:vAlign w:val="center"/>
          </w:tcPr>
          <w:p w14:paraId="32C72B91" w14:textId="1B6F4AD7" w:rsidR="00122699" w:rsidRDefault="00220886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CH</w:t>
            </w:r>
            <w:r w:rsidRPr="00220886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122699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483" w:type="dxa"/>
            <w:vAlign w:val="center"/>
          </w:tcPr>
          <w:p w14:paraId="1DDF3A8F" w14:textId="4B464A6E" w:rsidR="00122699" w:rsidRDefault="00220886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C</w:t>
            </w:r>
            <w:r w:rsidRPr="00220886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 w:rsidRPr="00122699">
              <w:rPr>
                <w:rFonts w:ascii="Arial" w:hAnsi="Arial" w:cs="Arial"/>
                <w:sz w:val="24"/>
                <w:szCs w:val="24"/>
              </w:rPr>
              <w:t>H</w:t>
            </w:r>
            <w:r w:rsidRPr="00220886">
              <w:rPr>
                <w:rFonts w:ascii="Arial" w:hAnsi="Arial" w:cs="Arial"/>
                <w:sz w:val="24"/>
                <w:szCs w:val="24"/>
                <w:vertAlign w:val="subscript"/>
              </w:rPr>
              <w:t>10</w:t>
            </w:r>
            <w:r w:rsidRPr="00122699">
              <w:rPr>
                <w:rFonts w:ascii="Arial" w:hAnsi="Arial" w:cs="Arial"/>
                <w:sz w:val="24"/>
                <w:szCs w:val="24"/>
              </w:rPr>
              <w:t>O</w:t>
            </w:r>
            <w:r w:rsidRPr="0022088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</w:tr>
      <w:tr w:rsidR="00220886" w14:paraId="15ACDEA8" w14:textId="77777777" w:rsidTr="001535DF">
        <w:trPr>
          <w:trHeight w:val="340"/>
          <w:jc w:val="center"/>
        </w:trPr>
        <w:tc>
          <w:tcPr>
            <w:tcW w:w="4112" w:type="dxa"/>
            <w:vAlign w:val="center"/>
          </w:tcPr>
          <w:p w14:paraId="53B1804C" w14:textId="77777777" w:rsidR="002234A6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Masse molaire </w:t>
            </w:r>
          </w:p>
          <w:p w14:paraId="1473553D" w14:textId="3D82883E" w:rsidR="00122699" w:rsidRPr="00220886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>g.mol</w:t>
            </w:r>
            <w:proofErr w:type="gramEnd"/>
            <w:r w:rsidRPr="0022088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-1</w:t>
            </w:r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799D03D" w14:textId="013A6712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88,1</w:t>
            </w:r>
          </w:p>
        </w:tc>
        <w:tc>
          <w:tcPr>
            <w:tcW w:w="1477" w:type="dxa"/>
            <w:vAlign w:val="center"/>
          </w:tcPr>
          <w:p w14:paraId="52D68E26" w14:textId="5EC832C6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  <w:tc>
          <w:tcPr>
            <w:tcW w:w="2483" w:type="dxa"/>
            <w:vAlign w:val="center"/>
          </w:tcPr>
          <w:p w14:paraId="0C18276B" w14:textId="104D122B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</w:tr>
      <w:tr w:rsidR="00220886" w14:paraId="717B2D40" w14:textId="77777777" w:rsidTr="001535DF">
        <w:trPr>
          <w:trHeight w:val="340"/>
          <w:jc w:val="center"/>
        </w:trPr>
        <w:tc>
          <w:tcPr>
            <w:tcW w:w="4112" w:type="dxa"/>
            <w:vAlign w:val="center"/>
          </w:tcPr>
          <w:p w14:paraId="23E6A202" w14:textId="4ADB1853" w:rsidR="00122699" w:rsidRPr="00220886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>Densité</w:t>
            </w:r>
            <w:r w:rsidR="002208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à 25°C</w:t>
            </w:r>
          </w:p>
        </w:tc>
        <w:tc>
          <w:tcPr>
            <w:tcW w:w="2126" w:type="dxa"/>
            <w:vAlign w:val="center"/>
          </w:tcPr>
          <w:p w14:paraId="61E1EB6F" w14:textId="5429FA42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0,958</w:t>
            </w:r>
          </w:p>
        </w:tc>
        <w:tc>
          <w:tcPr>
            <w:tcW w:w="1477" w:type="dxa"/>
            <w:vAlign w:val="center"/>
          </w:tcPr>
          <w:p w14:paraId="3311F0D2" w14:textId="3AC6D060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0,792</w:t>
            </w:r>
          </w:p>
        </w:tc>
        <w:tc>
          <w:tcPr>
            <w:tcW w:w="2483" w:type="dxa"/>
            <w:vAlign w:val="center"/>
          </w:tcPr>
          <w:p w14:paraId="5250668E" w14:textId="70C9246E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0,892</w:t>
            </w:r>
          </w:p>
        </w:tc>
      </w:tr>
      <w:tr w:rsidR="00220886" w14:paraId="1C07A4D5" w14:textId="77777777" w:rsidTr="001535DF">
        <w:trPr>
          <w:trHeight w:val="340"/>
          <w:jc w:val="center"/>
        </w:trPr>
        <w:tc>
          <w:tcPr>
            <w:tcW w:w="4112" w:type="dxa"/>
            <w:vAlign w:val="center"/>
          </w:tcPr>
          <w:p w14:paraId="1D83DE06" w14:textId="41A60003" w:rsidR="00122699" w:rsidRPr="00220886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6426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</w:t>
            </w:r>
            <w:r w:rsidRPr="00220886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ébullition</w:t>
            </w:r>
            <w:proofErr w:type="spellEnd"/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(°C)</w:t>
            </w:r>
          </w:p>
        </w:tc>
        <w:tc>
          <w:tcPr>
            <w:tcW w:w="2126" w:type="dxa"/>
            <w:vAlign w:val="center"/>
          </w:tcPr>
          <w:p w14:paraId="66E943B3" w14:textId="4CE835A9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163,5</w:t>
            </w:r>
          </w:p>
        </w:tc>
        <w:tc>
          <w:tcPr>
            <w:tcW w:w="1477" w:type="dxa"/>
            <w:vAlign w:val="center"/>
          </w:tcPr>
          <w:p w14:paraId="1DD71AB9" w14:textId="19EFBABD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64,7</w:t>
            </w:r>
          </w:p>
        </w:tc>
        <w:tc>
          <w:tcPr>
            <w:tcW w:w="2483" w:type="dxa"/>
            <w:vAlign w:val="center"/>
          </w:tcPr>
          <w:p w14:paraId="6028E5E0" w14:textId="4D2DC23F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</w:tr>
      <w:tr w:rsidR="00220886" w14:paraId="54E40B60" w14:textId="77777777" w:rsidTr="001535DF">
        <w:trPr>
          <w:trHeight w:val="340"/>
          <w:jc w:val="center"/>
        </w:trPr>
        <w:tc>
          <w:tcPr>
            <w:tcW w:w="4112" w:type="dxa"/>
            <w:vAlign w:val="center"/>
          </w:tcPr>
          <w:p w14:paraId="46587AEA" w14:textId="118D31E5" w:rsidR="00122699" w:rsidRPr="00220886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6426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</w:t>
            </w:r>
            <w:r w:rsidRPr="00220886">
              <w:rPr>
                <w:rFonts w:ascii="Arial" w:hAnsi="Arial" w:cs="Arial"/>
                <w:b/>
                <w:bCs/>
                <w:sz w:val="24"/>
                <w:szCs w:val="24"/>
                <w:vertAlign w:val="subscript"/>
              </w:rPr>
              <w:t>fusion</w:t>
            </w:r>
            <w:proofErr w:type="spellEnd"/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(°C)</w:t>
            </w:r>
          </w:p>
        </w:tc>
        <w:tc>
          <w:tcPr>
            <w:tcW w:w="2126" w:type="dxa"/>
            <w:vAlign w:val="center"/>
          </w:tcPr>
          <w:p w14:paraId="4B704B75" w14:textId="77068270" w:rsidR="00122699" w:rsidRPr="00220886" w:rsidRDefault="00220886" w:rsidP="002208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22699" w:rsidRPr="00220886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477" w:type="dxa"/>
            <w:vAlign w:val="center"/>
          </w:tcPr>
          <w:p w14:paraId="2E0BA949" w14:textId="18AA135B" w:rsidR="00122699" w:rsidRPr="00220886" w:rsidRDefault="00220886" w:rsidP="002208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22699" w:rsidRPr="00220886">
              <w:rPr>
                <w:rFonts w:ascii="Arial" w:hAnsi="Arial" w:cs="Arial"/>
                <w:sz w:val="24"/>
                <w:szCs w:val="24"/>
              </w:rPr>
              <w:t>97,6</w:t>
            </w:r>
          </w:p>
        </w:tc>
        <w:tc>
          <w:tcPr>
            <w:tcW w:w="2483" w:type="dxa"/>
            <w:vAlign w:val="center"/>
          </w:tcPr>
          <w:p w14:paraId="106A30EF" w14:textId="318FAE41" w:rsidR="00122699" w:rsidRDefault="00220886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22699" w:rsidRPr="00122699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220886" w14:paraId="1172062B" w14:textId="77777777" w:rsidTr="001535DF">
        <w:trPr>
          <w:trHeight w:val="340"/>
          <w:jc w:val="center"/>
        </w:trPr>
        <w:tc>
          <w:tcPr>
            <w:tcW w:w="4112" w:type="dxa"/>
            <w:vAlign w:val="center"/>
          </w:tcPr>
          <w:p w14:paraId="6C4B4CC7" w14:textId="5CEDD4C6" w:rsidR="00122699" w:rsidRPr="00220886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>Indice de réfraction</w:t>
            </w:r>
          </w:p>
        </w:tc>
        <w:tc>
          <w:tcPr>
            <w:tcW w:w="2126" w:type="dxa"/>
            <w:vAlign w:val="center"/>
          </w:tcPr>
          <w:p w14:paraId="1FCD607C" w14:textId="6CCEDA18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1,398</w:t>
            </w:r>
          </w:p>
        </w:tc>
        <w:tc>
          <w:tcPr>
            <w:tcW w:w="1477" w:type="dxa"/>
            <w:vAlign w:val="center"/>
          </w:tcPr>
          <w:p w14:paraId="24FB47FF" w14:textId="6BC85225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1,327</w:t>
            </w:r>
          </w:p>
        </w:tc>
        <w:tc>
          <w:tcPr>
            <w:tcW w:w="2483" w:type="dxa"/>
            <w:vAlign w:val="center"/>
          </w:tcPr>
          <w:p w14:paraId="5705B809" w14:textId="2F348085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1,385</w:t>
            </w:r>
          </w:p>
        </w:tc>
      </w:tr>
      <w:tr w:rsidR="00220886" w14:paraId="42C38E1A" w14:textId="77777777" w:rsidTr="001535DF">
        <w:trPr>
          <w:trHeight w:val="624"/>
          <w:jc w:val="center"/>
        </w:trPr>
        <w:tc>
          <w:tcPr>
            <w:tcW w:w="4112" w:type="dxa"/>
            <w:vAlign w:val="center"/>
          </w:tcPr>
          <w:p w14:paraId="6CD9F2D5" w14:textId="77777777" w:rsidR="00122699" w:rsidRPr="00220886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>Solubilité dans</w:t>
            </w:r>
          </w:p>
          <w:p w14:paraId="5E634B61" w14:textId="6EF94BB3" w:rsidR="00122699" w:rsidRPr="00220886" w:rsidRDefault="00122699" w:rsidP="001226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>l’eau</w:t>
            </w:r>
            <w:proofErr w:type="gramEnd"/>
            <w:r w:rsidRPr="002208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salée</w:t>
            </w:r>
          </w:p>
        </w:tc>
        <w:tc>
          <w:tcPr>
            <w:tcW w:w="2126" w:type="dxa"/>
            <w:vAlign w:val="center"/>
          </w:tcPr>
          <w:p w14:paraId="224FA514" w14:textId="5B6E3940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Élevée</w:t>
            </w:r>
          </w:p>
        </w:tc>
        <w:tc>
          <w:tcPr>
            <w:tcW w:w="1477" w:type="dxa"/>
            <w:vAlign w:val="center"/>
          </w:tcPr>
          <w:p w14:paraId="647CA5C3" w14:textId="13251957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Très élevée</w:t>
            </w:r>
          </w:p>
        </w:tc>
        <w:tc>
          <w:tcPr>
            <w:tcW w:w="2483" w:type="dxa"/>
            <w:vAlign w:val="center"/>
          </w:tcPr>
          <w:p w14:paraId="1CF01E35" w14:textId="4C8AF568" w:rsidR="00122699" w:rsidRDefault="00122699" w:rsidP="001226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699">
              <w:rPr>
                <w:rFonts w:ascii="Arial" w:hAnsi="Arial" w:cs="Arial"/>
                <w:sz w:val="24"/>
                <w:szCs w:val="24"/>
              </w:rPr>
              <w:t>Très faible</w:t>
            </w:r>
          </w:p>
        </w:tc>
      </w:tr>
    </w:tbl>
    <w:p w14:paraId="7746321E" w14:textId="000791C2" w:rsidR="00122699" w:rsidRPr="00122699" w:rsidRDefault="00122699" w:rsidP="00122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B99102" w14:textId="0ADEA0A4" w:rsidR="00220886" w:rsidRPr="00122699" w:rsidRDefault="00220886" w:rsidP="00220886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20886">
        <w:rPr>
          <w:rFonts w:ascii="Arial" w:hAnsi="Arial" w:cs="Arial"/>
          <w:sz w:val="24"/>
          <w:szCs w:val="24"/>
        </w:rPr>
        <w:t>Densité de l’eau salée</w:t>
      </w:r>
      <w:r>
        <w:rPr>
          <w:rFonts w:ascii="Arial" w:hAnsi="Arial" w:cs="Arial"/>
          <w:sz w:val="24"/>
          <w:szCs w:val="24"/>
        </w:rPr>
        <w:t> :</w:t>
      </w:r>
      <w:r w:rsidRPr="00220886">
        <w:rPr>
          <w:rFonts w:ascii="Arial" w:hAnsi="Arial" w:cs="Arial"/>
          <w:sz w:val="24"/>
          <w:szCs w:val="24"/>
        </w:rPr>
        <w:t xml:space="preserve"> 1,03</w:t>
      </w:r>
    </w:p>
    <w:p w14:paraId="5AFDB0D1" w14:textId="05729B21" w:rsidR="00122699" w:rsidRPr="00122699" w:rsidRDefault="00122699" w:rsidP="00122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AF4B20" w14:textId="1373AA55" w:rsidR="00220886" w:rsidRPr="00122699" w:rsidRDefault="00220886" w:rsidP="00220886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20886">
        <w:rPr>
          <w:rFonts w:ascii="Arial" w:hAnsi="Arial" w:cs="Arial"/>
          <w:sz w:val="24"/>
          <w:szCs w:val="24"/>
        </w:rPr>
        <w:t>Table de données de spectroscopie IR</w:t>
      </w:r>
      <w:r>
        <w:rPr>
          <w:rFonts w:ascii="Arial" w:hAnsi="Arial" w:cs="Arial"/>
          <w:sz w:val="24"/>
          <w:szCs w:val="24"/>
        </w:rPr>
        <w:t> :</w:t>
      </w:r>
    </w:p>
    <w:p w14:paraId="50A58182" w14:textId="4D50C8CF" w:rsidR="00122699" w:rsidRPr="00122699" w:rsidRDefault="00122699" w:rsidP="00122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32"/>
        <w:gridCol w:w="2991"/>
        <w:gridCol w:w="3083"/>
      </w:tblGrid>
      <w:tr w:rsidR="00220886" w:rsidRPr="00122699" w14:paraId="0F0299ED" w14:textId="77777777" w:rsidTr="001535DF">
        <w:trPr>
          <w:jc w:val="center"/>
        </w:trPr>
        <w:tc>
          <w:tcPr>
            <w:tcW w:w="4132" w:type="dxa"/>
            <w:shd w:val="clear" w:color="auto" w:fill="BFBFBF" w:themeFill="background1" w:themeFillShade="BF"/>
            <w:vAlign w:val="center"/>
          </w:tcPr>
          <w:p w14:paraId="550C8241" w14:textId="7F142A81" w:rsidR="00220886" w:rsidRPr="00220886" w:rsidRDefault="00220886" w:rsidP="003D04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Famille</w:t>
            </w:r>
          </w:p>
        </w:tc>
        <w:tc>
          <w:tcPr>
            <w:tcW w:w="2991" w:type="dxa"/>
            <w:shd w:val="clear" w:color="auto" w:fill="BFBFBF" w:themeFill="background1" w:themeFillShade="BF"/>
            <w:vAlign w:val="center"/>
          </w:tcPr>
          <w:p w14:paraId="5BEDE575" w14:textId="78849DD4" w:rsidR="00220886" w:rsidRPr="00122699" w:rsidRDefault="003F3BB3" w:rsidP="003D04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Liaison</w:t>
            </w:r>
          </w:p>
        </w:tc>
        <w:tc>
          <w:tcPr>
            <w:tcW w:w="3083" w:type="dxa"/>
            <w:shd w:val="clear" w:color="auto" w:fill="BFBFBF" w:themeFill="background1" w:themeFillShade="BF"/>
            <w:vAlign w:val="center"/>
          </w:tcPr>
          <w:p w14:paraId="70A89900" w14:textId="748E443C" w:rsidR="00220886" w:rsidRPr="00122699" w:rsidRDefault="003F3BB3" w:rsidP="003D047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d’onde (cm</w:t>
            </w:r>
            <w:r w:rsidRPr="003F3BB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220886" w14:paraId="00A34E29" w14:textId="77777777" w:rsidTr="001535DF">
        <w:trPr>
          <w:trHeight w:val="549"/>
          <w:jc w:val="center"/>
        </w:trPr>
        <w:tc>
          <w:tcPr>
            <w:tcW w:w="4132" w:type="dxa"/>
            <w:vAlign w:val="center"/>
          </w:tcPr>
          <w:p w14:paraId="71D7D590" w14:textId="6784F93D" w:rsidR="00220886" w:rsidRPr="002234A6" w:rsidRDefault="003F3BB3" w:rsidP="003D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A6">
              <w:rPr>
                <w:rFonts w:ascii="Arial" w:hAnsi="Arial" w:cs="Arial"/>
                <w:sz w:val="24"/>
                <w:szCs w:val="24"/>
              </w:rPr>
              <w:t>Cétone</w:t>
            </w:r>
          </w:p>
        </w:tc>
        <w:tc>
          <w:tcPr>
            <w:tcW w:w="2991" w:type="dxa"/>
            <w:vAlign w:val="center"/>
          </w:tcPr>
          <w:p w14:paraId="0028E58F" w14:textId="1C209096" w:rsidR="00220886" w:rsidRDefault="00692DDB" w:rsidP="003D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= O</w:t>
            </w:r>
          </w:p>
        </w:tc>
        <w:tc>
          <w:tcPr>
            <w:tcW w:w="3083" w:type="dxa"/>
            <w:vAlign w:val="center"/>
          </w:tcPr>
          <w:p w14:paraId="342B6A8C" w14:textId="5E819562" w:rsidR="00220886" w:rsidRPr="00692DDB" w:rsidRDefault="00692DDB" w:rsidP="003D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DDB">
              <w:rPr>
                <w:rFonts w:ascii="Arial" w:hAnsi="Arial" w:cs="Arial"/>
                <w:sz w:val="24"/>
                <w:szCs w:val="24"/>
              </w:rPr>
              <w:t>1705 ‒ 1725</w:t>
            </w:r>
          </w:p>
        </w:tc>
      </w:tr>
      <w:tr w:rsidR="00220886" w14:paraId="2A976DF4" w14:textId="77777777" w:rsidTr="001535DF">
        <w:trPr>
          <w:jc w:val="center"/>
        </w:trPr>
        <w:tc>
          <w:tcPr>
            <w:tcW w:w="4132" w:type="dxa"/>
            <w:vAlign w:val="center"/>
          </w:tcPr>
          <w:p w14:paraId="13FA3172" w14:textId="32B3B999" w:rsidR="00220886" w:rsidRPr="002234A6" w:rsidRDefault="003F3BB3" w:rsidP="003D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A6">
              <w:rPr>
                <w:rFonts w:ascii="Arial" w:hAnsi="Arial" w:cs="Arial"/>
                <w:sz w:val="24"/>
                <w:szCs w:val="24"/>
              </w:rPr>
              <w:t>Aldéhyde</w:t>
            </w:r>
          </w:p>
        </w:tc>
        <w:tc>
          <w:tcPr>
            <w:tcW w:w="2991" w:type="dxa"/>
            <w:vAlign w:val="center"/>
          </w:tcPr>
          <w:p w14:paraId="28AB5B1F" w14:textId="77777777" w:rsidR="00220886" w:rsidRDefault="00692DDB" w:rsidP="003D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92DDB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14:paraId="00479EE3" w14:textId="6D308D5C" w:rsidR="00692DDB" w:rsidRDefault="00692DDB" w:rsidP="003D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= O</w:t>
            </w:r>
          </w:p>
        </w:tc>
        <w:tc>
          <w:tcPr>
            <w:tcW w:w="3083" w:type="dxa"/>
            <w:vAlign w:val="center"/>
          </w:tcPr>
          <w:p w14:paraId="5550A552" w14:textId="17CEEA78" w:rsidR="00692DDB" w:rsidRDefault="00692DDB" w:rsidP="003D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</w:t>
            </w:r>
            <w:r w:rsidRPr="00692DDB">
              <w:rPr>
                <w:rFonts w:ascii="Arial" w:hAnsi="Arial" w:cs="Arial"/>
                <w:sz w:val="24"/>
                <w:szCs w:val="24"/>
              </w:rPr>
              <w:t xml:space="preserve"> ‒ </w:t>
            </w: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14:paraId="63896FEB" w14:textId="2F688F62" w:rsidR="00220886" w:rsidRPr="00692DDB" w:rsidRDefault="00692DDB" w:rsidP="003D0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DDB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92DDB">
              <w:rPr>
                <w:rFonts w:ascii="Arial" w:hAnsi="Arial" w:cs="Arial"/>
                <w:sz w:val="24"/>
                <w:szCs w:val="24"/>
              </w:rPr>
              <w:t>0 ‒ 17</w:t>
            </w: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692DDB" w14:paraId="0FBD5CD6" w14:textId="77777777" w:rsidTr="001535DF">
        <w:trPr>
          <w:jc w:val="center"/>
        </w:trPr>
        <w:tc>
          <w:tcPr>
            <w:tcW w:w="4132" w:type="dxa"/>
            <w:vAlign w:val="center"/>
          </w:tcPr>
          <w:p w14:paraId="0E61EC7B" w14:textId="16239706" w:rsidR="00692DDB" w:rsidRPr="002234A6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A6">
              <w:rPr>
                <w:rFonts w:ascii="Arial" w:hAnsi="Arial" w:cs="Arial"/>
                <w:sz w:val="24"/>
                <w:szCs w:val="24"/>
              </w:rPr>
              <w:t>Acide carboxylique</w:t>
            </w:r>
          </w:p>
        </w:tc>
        <w:tc>
          <w:tcPr>
            <w:tcW w:w="2991" w:type="dxa"/>
            <w:vAlign w:val="center"/>
          </w:tcPr>
          <w:p w14:paraId="2E4C3BDB" w14:textId="2310A782" w:rsidR="00692DDB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14:paraId="5DB9DF0F" w14:textId="3DA1027F" w:rsidR="00692DDB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= O</w:t>
            </w:r>
          </w:p>
        </w:tc>
        <w:tc>
          <w:tcPr>
            <w:tcW w:w="3083" w:type="dxa"/>
            <w:vAlign w:val="center"/>
          </w:tcPr>
          <w:p w14:paraId="1AF2020C" w14:textId="0150BA26" w:rsidR="00692DDB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</w:t>
            </w:r>
            <w:r w:rsidRPr="00692DDB">
              <w:rPr>
                <w:rFonts w:ascii="Arial" w:hAnsi="Arial" w:cs="Arial"/>
                <w:sz w:val="24"/>
                <w:szCs w:val="24"/>
              </w:rPr>
              <w:t xml:space="preserve"> ‒ </w:t>
            </w:r>
            <w:r>
              <w:rPr>
                <w:rFonts w:ascii="Arial" w:hAnsi="Arial" w:cs="Arial"/>
                <w:sz w:val="24"/>
                <w:szCs w:val="24"/>
              </w:rPr>
              <w:t>3200</w:t>
            </w:r>
          </w:p>
          <w:p w14:paraId="5EAC36C0" w14:textId="306CAB4D" w:rsidR="00692DDB" w:rsidRPr="00692DDB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DDB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92DDB">
              <w:rPr>
                <w:rFonts w:ascii="Arial" w:hAnsi="Arial" w:cs="Arial"/>
                <w:sz w:val="24"/>
                <w:szCs w:val="24"/>
              </w:rPr>
              <w:t>0 ‒ 1</w:t>
            </w: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692DDB" w14:paraId="678D8D6F" w14:textId="77777777" w:rsidTr="001535DF">
        <w:trPr>
          <w:jc w:val="center"/>
        </w:trPr>
        <w:tc>
          <w:tcPr>
            <w:tcW w:w="4132" w:type="dxa"/>
            <w:vAlign w:val="center"/>
          </w:tcPr>
          <w:p w14:paraId="6E9F4599" w14:textId="58F693A9" w:rsidR="00692DDB" w:rsidRPr="002234A6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A6">
              <w:rPr>
                <w:rFonts w:ascii="Arial" w:hAnsi="Arial" w:cs="Arial"/>
                <w:sz w:val="24"/>
                <w:szCs w:val="24"/>
              </w:rPr>
              <w:t>Ester</w:t>
            </w:r>
          </w:p>
        </w:tc>
        <w:tc>
          <w:tcPr>
            <w:tcW w:w="2991" w:type="dxa"/>
            <w:vAlign w:val="center"/>
          </w:tcPr>
          <w:p w14:paraId="181467A1" w14:textId="77777777" w:rsidR="00692DDB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92DDB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  <w:p w14:paraId="6F3DDFD6" w14:textId="61D83D3D" w:rsidR="00692DDB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= O</w:t>
            </w:r>
          </w:p>
        </w:tc>
        <w:tc>
          <w:tcPr>
            <w:tcW w:w="3083" w:type="dxa"/>
            <w:vAlign w:val="center"/>
          </w:tcPr>
          <w:p w14:paraId="63830A74" w14:textId="77777777" w:rsidR="00692DDB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</w:t>
            </w:r>
            <w:r w:rsidRPr="00692DDB">
              <w:rPr>
                <w:rFonts w:ascii="Arial" w:hAnsi="Arial" w:cs="Arial"/>
                <w:sz w:val="24"/>
                <w:szCs w:val="24"/>
              </w:rPr>
              <w:t xml:space="preserve"> ‒ </w:t>
            </w: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  <w:p w14:paraId="0FFFE8AA" w14:textId="3134D022" w:rsidR="00692DDB" w:rsidRPr="00692DDB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DDB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92DDB">
              <w:rPr>
                <w:rFonts w:ascii="Arial" w:hAnsi="Arial" w:cs="Arial"/>
                <w:sz w:val="24"/>
                <w:szCs w:val="24"/>
              </w:rPr>
              <w:t>0 ‒ 17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692DDB" w14:paraId="7733F10B" w14:textId="77777777" w:rsidTr="001535DF">
        <w:trPr>
          <w:jc w:val="center"/>
        </w:trPr>
        <w:tc>
          <w:tcPr>
            <w:tcW w:w="4132" w:type="dxa"/>
            <w:vAlign w:val="center"/>
          </w:tcPr>
          <w:p w14:paraId="7FBDDF6E" w14:textId="1F663975" w:rsidR="00692DDB" w:rsidRPr="002234A6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4A6">
              <w:rPr>
                <w:rFonts w:ascii="Arial" w:hAnsi="Arial" w:cs="Arial"/>
                <w:sz w:val="24"/>
                <w:szCs w:val="24"/>
              </w:rPr>
              <w:t>Alcool</w:t>
            </w:r>
          </w:p>
        </w:tc>
        <w:tc>
          <w:tcPr>
            <w:tcW w:w="2991" w:type="dxa"/>
            <w:vAlign w:val="center"/>
          </w:tcPr>
          <w:p w14:paraId="53296268" w14:textId="70EBCC4B" w:rsidR="00692DDB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692DDB">
              <w:rPr>
                <w:rFonts w:ascii="Arial" w:hAnsi="Arial" w:cs="Arial"/>
                <w:sz w:val="24"/>
                <w:szCs w:val="24"/>
                <w:vertAlign w:val="subscript"/>
              </w:rPr>
              <w:t>lié</w:t>
            </w:r>
            <w:proofErr w:type="spellEnd"/>
          </w:p>
          <w:p w14:paraId="32317580" w14:textId="5295CC43" w:rsidR="00692DDB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692DDB">
              <w:rPr>
                <w:rFonts w:ascii="Arial" w:hAnsi="Arial" w:cs="Arial"/>
                <w:sz w:val="24"/>
                <w:szCs w:val="24"/>
                <w:vertAlign w:val="subscript"/>
              </w:rPr>
              <w:t>li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bre</w:t>
            </w:r>
            <w:proofErr w:type="spellEnd"/>
          </w:p>
        </w:tc>
        <w:tc>
          <w:tcPr>
            <w:tcW w:w="3083" w:type="dxa"/>
            <w:vAlign w:val="center"/>
          </w:tcPr>
          <w:p w14:paraId="523E4B1D" w14:textId="26538A9F" w:rsidR="00692DDB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3200</w:t>
            </w:r>
            <w:r w:rsidRPr="00692DDB">
              <w:rPr>
                <w:rFonts w:ascii="Arial" w:hAnsi="Arial" w:cs="Arial"/>
                <w:sz w:val="24"/>
                <w:szCs w:val="24"/>
              </w:rPr>
              <w:t xml:space="preserve"> ‒ </w:t>
            </w:r>
            <w:r>
              <w:rPr>
                <w:rFonts w:ascii="Arial" w:hAnsi="Arial" w:cs="Arial"/>
                <w:sz w:val="24"/>
                <w:szCs w:val="24"/>
              </w:rPr>
              <w:t>3450</w:t>
            </w:r>
          </w:p>
          <w:p w14:paraId="6A73CAB2" w14:textId="31ADB4C2" w:rsidR="00692DDB" w:rsidRPr="00692DDB" w:rsidRDefault="00692DDB" w:rsidP="00692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360</w:t>
            </w:r>
            <w:r w:rsidRPr="00692DDB">
              <w:rPr>
                <w:rFonts w:ascii="Arial" w:hAnsi="Arial" w:cs="Arial"/>
                <w:sz w:val="24"/>
                <w:szCs w:val="24"/>
              </w:rPr>
              <w:t xml:space="preserve">0 ‒ </w:t>
            </w:r>
            <w:r>
              <w:rPr>
                <w:rFonts w:ascii="Arial" w:hAnsi="Arial" w:cs="Arial"/>
                <w:sz w:val="24"/>
                <w:szCs w:val="24"/>
              </w:rPr>
              <w:t>3700</w:t>
            </w:r>
          </w:p>
        </w:tc>
      </w:tr>
    </w:tbl>
    <w:p w14:paraId="01C9DCCD" w14:textId="56A18AA0" w:rsidR="00122699" w:rsidRPr="00122699" w:rsidRDefault="00122699" w:rsidP="00122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4FC7FE" w14:textId="15FC2100" w:rsidR="003B14C9" w:rsidRDefault="003B14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1C449D6" w14:textId="6201E8A0" w:rsidR="003B14C9" w:rsidRPr="003B14C9" w:rsidRDefault="003B14C9" w:rsidP="00161916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B14C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PARTIE A : Étude d’une solution aqueuse d’acide butyrique</w:t>
      </w:r>
    </w:p>
    <w:p w14:paraId="3088ABE1" w14:textId="61F419A2" w:rsidR="003B14C9" w:rsidRPr="003B14C9" w:rsidRDefault="003B14C9" w:rsidP="0016191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14C9">
        <w:rPr>
          <w:rFonts w:ascii="Arial" w:hAnsi="Arial" w:cs="Arial"/>
          <w:sz w:val="24"/>
          <w:szCs w:val="24"/>
        </w:rPr>
        <w:t xml:space="preserve">On notera dans cette partie, pour simplifier, l’acide butyrique </w:t>
      </w:r>
      <w:proofErr w:type="gramStart"/>
      <w:r w:rsidRPr="003B14C9">
        <w:rPr>
          <w:rFonts w:ascii="Arial" w:hAnsi="Arial" w:cs="Arial"/>
          <w:sz w:val="24"/>
          <w:szCs w:val="24"/>
        </w:rPr>
        <w:t>AH</w:t>
      </w:r>
      <w:r w:rsidRPr="003B14C9">
        <w:rPr>
          <w:rFonts w:ascii="Arial" w:hAnsi="Arial" w:cs="Arial"/>
          <w:sz w:val="24"/>
          <w:szCs w:val="24"/>
          <w:vertAlign w:val="subscript"/>
        </w:rPr>
        <w:t>(</w:t>
      </w:r>
      <w:proofErr w:type="gramEnd"/>
      <w:r w:rsidRPr="003B14C9">
        <w:rPr>
          <w:rFonts w:ascii="Arial" w:hAnsi="Arial" w:cs="Arial"/>
          <w:sz w:val="24"/>
          <w:szCs w:val="24"/>
          <w:vertAlign w:val="subscript"/>
        </w:rPr>
        <w:t>aq)</w:t>
      </w:r>
      <w:r w:rsidRPr="003B14C9">
        <w:rPr>
          <w:rFonts w:ascii="Arial" w:hAnsi="Arial" w:cs="Arial"/>
          <w:sz w:val="24"/>
          <w:szCs w:val="24"/>
        </w:rPr>
        <w:t xml:space="preserve"> et sa base conjuguée A</w:t>
      </w:r>
      <w:r w:rsidR="0046426E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3B14C9">
        <w:rPr>
          <w:rFonts w:ascii="Arial" w:hAnsi="Arial" w:cs="Arial"/>
          <w:sz w:val="24"/>
          <w:szCs w:val="24"/>
          <w:vertAlign w:val="subscript"/>
        </w:rPr>
        <w:t>(aq)</w:t>
      </w:r>
      <w:r>
        <w:rPr>
          <w:rFonts w:ascii="Arial" w:hAnsi="Arial" w:cs="Arial"/>
          <w:sz w:val="24"/>
          <w:szCs w:val="24"/>
        </w:rPr>
        <w:t xml:space="preserve"> </w:t>
      </w:r>
      <w:r w:rsidRPr="003B14C9">
        <w:rPr>
          <w:rFonts w:ascii="Arial" w:hAnsi="Arial" w:cs="Arial"/>
          <w:sz w:val="24"/>
          <w:szCs w:val="24"/>
        </w:rPr>
        <w:t>.</w:t>
      </w:r>
    </w:p>
    <w:p w14:paraId="79E4BDA9" w14:textId="0D333661" w:rsidR="003B14C9" w:rsidRPr="003B14C9" w:rsidRDefault="003B14C9" w:rsidP="0016191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14C9">
        <w:rPr>
          <w:rFonts w:ascii="Arial" w:hAnsi="Arial" w:cs="Arial"/>
          <w:sz w:val="24"/>
          <w:szCs w:val="24"/>
        </w:rPr>
        <w:t xml:space="preserve">On considère un volume </w:t>
      </w:r>
      <w:r w:rsidRPr="0046426E">
        <w:rPr>
          <w:rFonts w:ascii="Arial" w:hAnsi="Arial" w:cs="Arial"/>
          <w:i/>
          <w:iCs/>
          <w:sz w:val="24"/>
          <w:szCs w:val="24"/>
        </w:rPr>
        <w:t>V</w:t>
      </w:r>
      <w:r w:rsidRPr="003B14C9">
        <w:rPr>
          <w:rFonts w:ascii="Arial" w:hAnsi="Arial" w:cs="Arial"/>
          <w:sz w:val="24"/>
          <w:szCs w:val="24"/>
        </w:rPr>
        <w:t xml:space="preserve"> = 100 mL d’une solution d’acide butyrique de concentration en</w:t>
      </w:r>
      <w:r>
        <w:rPr>
          <w:rFonts w:ascii="Arial" w:hAnsi="Arial" w:cs="Arial"/>
          <w:sz w:val="24"/>
          <w:szCs w:val="24"/>
        </w:rPr>
        <w:t xml:space="preserve"> </w:t>
      </w:r>
      <w:r w:rsidRPr="003B14C9">
        <w:rPr>
          <w:rFonts w:ascii="Arial" w:hAnsi="Arial" w:cs="Arial"/>
          <w:sz w:val="24"/>
          <w:szCs w:val="24"/>
        </w:rPr>
        <w:t xml:space="preserve">quantité de matière </w:t>
      </w:r>
      <w:r w:rsidR="001535DF" w:rsidRPr="0046426E">
        <w:rPr>
          <w:rFonts w:ascii="Arial" w:hAnsi="Arial" w:cs="Arial"/>
          <w:i/>
          <w:iCs/>
          <w:sz w:val="24"/>
          <w:szCs w:val="24"/>
        </w:rPr>
        <w:t>C</w:t>
      </w:r>
      <w:r w:rsidRPr="003B14C9">
        <w:rPr>
          <w:rFonts w:ascii="Arial" w:hAnsi="Arial" w:cs="Arial"/>
          <w:sz w:val="24"/>
          <w:szCs w:val="24"/>
        </w:rPr>
        <w:t xml:space="preserve"> = 1,0 × 10</w:t>
      </w:r>
      <w:r w:rsidRPr="001535DF">
        <w:rPr>
          <w:rFonts w:ascii="Arial" w:hAnsi="Arial" w:cs="Arial"/>
          <w:sz w:val="24"/>
          <w:szCs w:val="24"/>
          <w:vertAlign w:val="superscript"/>
        </w:rPr>
        <w:t>−4</w:t>
      </w:r>
      <w:r w:rsidRPr="003B14C9">
        <w:rPr>
          <w:rFonts w:ascii="Arial" w:hAnsi="Arial" w:cs="Arial"/>
          <w:sz w:val="24"/>
          <w:szCs w:val="24"/>
        </w:rPr>
        <w:t xml:space="preserve"> mol </w:t>
      </w:r>
      <w:r w:rsidRPr="003B14C9">
        <w:rPr>
          <w:rFonts w:ascii="Cambria Math" w:hAnsi="Cambria Math" w:cs="Cambria Math"/>
          <w:sz w:val="24"/>
          <w:szCs w:val="24"/>
        </w:rPr>
        <w:t>⋅</w:t>
      </w:r>
      <w:r w:rsidRPr="003B14C9">
        <w:rPr>
          <w:rFonts w:ascii="Arial" w:hAnsi="Arial" w:cs="Arial"/>
          <w:sz w:val="24"/>
          <w:szCs w:val="24"/>
        </w:rPr>
        <w:t xml:space="preserve"> L</w:t>
      </w:r>
      <w:r w:rsidRPr="001535DF">
        <w:rPr>
          <w:rFonts w:ascii="Arial" w:hAnsi="Arial" w:cs="Arial"/>
          <w:sz w:val="24"/>
          <w:szCs w:val="24"/>
          <w:vertAlign w:val="superscript"/>
        </w:rPr>
        <w:t>−1</w:t>
      </w:r>
      <w:r w:rsidRPr="003B14C9">
        <w:rPr>
          <w:rFonts w:ascii="Arial" w:hAnsi="Arial" w:cs="Arial"/>
          <w:sz w:val="24"/>
          <w:szCs w:val="24"/>
        </w:rPr>
        <w:t xml:space="preserve">. La mesure du </w:t>
      </w:r>
      <w:r w:rsidR="001535DF">
        <w:rPr>
          <w:rFonts w:ascii="Arial" w:hAnsi="Arial" w:cs="Arial"/>
          <w:sz w:val="24"/>
          <w:szCs w:val="24"/>
        </w:rPr>
        <w:t>p</w:t>
      </w:r>
      <w:r w:rsidRPr="003B14C9">
        <w:rPr>
          <w:rFonts w:ascii="Cambria Math" w:hAnsi="Cambria Math" w:cs="Cambria Math"/>
          <w:sz w:val="24"/>
          <w:szCs w:val="24"/>
        </w:rPr>
        <w:t>𝐻</w:t>
      </w:r>
      <w:r w:rsidRPr="003B14C9">
        <w:rPr>
          <w:rFonts w:ascii="Arial" w:hAnsi="Arial" w:cs="Arial"/>
          <w:sz w:val="24"/>
          <w:szCs w:val="24"/>
        </w:rPr>
        <w:t xml:space="preserve"> de la solution donne </w:t>
      </w:r>
      <w:r w:rsidR="001535DF" w:rsidRPr="0046426E">
        <w:rPr>
          <w:rFonts w:ascii="Cambria Math" w:hAnsi="Cambria Math" w:cs="Cambria Math"/>
          <w:i/>
          <w:iCs/>
          <w:sz w:val="24"/>
          <w:szCs w:val="24"/>
        </w:rPr>
        <w:t>p</w:t>
      </w:r>
      <w:r w:rsidRPr="003B14C9">
        <w:rPr>
          <w:rFonts w:ascii="Cambria Math" w:hAnsi="Cambria Math" w:cs="Cambria Math"/>
          <w:sz w:val="24"/>
          <w:szCs w:val="24"/>
        </w:rPr>
        <w:t>𝐻</w:t>
      </w:r>
      <w:r w:rsidRPr="003B14C9">
        <w:rPr>
          <w:rFonts w:ascii="Arial" w:hAnsi="Arial" w:cs="Arial"/>
          <w:sz w:val="24"/>
          <w:szCs w:val="24"/>
        </w:rPr>
        <w:t xml:space="preserve"> = 4,5.</w:t>
      </w:r>
    </w:p>
    <w:p w14:paraId="574CF51A" w14:textId="3DD2ED86" w:rsidR="003B14C9" w:rsidRPr="003B14C9" w:rsidRDefault="003B14C9" w:rsidP="0016191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14C9">
        <w:rPr>
          <w:rFonts w:ascii="Arial" w:hAnsi="Arial" w:cs="Arial"/>
          <w:sz w:val="24"/>
          <w:szCs w:val="24"/>
        </w:rPr>
        <w:t>L’acide butyrique réagit avec l’eau selon l’équation de réaction suivante</w:t>
      </w:r>
      <w:r w:rsidR="001535DF">
        <w:rPr>
          <w:rFonts w:ascii="Arial" w:hAnsi="Arial" w:cs="Arial"/>
          <w:sz w:val="24"/>
          <w:szCs w:val="24"/>
        </w:rPr>
        <w:t> :</w:t>
      </w:r>
    </w:p>
    <w:p w14:paraId="176C58CF" w14:textId="0863B8A7" w:rsidR="003B14C9" w:rsidRPr="003B14C9" w:rsidRDefault="003B14C9" w:rsidP="0016191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3B14C9">
        <w:rPr>
          <w:rFonts w:ascii="Arial" w:hAnsi="Arial" w:cs="Arial"/>
          <w:sz w:val="24"/>
          <w:szCs w:val="24"/>
        </w:rPr>
        <w:t>AH</w:t>
      </w:r>
      <w:r w:rsidR="001535DF">
        <w:rPr>
          <w:rFonts w:ascii="Arial" w:hAnsi="Arial" w:cs="Arial"/>
          <w:sz w:val="24"/>
          <w:szCs w:val="24"/>
        </w:rPr>
        <w:t xml:space="preserve"> </w:t>
      </w:r>
      <w:r w:rsidRPr="003B14C9">
        <w:rPr>
          <w:rFonts w:ascii="Arial" w:hAnsi="Arial" w:cs="Arial"/>
          <w:sz w:val="24"/>
          <w:szCs w:val="24"/>
        </w:rPr>
        <w:t>(aq) + H</w:t>
      </w:r>
      <w:r w:rsidR="001535DF" w:rsidRPr="001535DF">
        <w:rPr>
          <w:rFonts w:ascii="Arial" w:hAnsi="Arial" w:cs="Arial"/>
          <w:sz w:val="24"/>
          <w:szCs w:val="24"/>
          <w:vertAlign w:val="subscript"/>
        </w:rPr>
        <w:t>2</w:t>
      </w:r>
      <w:r w:rsidRPr="003B14C9">
        <w:rPr>
          <w:rFonts w:ascii="Arial" w:hAnsi="Arial" w:cs="Arial"/>
          <w:sz w:val="24"/>
          <w:szCs w:val="24"/>
        </w:rPr>
        <w:t>O</w:t>
      </w:r>
      <w:r w:rsidR="001535DF">
        <w:rPr>
          <w:rFonts w:ascii="Arial" w:hAnsi="Arial" w:cs="Arial"/>
          <w:sz w:val="24"/>
          <w:szCs w:val="24"/>
        </w:rPr>
        <w:t xml:space="preserve"> </w:t>
      </w:r>
      <w:r w:rsidRPr="003B14C9">
        <w:rPr>
          <w:rFonts w:ascii="Arial" w:hAnsi="Arial" w:cs="Arial"/>
          <w:sz w:val="24"/>
          <w:szCs w:val="24"/>
        </w:rPr>
        <w:t xml:space="preserve">(l) </w:t>
      </w:r>
      <w:r w:rsidRPr="003B14C9">
        <w:rPr>
          <w:rFonts w:ascii="Cambria Math" w:hAnsi="Cambria Math" w:cs="Cambria Math"/>
          <w:sz w:val="24"/>
          <w:szCs w:val="24"/>
        </w:rPr>
        <w:t>⇄</w:t>
      </w:r>
      <w:r w:rsidRPr="003B14C9">
        <w:rPr>
          <w:rFonts w:ascii="Arial" w:hAnsi="Arial" w:cs="Arial"/>
          <w:sz w:val="24"/>
          <w:szCs w:val="24"/>
        </w:rPr>
        <w:t xml:space="preserve"> A</w:t>
      </w:r>
      <w:r w:rsidR="0046426E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Pr="003B14C9">
        <w:rPr>
          <w:rFonts w:ascii="Arial" w:hAnsi="Arial" w:cs="Arial"/>
          <w:sz w:val="24"/>
          <w:szCs w:val="24"/>
        </w:rPr>
        <w:t xml:space="preserve"> (aq) + H</w:t>
      </w:r>
      <w:r w:rsidR="001535DF" w:rsidRPr="001535DF">
        <w:rPr>
          <w:rFonts w:ascii="Arial" w:hAnsi="Arial" w:cs="Arial"/>
          <w:sz w:val="24"/>
          <w:szCs w:val="24"/>
          <w:vertAlign w:val="subscript"/>
        </w:rPr>
        <w:t>3</w:t>
      </w:r>
      <w:r w:rsidRPr="003B14C9">
        <w:rPr>
          <w:rFonts w:ascii="Arial" w:hAnsi="Arial" w:cs="Arial"/>
          <w:sz w:val="24"/>
          <w:szCs w:val="24"/>
        </w:rPr>
        <w:t>O</w:t>
      </w:r>
      <w:r w:rsidRPr="001535DF">
        <w:rPr>
          <w:rFonts w:ascii="Arial" w:hAnsi="Arial" w:cs="Arial"/>
          <w:sz w:val="24"/>
          <w:szCs w:val="24"/>
          <w:vertAlign w:val="superscript"/>
        </w:rPr>
        <w:t>+</w:t>
      </w:r>
      <w:r w:rsidR="001535DF">
        <w:rPr>
          <w:rFonts w:ascii="Arial" w:hAnsi="Arial" w:cs="Arial"/>
          <w:sz w:val="24"/>
          <w:szCs w:val="24"/>
        </w:rPr>
        <w:t xml:space="preserve"> </w:t>
      </w:r>
      <w:r w:rsidRPr="003B14C9">
        <w:rPr>
          <w:rFonts w:ascii="Arial" w:hAnsi="Arial" w:cs="Arial"/>
          <w:sz w:val="24"/>
          <w:szCs w:val="24"/>
        </w:rPr>
        <w:t>(aq)</w:t>
      </w:r>
    </w:p>
    <w:p w14:paraId="03E845EA" w14:textId="738E0CD5" w:rsidR="003B14C9" w:rsidRPr="003B14C9" w:rsidRDefault="003B14C9" w:rsidP="002234A6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426E">
        <w:rPr>
          <w:rFonts w:ascii="Arial" w:hAnsi="Arial" w:cs="Arial"/>
          <w:b/>
          <w:bCs/>
          <w:sz w:val="24"/>
          <w:szCs w:val="24"/>
        </w:rPr>
        <w:t>A.1.</w:t>
      </w:r>
      <w:r w:rsidR="001A5F81">
        <w:rPr>
          <w:rFonts w:ascii="Arial" w:hAnsi="Arial" w:cs="Arial"/>
          <w:sz w:val="24"/>
          <w:szCs w:val="24"/>
        </w:rPr>
        <w:tab/>
      </w:r>
      <w:r w:rsidRPr="003B14C9">
        <w:rPr>
          <w:rFonts w:ascii="Arial" w:hAnsi="Arial" w:cs="Arial"/>
          <w:sz w:val="24"/>
          <w:szCs w:val="24"/>
        </w:rPr>
        <w:t xml:space="preserve">Donner l’expression du taux d’avancement final </w:t>
      </w:r>
      <w:r w:rsidRPr="003B14C9">
        <w:rPr>
          <w:rFonts w:ascii="Cambria Math" w:hAnsi="Cambria Math" w:cs="Cambria Math"/>
          <w:sz w:val="24"/>
          <w:szCs w:val="24"/>
        </w:rPr>
        <w:t>𝜏</w:t>
      </w:r>
      <w:r w:rsidRPr="003B14C9">
        <w:rPr>
          <w:rFonts w:ascii="Arial" w:hAnsi="Arial" w:cs="Arial"/>
          <w:sz w:val="24"/>
          <w:szCs w:val="24"/>
        </w:rPr>
        <w:t xml:space="preserve"> de la réaction étudiée en fonction de</w:t>
      </w:r>
      <w:r w:rsidR="001535DF">
        <w:rPr>
          <w:rFonts w:ascii="Arial" w:hAnsi="Arial" w:cs="Arial"/>
          <w:sz w:val="24"/>
          <w:szCs w:val="24"/>
        </w:rPr>
        <w:t xml:space="preserve"> </w:t>
      </w:r>
      <w:r w:rsidRPr="003B14C9">
        <w:rPr>
          <w:rFonts w:ascii="Arial" w:hAnsi="Arial" w:cs="Arial"/>
          <w:sz w:val="24"/>
          <w:szCs w:val="24"/>
        </w:rPr>
        <w:t xml:space="preserve">l’avancement final </w:t>
      </w:r>
      <w:proofErr w:type="spellStart"/>
      <w:r w:rsidR="001535DF" w:rsidRPr="0046426E">
        <w:rPr>
          <w:rFonts w:ascii="Cambria Math" w:hAnsi="Cambria Math" w:cs="Cambria Math"/>
          <w:i/>
          <w:iCs/>
          <w:sz w:val="24"/>
          <w:szCs w:val="24"/>
        </w:rPr>
        <w:t>x</w:t>
      </w:r>
      <w:r w:rsidR="001535DF" w:rsidRPr="0046426E">
        <w:rPr>
          <w:rFonts w:ascii="Cambria Math" w:hAnsi="Cambria Math" w:cs="Cambria Math"/>
          <w:i/>
          <w:iCs/>
          <w:sz w:val="24"/>
          <w:szCs w:val="24"/>
          <w:vertAlign w:val="subscript"/>
        </w:rPr>
        <w:t>f</w:t>
      </w:r>
      <w:proofErr w:type="spellEnd"/>
      <w:r w:rsidRPr="003B14C9">
        <w:rPr>
          <w:rFonts w:ascii="Arial" w:hAnsi="Arial" w:cs="Arial"/>
          <w:sz w:val="24"/>
          <w:szCs w:val="24"/>
        </w:rPr>
        <w:t xml:space="preserve"> et de l’avancement maximal </w:t>
      </w:r>
      <w:proofErr w:type="spellStart"/>
      <w:proofErr w:type="gramStart"/>
      <w:r w:rsidR="001535DF" w:rsidRPr="0046426E">
        <w:rPr>
          <w:rFonts w:ascii="Cambria Math" w:hAnsi="Cambria Math" w:cs="Cambria Math"/>
          <w:i/>
          <w:iCs/>
          <w:sz w:val="24"/>
          <w:szCs w:val="24"/>
        </w:rPr>
        <w:t>x</w:t>
      </w:r>
      <w:r w:rsidR="001535DF" w:rsidRPr="0046426E">
        <w:rPr>
          <w:rFonts w:ascii="Cambria Math" w:hAnsi="Cambria Math" w:cs="Cambria Math"/>
          <w:i/>
          <w:iCs/>
          <w:sz w:val="24"/>
          <w:szCs w:val="24"/>
          <w:vertAlign w:val="subscript"/>
        </w:rPr>
        <w:t>max</w:t>
      </w:r>
      <w:proofErr w:type="spellEnd"/>
      <w:r w:rsidR="001535DF" w:rsidRPr="003B14C9">
        <w:rPr>
          <w:rFonts w:ascii="Arial" w:hAnsi="Arial" w:cs="Arial"/>
          <w:sz w:val="24"/>
          <w:szCs w:val="24"/>
        </w:rPr>
        <w:t xml:space="preserve"> </w:t>
      </w:r>
      <w:r w:rsidRPr="003B14C9">
        <w:rPr>
          <w:rFonts w:ascii="Arial" w:hAnsi="Arial" w:cs="Arial"/>
          <w:sz w:val="24"/>
          <w:szCs w:val="24"/>
        </w:rPr>
        <w:t>.</w:t>
      </w:r>
      <w:proofErr w:type="gramEnd"/>
    </w:p>
    <w:p w14:paraId="00CEDF61" w14:textId="2E8F80C8" w:rsidR="003B14C9" w:rsidRPr="003B14C9" w:rsidRDefault="003B14C9" w:rsidP="002234A6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426E">
        <w:rPr>
          <w:rFonts w:ascii="Arial" w:hAnsi="Arial" w:cs="Arial"/>
          <w:b/>
          <w:bCs/>
          <w:sz w:val="24"/>
          <w:szCs w:val="24"/>
        </w:rPr>
        <w:t>A.2.</w:t>
      </w:r>
      <w:r w:rsidR="001A5F81">
        <w:rPr>
          <w:rFonts w:ascii="Arial" w:hAnsi="Arial" w:cs="Arial"/>
          <w:sz w:val="24"/>
          <w:szCs w:val="24"/>
        </w:rPr>
        <w:tab/>
      </w:r>
      <w:r w:rsidRPr="003B14C9">
        <w:rPr>
          <w:rFonts w:ascii="Arial" w:hAnsi="Arial" w:cs="Arial"/>
          <w:sz w:val="24"/>
          <w:szCs w:val="24"/>
        </w:rPr>
        <w:t xml:space="preserve">Exprimer l’avancement maximal </w:t>
      </w:r>
      <w:proofErr w:type="spellStart"/>
      <w:r w:rsidR="001535DF" w:rsidRPr="0046426E">
        <w:rPr>
          <w:rFonts w:ascii="Cambria Math" w:hAnsi="Cambria Math" w:cs="Cambria Math"/>
          <w:i/>
          <w:iCs/>
          <w:sz w:val="24"/>
          <w:szCs w:val="24"/>
        </w:rPr>
        <w:t>x</w:t>
      </w:r>
      <w:r w:rsidR="001535DF" w:rsidRPr="0046426E">
        <w:rPr>
          <w:rFonts w:ascii="Cambria Math" w:hAnsi="Cambria Math" w:cs="Cambria Math"/>
          <w:i/>
          <w:iCs/>
          <w:sz w:val="24"/>
          <w:szCs w:val="24"/>
          <w:vertAlign w:val="subscript"/>
        </w:rPr>
        <w:t>max</w:t>
      </w:r>
      <w:proofErr w:type="spellEnd"/>
      <w:r w:rsidR="001535DF" w:rsidRPr="003B14C9">
        <w:rPr>
          <w:rFonts w:ascii="Arial" w:hAnsi="Arial" w:cs="Arial"/>
          <w:sz w:val="24"/>
          <w:szCs w:val="24"/>
        </w:rPr>
        <w:t xml:space="preserve"> </w:t>
      </w:r>
      <w:r w:rsidRPr="003B14C9">
        <w:rPr>
          <w:rFonts w:ascii="Arial" w:hAnsi="Arial" w:cs="Arial"/>
          <w:sz w:val="24"/>
          <w:szCs w:val="24"/>
        </w:rPr>
        <w:t xml:space="preserve">en fonction de </w:t>
      </w:r>
      <w:r w:rsidR="001535DF" w:rsidRPr="0046426E">
        <w:rPr>
          <w:rFonts w:ascii="Cambria Math" w:hAnsi="Cambria Math" w:cs="Cambria Math"/>
          <w:i/>
          <w:iCs/>
          <w:sz w:val="24"/>
          <w:szCs w:val="24"/>
        </w:rPr>
        <w:t>C</w:t>
      </w:r>
      <w:r w:rsidRPr="003B14C9">
        <w:rPr>
          <w:rFonts w:ascii="Arial" w:hAnsi="Arial" w:cs="Arial"/>
          <w:sz w:val="24"/>
          <w:szCs w:val="24"/>
        </w:rPr>
        <w:t xml:space="preserve"> et </w:t>
      </w:r>
      <w:r w:rsidR="001535DF" w:rsidRPr="0046426E">
        <w:rPr>
          <w:rFonts w:ascii="Cambria Math" w:hAnsi="Cambria Math" w:cs="Cambria Math"/>
          <w:i/>
          <w:iCs/>
          <w:sz w:val="24"/>
          <w:szCs w:val="24"/>
        </w:rPr>
        <w:t>V</w:t>
      </w:r>
      <w:r w:rsidRPr="003B14C9">
        <w:rPr>
          <w:rFonts w:ascii="Arial" w:hAnsi="Arial" w:cs="Arial"/>
          <w:sz w:val="24"/>
          <w:szCs w:val="24"/>
        </w:rPr>
        <w:t>.</w:t>
      </w:r>
    </w:p>
    <w:p w14:paraId="1B5C36A6" w14:textId="541CCE48" w:rsidR="003B14C9" w:rsidRPr="003B14C9" w:rsidRDefault="003B14C9" w:rsidP="001A5F8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426E">
        <w:rPr>
          <w:rFonts w:ascii="Arial" w:hAnsi="Arial" w:cs="Arial"/>
          <w:b/>
          <w:bCs/>
          <w:sz w:val="24"/>
          <w:szCs w:val="24"/>
        </w:rPr>
        <w:t>A.3.</w:t>
      </w:r>
      <w:r w:rsidR="001A5F81">
        <w:rPr>
          <w:rFonts w:ascii="Arial" w:hAnsi="Arial" w:cs="Arial"/>
          <w:sz w:val="24"/>
          <w:szCs w:val="24"/>
        </w:rPr>
        <w:tab/>
      </w:r>
      <w:r w:rsidRPr="003B14C9">
        <w:rPr>
          <w:rFonts w:ascii="Arial" w:hAnsi="Arial" w:cs="Arial"/>
          <w:sz w:val="24"/>
          <w:szCs w:val="24"/>
        </w:rPr>
        <w:t xml:space="preserve">Exprimer la valeur de l’avancement final </w:t>
      </w:r>
      <w:proofErr w:type="spellStart"/>
      <w:r w:rsidR="001535DF" w:rsidRPr="0046426E">
        <w:rPr>
          <w:rFonts w:ascii="Cambria Math" w:hAnsi="Cambria Math" w:cs="Cambria Math"/>
          <w:i/>
          <w:iCs/>
          <w:sz w:val="24"/>
          <w:szCs w:val="24"/>
        </w:rPr>
        <w:t>x</w:t>
      </w:r>
      <w:r w:rsidR="001535DF" w:rsidRPr="0046426E">
        <w:rPr>
          <w:rFonts w:ascii="Cambria Math" w:hAnsi="Cambria Math" w:cs="Cambria Math"/>
          <w:i/>
          <w:iCs/>
          <w:sz w:val="24"/>
          <w:szCs w:val="24"/>
          <w:vertAlign w:val="subscript"/>
        </w:rPr>
        <w:t>f</w:t>
      </w:r>
      <w:proofErr w:type="spellEnd"/>
      <w:r w:rsidRPr="003B14C9">
        <w:rPr>
          <w:rFonts w:ascii="Arial" w:hAnsi="Arial" w:cs="Arial"/>
          <w:sz w:val="24"/>
          <w:szCs w:val="24"/>
        </w:rPr>
        <w:t xml:space="preserve"> en fonction du </w:t>
      </w:r>
      <w:r w:rsidR="001535DF" w:rsidRPr="0046426E">
        <w:rPr>
          <w:rFonts w:ascii="Cambria Math" w:hAnsi="Cambria Math" w:cs="Cambria Math"/>
          <w:i/>
          <w:iCs/>
          <w:sz w:val="24"/>
          <w:szCs w:val="24"/>
        </w:rPr>
        <w:t>p</w:t>
      </w:r>
      <w:r w:rsidRPr="003B14C9">
        <w:rPr>
          <w:rFonts w:ascii="Cambria Math" w:hAnsi="Cambria Math" w:cs="Cambria Math"/>
          <w:sz w:val="24"/>
          <w:szCs w:val="24"/>
        </w:rPr>
        <w:t>𝐻</w:t>
      </w:r>
      <w:r w:rsidRPr="003B14C9">
        <w:rPr>
          <w:rFonts w:ascii="Arial" w:hAnsi="Arial" w:cs="Arial"/>
          <w:sz w:val="24"/>
          <w:szCs w:val="24"/>
        </w:rPr>
        <w:t xml:space="preserve"> et de </w:t>
      </w:r>
      <w:r w:rsidR="001535DF" w:rsidRPr="0046426E">
        <w:rPr>
          <w:rFonts w:ascii="Cambria Math" w:hAnsi="Cambria Math" w:cs="Cambria Math"/>
          <w:i/>
          <w:iCs/>
          <w:sz w:val="24"/>
          <w:szCs w:val="24"/>
        </w:rPr>
        <w:t>V</w:t>
      </w:r>
      <w:r w:rsidRPr="003B14C9">
        <w:rPr>
          <w:rFonts w:ascii="Arial" w:hAnsi="Arial" w:cs="Arial"/>
          <w:sz w:val="24"/>
          <w:szCs w:val="24"/>
        </w:rPr>
        <w:t>.</w:t>
      </w:r>
    </w:p>
    <w:p w14:paraId="3BA950CD" w14:textId="79A5AFA7" w:rsidR="003B14C9" w:rsidRPr="003B14C9" w:rsidRDefault="003B14C9" w:rsidP="001A5F8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6426E">
        <w:rPr>
          <w:rFonts w:ascii="Arial" w:hAnsi="Arial" w:cs="Arial"/>
          <w:b/>
          <w:bCs/>
          <w:sz w:val="24"/>
          <w:szCs w:val="24"/>
        </w:rPr>
        <w:t>A.4.</w:t>
      </w:r>
      <w:r w:rsidR="001A5F81">
        <w:rPr>
          <w:rFonts w:ascii="Arial" w:hAnsi="Arial" w:cs="Arial"/>
          <w:sz w:val="24"/>
          <w:szCs w:val="24"/>
        </w:rPr>
        <w:tab/>
      </w:r>
      <w:r w:rsidRPr="003B14C9">
        <w:rPr>
          <w:rFonts w:ascii="Arial" w:hAnsi="Arial" w:cs="Arial"/>
          <w:sz w:val="24"/>
          <w:szCs w:val="24"/>
        </w:rPr>
        <w:t xml:space="preserve">Calculer le taux d’avancement final </w:t>
      </w:r>
      <w:r w:rsidRPr="003B14C9">
        <w:rPr>
          <w:rFonts w:ascii="Cambria Math" w:hAnsi="Cambria Math" w:cs="Cambria Math"/>
          <w:sz w:val="24"/>
          <w:szCs w:val="24"/>
        </w:rPr>
        <w:t>𝜏</w:t>
      </w:r>
      <w:r w:rsidRPr="003B14C9">
        <w:rPr>
          <w:rFonts w:ascii="Arial" w:hAnsi="Arial" w:cs="Arial"/>
          <w:sz w:val="24"/>
          <w:szCs w:val="24"/>
        </w:rPr>
        <w:t xml:space="preserve"> et justifier que l’acide butyrique est un acide faible.</w:t>
      </w:r>
    </w:p>
    <w:p w14:paraId="7B3DC5BF" w14:textId="4CFF364C" w:rsidR="003B14C9" w:rsidRPr="003B14C9" w:rsidRDefault="003B14C9" w:rsidP="0016191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14C9">
        <w:rPr>
          <w:rFonts w:ascii="Arial" w:hAnsi="Arial" w:cs="Arial"/>
          <w:sz w:val="24"/>
          <w:szCs w:val="24"/>
        </w:rPr>
        <w:t>On montre que les concentrations en quantité de matière à l’équilibre peuvent s’exprimer de la</w:t>
      </w:r>
      <w:r w:rsidR="001535DF">
        <w:rPr>
          <w:rFonts w:ascii="Arial" w:hAnsi="Arial" w:cs="Arial"/>
          <w:sz w:val="24"/>
          <w:szCs w:val="24"/>
        </w:rPr>
        <w:t xml:space="preserve"> </w:t>
      </w:r>
      <w:r w:rsidRPr="003B14C9">
        <w:rPr>
          <w:rFonts w:ascii="Arial" w:hAnsi="Arial" w:cs="Arial"/>
          <w:sz w:val="24"/>
          <w:szCs w:val="24"/>
        </w:rPr>
        <w:t>manière suivante</w:t>
      </w:r>
      <w:r w:rsidR="001535DF">
        <w:rPr>
          <w:rFonts w:ascii="Arial" w:hAnsi="Arial" w:cs="Arial"/>
          <w:sz w:val="24"/>
          <w:szCs w:val="24"/>
        </w:rPr>
        <w:t> :</w:t>
      </w:r>
    </w:p>
    <w:p w14:paraId="0BD836BD" w14:textId="2016A48F" w:rsidR="003B14C9" w:rsidRPr="003B14C9" w:rsidRDefault="003B14C9" w:rsidP="0016191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3B14C9">
        <w:rPr>
          <w:rFonts w:ascii="Arial" w:hAnsi="Arial" w:cs="Arial"/>
          <w:sz w:val="24"/>
          <w:szCs w:val="24"/>
        </w:rPr>
        <w:t>[</w:t>
      </w:r>
      <w:proofErr w:type="gramStart"/>
      <w:r w:rsidRPr="003B14C9">
        <w:rPr>
          <w:rFonts w:ascii="Arial" w:hAnsi="Arial" w:cs="Arial"/>
          <w:sz w:val="24"/>
          <w:szCs w:val="24"/>
        </w:rPr>
        <w:t>AH(</w:t>
      </w:r>
      <w:proofErr w:type="gramEnd"/>
      <w:r w:rsidRPr="003B14C9">
        <w:rPr>
          <w:rFonts w:ascii="Arial" w:hAnsi="Arial" w:cs="Arial"/>
          <w:sz w:val="24"/>
          <w:szCs w:val="24"/>
        </w:rPr>
        <w:t xml:space="preserve">aq) ] </w:t>
      </w:r>
      <w:r w:rsidRPr="001535DF">
        <w:rPr>
          <w:rFonts w:ascii="Arial" w:hAnsi="Arial" w:cs="Arial"/>
          <w:sz w:val="24"/>
          <w:szCs w:val="24"/>
          <w:vertAlign w:val="subscript"/>
        </w:rPr>
        <w:t>eq</w:t>
      </w:r>
      <w:r w:rsidRPr="003B14C9">
        <w:rPr>
          <w:rFonts w:ascii="Arial" w:hAnsi="Arial" w:cs="Arial"/>
          <w:sz w:val="24"/>
          <w:szCs w:val="24"/>
        </w:rPr>
        <w:t xml:space="preserve"> = </w:t>
      </w:r>
      <w:r w:rsidR="001535DF" w:rsidRPr="0046426E">
        <w:rPr>
          <w:rFonts w:ascii="Cambria Math" w:hAnsi="Cambria Math" w:cs="Cambria Math"/>
          <w:i/>
          <w:iCs/>
          <w:sz w:val="24"/>
          <w:szCs w:val="24"/>
        </w:rPr>
        <w:t>C</w:t>
      </w:r>
      <w:r w:rsidRPr="003B14C9">
        <w:rPr>
          <w:rFonts w:ascii="Arial" w:hAnsi="Arial" w:cs="Arial"/>
          <w:sz w:val="24"/>
          <w:szCs w:val="24"/>
        </w:rPr>
        <w:t xml:space="preserve"> × (1 − </w:t>
      </w:r>
      <w:r w:rsidRPr="003B14C9">
        <w:rPr>
          <w:rFonts w:ascii="Cambria Math" w:hAnsi="Cambria Math" w:cs="Cambria Math"/>
          <w:sz w:val="24"/>
          <w:szCs w:val="24"/>
        </w:rPr>
        <w:t>𝜏</w:t>
      </w:r>
      <w:r w:rsidRPr="003B14C9">
        <w:rPr>
          <w:rFonts w:ascii="Arial" w:hAnsi="Arial" w:cs="Arial"/>
          <w:sz w:val="24"/>
          <w:szCs w:val="24"/>
        </w:rPr>
        <w:t>) pour l’acide butyrique,</w:t>
      </w:r>
    </w:p>
    <w:p w14:paraId="14894112" w14:textId="731A0665" w:rsidR="003B14C9" w:rsidRPr="003B14C9" w:rsidRDefault="003B14C9" w:rsidP="0016191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3B14C9">
        <w:rPr>
          <w:rFonts w:ascii="Arial" w:hAnsi="Arial" w:cs="Arial"/>
          <w:sz w:val="24"/>
          <w:szCs w:val="24"/>
        </w:rPr>
        <w:t>[A</w:t>
      </w:r>
      <w:r w:rsidRPr="001535DF">
        <w:rPr>
          <w:rFonts w:ascii="Arial" w:hAnsi="Arial" w:cs="Arial"/>
          <w:sz w:val="24"/>
          <w:szCs w:val="24"/>
          <w:vertAlign w:val="superscript"/>
        </w:rPr>
        <w:t>−</w:t>
      </w:r>
      <w:r w:rsidRPr="003B14C9">
        <w:rPr>
          <w:rFonts w:ascii="Arial" w:hAnsi="Arial" w:cs="Arial"/>
          <w:sz w:val="24"/>
          <w:szCs w:val="24"/>
        </w:rPr>
        <w:t xml:space="preserve">(aq)] </w:t>
      </w:r>
      <w:r w:rsidRPr="001535DF">
        <w:rPr>
          <w:rFonts w:ascii="Arial" w:hAnsi="Arial" w:cs="Arial"/>
          <w:sz w:val="24"/>
          <w:szCs w:val="24"/>
          <w:vertAlign w:val="subscript"/>
        </w:rPr>
        <w:t>eq</w:t>
      </w:r>
      <w:r w:rsidR="001535DF">
        <w:rPr>
          <w:rFonts w:ascii="Arial" w:hAnsi="Arial" w:cs="Arial"/>
          <w:sz w:val="24"/>
          <w:szCs w:val="24"/>
        </w:rPr>
        <w:t xml:space="preserve"> </w:t>
      </w:r>
      <w:r w:rsidRPr="003B14C9">
        <w:rPr>
          <w:rFonts w:ascii="Arial" w:hAnsi="Arial" w:cs="Arial"/>
          <w:sz w:val="24"/>
          <w:szCs w:val="24"/>
        </w:rPr>
        <w:t xml:space="preserve">= </w:t>
      </w:r>
      <w:r w:rsidR="001535DF" w:rsidRPr="0046426E">
        <w:rPr>
          <w:rFonts w:ascii="Cambria Math" w:hAnsi="Cambria Math" w:cs="Cambria Math"/>
          <w:i/>
          <w:iCs/>
          <w:sz w:val="24"/>
          <w:szCs w:val="24"/>
        </w:rPr>
        <w:t>C</w:t>
      </w:r>
      <w:r w:rsidRPr="003B14C9">
        <w:rPr>
          <w:rFonts w:ascii="Arial" w:hAnsi="Arial" w:cs="Arial"/>
          <w:sz w:val="24"/>
          <w:szCs w:val="24"/>
        </w:rPr>
        <w:t xml:space="preserve"> × </w:t>
      </w:r>
      <w:r w:rsidRPr="003B14C9">
        <w:rPr>
          <w:rFonts w:ascii="Cambria Math" w:hAnsi="Cambria Math" w:cs="Cambria Math"/>
          <w:sz w:val="24"/>
          <w:szCs w:val="24"/>
        </w:rPr>
        <w:t>𝜏</w:t>
      </w:r>
      <w:r w:rsidRPr="003B14C9">
        <w:rPr>
          <w:rFonts w:ascii="Arial" w:hAnsi="Arial" w:cs="Arial"/>
          <w:sz w:val="24"/>
          <w:szCs w:val="24"/>
        </w:rPr>
        <w:t xml:space="preserve"> pour sa base conjuguée.</w:t>
      </w:r>
    </w:p>
    <w:p w14:paraId="709212E6" w14:textId="03934D1B" w:rsidR="003B14C9" w:rsidRPr="003B14C9" w:rsidRDefault="003B14C9" w:rsidP="001A5F81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46426E">
        <w:rPr>
          <w:rFonts w:ascii="Arial" w:hAnsi="Arial" w:cs="Arial"/>
          <w:b/>
          <w:bCs/>
          <w:sz w:val="24"/>
          <w:szCs w:val="24"/>
        </w:rPr>
        <w:t>A.5.1.</w:t>
      </w:r>
      <w:r w:rsidR="001A5F81">
        <w:rPr>
          <w:rFonts w:ascii="Arial" w:hAnsi="Arial" w:cs="Arial"/>
          <w:sz w:val="24"/>
          <w:szCs w:val="24"/>
        </w:rPr>
        <w:tab/>
      </w:r>
      <w:r w:rsidRPr="003B14C9">
        <w:rPr>
          <w:rFonts w:ascii="Arial" w:hAnsi="Arial" w:cs="Arial"/>
          <w:sz w:val="24"/>
          <w:szCs w:val="24"/>
        </w:rPr>
        <w:t xml:space="preserve">Exprimer la constante d’acidité </w:t>
      </w:r>
      <w:r w:rsidR="0046426E" w:rsidRPr="0046426E">
        <w:rPr>
          <w:rFonts w:ascii="Arial" w:hAnsi="Arial" w:cs="Arial"/>
          <w:i/>
          <w:iCs/>
          <w:sz w:val="24"/>
          <w:szCs w:val="24"/>
        </w:rPr>
        <w:t>K</w:t>
      </w:r>
      <w:r w:rsidR="0046426E" w:rsidRPr="0046426E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r w:rsidRPr="003B14C9">
        <w:rPr>
          <w:rFonts w:ascii="Arial" w:hAnsi="Arial" w:cs="Arial"/>
          <w:sz w:val="24"/>
          <w:szCs w:val="24"/>
        </w:rPr>
        <w:t xml:space="preserve"> de la réaction en fonction de </w:t>
      </w:r>
      <w:r w:rsidRPr="003B14C9">
        <w:rPr>
          <w:rFonts w:ascii="Cambria Math" w:hAnsi="Cambria Math" w:cs="Cambria Math"/>
          <w:sz w:val="24"/>
          <w:szCs w:val="24"/>
        </w:rPr>
        <w:t>𝜏</w:t>
      </w:r>
      <w:r w:rsidRPr="003B14C9">
        <w:rPr>
          <w:rFonts w:ascii="Arial" w:hAnsi="Arial" w:cs="Arial"/>
          <w:sz w:val="24"/>
          <w:szCs w:val="24"/>
        </w:rPr>
        <w:t xml:space="preserve"> et </w:t>
      </w:r>
      <w:r w:rsidR="0046426E" w:rsidRPr="0046426E">
        <w:rPr>
          <w:rFonts w:ascii="Cambria Math" w:hAnsi="Cambria Math" w:cs="Cambria Math"/>
          <w:i/>
          <w:iCs/>
          <w:sz w:val="24"/>
          <w:szCs w:val="24"/>
        </w:rPr>
        <w:t>C</w:t>
      </w:r>
      <w:r w:rsidRPr="003B14C9">
        <w:rPr>
          <w:rFonts w:ascii="Arial" w:hAnsi="Arial" w:cs="Arial"/>
          <w:sz w:val="24"/>
          <w:szCs w:val="24"/>
        </w:rPr>
        <w:t>.</w:t>
      </w:r>
    </w:p>
    <w:p w14:paraId="2EEBE6B6" w14:textId="6FC52625" w:rsidR="003B14C9" w:rsidRPr="003B14C9" w:rsidRDefault="003B14C9" w:rsidP="001A5F81">
      <w:pPr>
        <w:tabs>
          <w:tab w:val="left" w:pos="851"/>
        </w:tabs>
        <w:spacing w:after="12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46426E">
        <w:rPr>
          <w:rFonts w:ascii="Arial" w:hAnsi="Arial" w:cs="Arial"/>
          <w:b/>
          <w:bCs/>
          <w:sz w:val="24"/>
          <w:szCs w:val="24"/>
        </w:rPr>
        <w:t>A.5.2.</w:t>
      </w:r>
      <w:r w:rsidR="001A5F81">
        <w:rPr>
          <w:rFonts w:ascii="Arial" w:hAnsi="Arial" w:cs="Arial"/>
          <w:sz w:val="24"/>
          <w:szCs w:val="24"/>
        </w:rPr>
        <w:tab/>
      </w:r>
      <w:r w:rsidRPr="003B14C9">
        <w:rPr>
          <w:rFonts w:ascii="Arial" w:hAnsi="Arial" w:cs="Arial"/>
          <w:sz w:val="24"/>
          <w:szCs w:val="24"/>
        </w:rPr>
        <w:t xml:space="preserve">En déduire la valeur du </w:t>
      </w:r>
      <w:r w:rsidR="0046426E" w:rsidRPr="0046426E">
        <w:rPr>
          <w:rFonts w:ascii="Arial" w:hAnsi="Arial" w:cs="Arial"/>
          <w:i/>
          <w:iCs/>
          <w:sz w:val="24"/>
          <w:szCs w:val="24"/>
        </w:rPr>
        <w:t>p</w:t>
      </w:r>
      <w:r w:rsidR="001535DF" w:rsidRPr="0046426E">
        <w:rPr>
          <w:rFonts w:ascii="Arial" w:hAnsi="Arial" w:cs="Arial"/>
          <w:i/>
          <w:iCs/>
          <w:sz w:val="24"/>
          <w:szCs w:val="24"/>
        </w:rPr>
        <w:t>K</w:t>
      </w:r>
      <w:r w:rsidRPr="0046426E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r w:rsidRPr="003B14C9">
        <w:rPr>
          <w:rFonts w:ascii="Arial" w:hAnsi="Arial" w:cs="Arial"/>
          <w:sz w:val="24"/>
          <w:szCs w:val="24"/>
        </w:rPr>
        <w:t xml:space="preserve"> de l’acide butyrique.</w:t>
      </w:r>
    </w:p>
    <w:p w14:paraId="09AE2E0E" w14:textId="77777777" w:rsidR="001535DF" w:rsidRDefault="001535DF" w:rsidP="0016191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AFE8FFD" w14:textId="5623FD5A" w:rsidR="003B14C9" w:rsidRPr="001535DF" w:rsidRDefault="003B14C9" w:rsidP="00161916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535DF">
        <w:rPr>
          <w:rFonts w:ascii="Arial" w:hAnsi="Arial" w:cs="Arial"/>
          <w:b/>
          <w:bCs/>
          <w:sz w:val="24"/>
          <w:szCs w:val="24"/>
          <w:u w:val="single"/>
        </w:rPr>
        <w:t>PARTIE B</w:t>
      </w:r>
      <w:r w:rsidR="001535DF" w:rsidRPr="001535DF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1535DF">
        <w:rPr>
          <w:rFonts w:ascii="Arial" w:hAnsi="Arial" w:cs="Arial"/>
          <w:b/>
          <w:bCs/>
          <w:sz w:val="24"/>
          <w:szCs w:val="24"/>
          <w:u w:val="single"/>
        </w:rPr>
        <w:t xml:space="preserve"> Synthèse d’un ester à l’odeur de pomme à partir de l’acide butyrique</w:t>
      </w:r>
    </w:p>
    <w:p w14:paraId="5ABFB848" w14:textId="23907934" w:rsidR="003B14C9" w:rsidRPr="003B14C9" w:rsidRDefault="003B14C9" w:rsidP="0016191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14C9">
        <w:rPr>
          <w:rFonts w:ascii="Arial" w:hAnsi="Arial" w:cs="Arial"/>
          <w:sz w:val="24"/>
          <w:szCs w:val="24"/>
        </w:rPr>
        <w:t>Même si l’acide butyrique possède une odeur désagréable, certains esters issus de cet acide ont</w:t>
      </w:r>
      <w:r w:rsidR="001535DF">
        <w:rPr>
          <w:rFonts w:ascii="Arial" w:hAnsi="Arial" w:cs="Arial"/>
          <w:sz w:val="24"/>
          <w:szCs w:val="24"/>
        </w:rPr>
        <w:t xml:space="preserve"> </w:t>
      </w:r>
      <w:r w:rsidRPr="003B14C9">
        <w:rPr>
          <w:rFonts w:ascii="Arial" w:hAnsi="Arial" w:cs="Arial"/>
          <w:sz w:val="24"/>
          <w:szCs w:val="24"/>
        </w:rPr>
        <w:t>une odeur agréable souvent fruitée. C’est le cas du butanoate de méthyle qui a une odeur de</w:t>
      </w:r>
      <w:r w:rsidR="001535DF">
        <w:rPr>
          <w:rFonts w:ascii="Arial" w:hAnsi="Arial" w:cs="Arial"/>
          <w:sz w:val="24"/>
          <w:szCs w:val="24"/>
        </w:rPr>
        <w:t xml:space="preserve"> </w:t>
      </w:r>
      <w:r w:rsidRPr="003B14C9">
        <w:rPr>
          <w:rFonts w:ascii="Arial" w:hAnsi="Arial" w:cs="Arial"/>
          <w:sz w:val="24"/>
          <w:szCs w:val="24"/>
        </w:rPr>
        <w:t>pomme.</w:t>
      </w:r>
    </w:p>
    <w:p w14:paraId="080D7A20" w14:textId="083FBFB9" w:rsidR="003B14C9" w:rsidRPr="003B14C9" w:rsidRDefault="003B14C9" w:rsidP="0016191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14C9">
        <w:rPr>
          <w:rFonts w:ascii="Arial" w:hAnsi="Arial" w:cs="Arial"/>
          <w:sz w:val="24"/>
          <w:szCs w:val="24"/>
        </w:rPr>
        <w:t>La synthèse du butanoate de méthyle est réalisée selon le protocole suivant</w:t>
      </w:r>
      <w:r w:rsidR="001535DF">
        <w:rPr>
          <w:rFonts w:ascii="Arial" w:hAnsi="Arial" w:cs="Arial"/>
          <w:sz w:val="24"/>
          <w:szCs w:val="24"/>
        </w:rPr>
        <w:t> :</w:t>
      </w:r>
    </w:p>
    <w:p w14:paraId="5656D3D2" w14:textId="4FC51878" w:rsidR="003B14C9" w:rsidRPr="00161916" w:rsidRDefault="003B14C9" w:rsidP="00161916">
      <w:pPr>
        <w:pStyle w:val="Paragraphedeliste"/>
        <w:numPr>
          <w:ilvl w:val="0"/>
          <w:numId w:val="6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61916">
        <w:rPr>
          <w:rFonts w:ascii="Arial" w:hAnsi="Arial" w:cs="Arial"/>
          <w:sz w:val="24"/>
          <w:szCs w:val="24"/>
        </w:rPr>
        <w:t>verser</w:t>
      </w:r>
      <w:proofErr w:type="gramEnd"/>
      <w:r w:rsidRPr="00161916">
        <w:rPr>
          <w:rFonts w:ascii="Arial" w:hAnsi="Arial" w:cs="Arial"/>
          <w:sz w:val="24"/>
          <w:szCs w:val="24"/>
        </w:rPr>
        <w:t xml:space="preserve"> dans un ballon à fond rond 20</w:t>
      </w:r>
      <w:r w:rsidR="00161916">
        <w:rPr>
          <w:rFonts w:ascii="Arial" w:hAnsi="Arial" w:cs="Arial"/>
          <w:sz w:val="24"/>
          <w:szCs w:val="24"/>
        </w:rPr>
        <w:t> </w:t>
      </w:r>
      <w:r w:rsidRPr="00161916">
        <w:rPr>
          <w:rFonts w:ascii="Arial" w:hAnsi="Arial" w:cs="Arial"/>
          <w:sz w:val="24"/>
          <w:szCs w:val="24"/>
        </w:rPr>
        <w:t>mL de méthanol, 20</w:t>
      </w:r>
      <w:r w:rsidR="00161916">
        <w:rPr>
          <w:rFonts w:ascii="Arial" w:hAnsi="Arial" w:cs="Arial"/>
          <w:sz w:val="24"/>
          <w:szCs w:val="24"/>
        </w:rPr>
        <w:t> </w:t>
      </w:r>
      <w:r w:rsidRPr="00161916">
        <w:rPr>
          <w:rFonts w:ascii="Arial" w:hAnsi="Arial" w:cs="Arial"/>
          <w:sz w:val="24"/>
          <w:szCs w:val="24"/>
        </w:rPr>
        <w:t>mL d’acide butyrique et 4</w:t>
      </w:r>
      <w:r w:rsidR="00161916">
        <w:rPr>
          <w:rFonts w:ascii="Arial" w:hAnsi="Arial" w:cs="Arial"/>
          <w:sz w:val="24"/>
          <w:szCs w:val="24"/>
        </w:rPr>
        <w:t> </w:t>
      </w:r>
      <w:r w:rsidRPr="00161916">
        <w:rPr>
          <w:rFonts w:ascii="Arial" w:hAnsi="Arial" w:cs="Arial"/>
          <w:sz w:val="24"/>
          <w:szCs w:val="24"/>
        </w:rPr>
        <w:t>mL</w:t>
      </w:r>
      <w:r w:rsidR="00161916" w:rsidRPr="00161916">
        <w:rPr>
          <w:rFonts w:ascii="Arial" w:hAnsi="Arial" w:cs="Arial"/>
          <w:sz w:val="24"/>
          <w:szCs w:val="24"/>
        </w:rPr>
        <w:t xml:space="preserve"> </w:t>
      </w:r>
      <w:r w:rsidRPr="00161916">
        <w:rPr>
          <w:rFonts w:ascii="Arial" w:hAnsi="Arial" w:cs="Arial"/>
          <w:sz w:val="24"/>
          <w:szCs w:val="24"/>
        </w:rPr>
        <w:t>d’acide sulfurique concentré</w:t>
      </w:r>
      <w:r w:rsidR="00161916" w:rsidRPr="00161916">
        <w:rPr>
          <w:rFonts w:ascii="Arial" w:hAnsi="Arial" w:cs="Arial"/>
          <w:sz w:val="24"/>
          <w:szCs w:val="24"/>
        </w:rPr>
        <w:t> ;</w:t>
      </w:r>
    </w:p>
    <w:p w14:paraId="5C090A83" w14:textId="32F1C70E" w:rsidR="003B14C9" w:rsidRPr="00161916" w:rsidRDefault="003B14C9" w:rsidP="00161916">
      <w:pPr>
        <w:pStyle w:val="Paragraphedeliste"/>
        <w:numPr>
          <w:ilvl w:val="0"/>
          <w:numId w:val="6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61916">
        <w:rPr>
          <w:rFonts w:ascii="Arial" w:hAnsi="Arial" w:cs="Arial"/>
          <w:sz w:val="24"/>
          <w:szCs w:val="24"/>
        </w:rPr>
        <w:t>ajouter</w:t>
      </w:r>
      <w:proofErr w:type="gramEnd"/>
      <w:r w:rsidRPr="00161916">
        <w:rPr>
          <w:rFonts w:ascii="Arial" w:hAnsi="Arial" w:cs="Arial"/>
          <w:sz w:val="24"/>
          <w:szCs w:val="24"/>
        </w:rPr>
        <w:t xml:space="preserve"> quelques grains de pierre ponce</w:t>
      </w:r>
      <w:r w:rsidR="00161916">
        <w:rPr>
          <w:rFonts w:ascii="Arial" w:hAnsi="Arial" w:cs="Arial"/>
          <w:sz w:val="24"/>
          <w:szCs w:val="24"/>
        </w:rPr>
        <w:t> ;</w:t>
      </w:r>
    </w:p>
    <w:p w14:paraId="61E51AA8" w14:textId="0A0253B4" w:rsidR="003B14C9" w:rsidRPr="00161916" w:rsidRDefault="003B14C9" w:rsidP="00161916">
      <w:pPr>
        <w:pStyle w:val="Paragraphedeliste"/>
        <w:numPr>
          <w:ilvl w:val="0"/>
          <w:numId w:val="6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61916">
        <w:rPr>
          <w:rFonts w:ascii="Arial" w:hAnsi="Arial" w:cs="Arial"/>
          <w:sz w:val="24"/>
          <w:szCs w:val="24"/>
        </w:rPr>
        <w:t>chauffer</w:t>
      </w:r>
      <w:proofErr w:type="gramEnd"/>
      <w:r w:rsidRPr="00161916">
        <w:rPr>
          <w:rFonts w:ascii="Arial" w:hAnsi="Arial" w:cs="Arial"/>
          <w:sz w:val="24"/>
          <w:szCs w:val="24"/>
        </w:rPr>
        <w:t xml:space="preserve"> à reflux pendant 15 min</w:t>
      </w:r>
      <w:r w:rsidR="00161916">
        <w:rPr>
          <w:rFonts w:ascii="Arial" w:hAnsi="Arial" w:cs="Arial"/>
          <w:sz w:val="24"/>
          <w:szCs w:val="24"/>
        </w:rPr>
        <w:t> ;</w:t>
      </w:r>
    </w:p>
    <w:p w14:paraId="2D3C7B6B" w14:textId="6A3DA258" w:rsidR="003B14C9" w:rsidRPr="00161916" w:rsidRDefault="003B14C9" w:rsidP="00161916">
      <w:pPr>
        <w:pStyle w:val="Paragraphedeliste"/>
        <w:numPr>
          <w:ilvl w:val="0"/>
          <w:numId w:val="6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61916">
        <w:rPr>
          <w:rFonts w:ascii="Arial" w:hAnsi="Arial" w:cs="Arial"/>
          <w:sz w:val="24"/>
          <w:szCs w:val="24"/>
        </w:rPr>
        <w:t>laisser</w:t>
      </w:r>
      <w:proofErr w:type="gramEnd"/>
      <w:r w:rsidRPr="00161916">
        <w:rPr>
          <w:rFonts w:ascii="Arial" w:hAnsi="Arial" w:cs="Arial"/>
          <w:sz w:val="24"/>
          <w:szCs w:val="24"/>
        </w:rPr>
        <w:t xml:space="preserve"> refroidir en enlevant le chauffe-ballon</w:t>
      </w:r>
      <w:r w:rsidR="00161916">
        <w:rPr>
          <w:rFonts w:ascii="Arial" w:hAnsi="Arial" w:cs="Arial"/>
          <w:sz w:val="24"/>
          <w:szCs w:val="24"/>
        </w:rPr>
        <w:t> ;</w:t>
      </w:r>
    </w:p>
    <w:p w14:paraId="2E47273F" w14:textId="321F8468" w:rsidR="003B14C9" w:rsidRPr="00161916" w:rsidRDefault="003B14C9" w:rsidP="00161916">
      <w:pPr>
        <w:pStyle w:val="Paragraphedeliste"/>
        <w:numPr>
          <w:ilvl w:val="0"/>
          <w:numId w:val="6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61916">
        <w:rPr>
          <w:rFonts w:ascii="Arial" w:hAnsi="Arial" w:cs="Arial"/>
          <w:sz w:val="24"/>
          <w:szCs w:val="24"/>
        </w:rPr>
        <w:t>verser</w:t>
      </w:r>
      <w:proofErr w:type="gramEnd"/>
      <w:r w:rsidRPr="00161916">
        <w:rPr>
          <w:rFonts w:ascii="Arial" w:hAnsi="Arial" w:cs="Arial"/>
          <w:sz w:val="24"/>
          <w:szCs w:val="24"/>
        </w:rPr>
        <w:t xml:space="preserve"> le contenu du ballon dans un bécher contenant 40</w:t>
      </w:r>
      <w:r w:rsidR="00161916">
        <w:rPr>
          <w:rFonts w:ascii="Arial" w:hAnsi="Arial" w:cs="Arial"/>
          <w:sz w:val="24"/>
          <w:szCs w:val="24"/>
        </w:rPr>
        <w:t> </w:t>
      </w:r>
      <w:r w:rsidRPr="00161916">
        <w:rPr>
          <w:rFonts w:ascii="Arial" w:hAnsi="Arial" w:cs="Arial"/>
          <w:sz w:val="24"/>
          <w:szCs w:val="24"/>
        </w:rPr>
        <w:t>mL de solution saturée en</w:t>
      </w:r>
      <w:r w:rsidR="001535DF" w:rsidRPr="00161916">
        <w:rPr>
          <w:rFonts w:ascii="Arial" w:hAnsi="Arial" w:cs="Arial"/>
          <w:sz w:val="24"/>
          <w:szCs w:val="24"/>
        </w:rPr>
        <w:t xml:space="preserve"> </w:t>
      </w:r>
      <w:r w:rsidRPr="00161916">
        <w:rPr>
          <w:rFonts w:ascii="Arial" w:hAnsi="Arial" w:cs="Arial"/>
          <w:sz w:val="24"/>
          <w:szCs w:val="24"/>
        </w:rPr>
        <w:t>NaCl(s)</w:t>
      </w:r>
      <w:r w:rsidR="00161916">
        <w:rPr>
          <w:rFonts w:ascii="Arial" w:hAnsi="Arial" w:cs="Arial"/>
          <w:sz w:val="24"/>
          <w:szCs w:val="24"/>
        </w:rPr>
        <w:t> </w:t>
      </w:r>
      <w:r w:rsidRPr="00161916">
        <w:rPr>
          <w:rFonts w:ascii="Arial" w:hAnsi="Arial" w:cs="Arial"/>
          <w:sz w:val="24"/>
          <w:szCs w:val="24"/>
        </w:rPr>
        <w:t>;</w:t>
      </w:r>
    </w:p>
    <w:p w14:paraId="7AB976D9" w14:textId="17B222AA" w:rsidR="003B14C9" w:rsidRPr="00161916" w:rsidRDefault="003B14C9" w:rsidP="00161916">
      <w:pPr>
        <w:pStyle w:val="Paragraphedeliste"/>
        <w:numPr>
          <w:ilvl w:val="0"/>
          <w:numId w:val="6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61916">
        <w:rPr>
          <w:rFonts w:ascii="Arial" w:hAnsi="Arial" w:cs="Arial"/>
          <w:sz w:val="24"/>
          <w:szCs w:val="24"/>
        </w:rPr>
        <w:t>transvaser</w:t>
      </w:r>
      <w:proofErr w:type="gramEnd"/>
      <w:r w:rsidRPr="00161916">
        <w:rPr>
          <w:rFonts w:ascii="Arial" w:hAnsi="Arial" w:cs="Arial"/>
          <w:sz w:val="24"/>
          <w:szCs w:val="24"/>
        </w:rPr>
        <w:t xml:space="preserve"> ensuite dans l’ampoule à décanter et laisser décanter</w:t>
      </w:r>
      <w:r w:rsidR="00161916">
        <w:rPr>
          <w:rFonts w:ascii="Arial" w:hAnsi="Arial" w:cs="Arial"/>
          <w:sz w:val="24"/>
          <w:szCs w:val="24"/>
        </w:rPr>
        <w:t> ;</w:t>
      </w:r>
    </w:p>
    <w:p w14:paraId="3811504E" w14:textId="182CAFA1" w:rsidR="003B14C9" w:rsidRPr="00161916" w:rsidRDefault="003B14C9" w:rsidP="00161916">
      <w:pPr>
        <w:pStyle w:val="Paragraphedeliste"/>
        <w:numPr>
          <w:ilvl w:val="0"/>
          <w:numId w:val="6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61916">
        <w:rPr>
          <w:rFonts w:ascii="Arial" w:hAnsi="Arial" w:cs="Arial"/>
          <w:sz w:val="24"/>
          <w:szCs w:val="24"/>
        </w:rPr>
        <w:t>séparer</w:t>
      </w:r>
      <w:proofErr w:type="gramEnd"/>
      <w:r w:rsidRPr="00161916">
        <w:rPr>
          <w:rFonts w:ascii="Arial" w:hAnsi="Arial" w:cs="Arial"/>
          <w:sz w:val="24"/>
          <w:szCs w:val="24"/>
        </w:rPr>
        <w:t xml:space="preserve"> les deux phases</w:t>
      </w:r>
      <w:r w:rsidR="00161916">
        <w:rPr>
          <w:rFonts w:ascii="Arial" w:hAnsi="Arial" w:cs="Arial"/>
          <w:sz w:val="24"/>
          <w:szCs w:val="24"/>
        </w:rPr>
        <w:t> ;</w:t>
      </w:r>
    </w:p>
    <w:p w14:paraId="0B42825A" w14:textId="4E323341" w:rsidR="003B14C9" w:rsidRPr="00161916" w:rsidRDefault="003B14C9" w:rsidP="00161916">
      <w:pPr>
        <w:pStyle w:val="Paragraphedeliste"/>
        <w:numPr>
          <w:ilvl w:val="0"/>
          <w:numId w:val="6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61916">
        <w:rPr>
          <w:rFonts w:ascii="Arial" w:hAnsi="Arial" w:cs="Arial"/>
          <w:sz w:val="24"/>
          <w:szCs w:val="24"/>
        </w:rPr>
        <w:t>recueillir</w:t>
      </w:r>
      <w:proofErr w:type="gramEnd"/>
      <w:r w:rsidRPr="00161916">
        <w:rPr>
          <w:rFonts w:ascii="Arial" w:hAnsi="Arial" w:cs="Arial"/>
          <w:sz w:val="24"/>
          <w:szCs w:val="24"/>
        </w:rPr>
        <w:t xml:space="preserve"> la phase organique et la sécher sur du sulfate de magnésium anhydre</w:t>
      </w:r>
      <w:r w:rsidR="00161916">
        <w:rPr>
          <w:rFonts w:ascii="Arial" w:hAnsi="Arial" w:cs="Arial"/>
          <w:sz w:val="24"/>
          <w:szCs w:val="24"/>
        </w:rPr>
        <w:t> ;</w:t>
      </w:r>
    </w:p>
    <w:p w14:paraId="118F6B26" w14:textId="2FA12B5D" w:rsidR="003B14C9" w:rsidRPr="00161916" w:rsidRDefault="003B14C9" w:rsidP="00161916">
      <w:pPr>
        <w:pStyle w:val="Paragraphedeliste"/>
        <w:numPr>
          <w:ilvl w:val="0"/>
          <w:numId w:val="6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61916">
        <w:rPr>
          <w:rFonts w:ascii="Arial" w:hAnsi="Arial" w:cs="Arial"/>
          <w:sz w:val="24"/>
          <w:szCs w:val="24"/>
        </w:rPr>
        <w:t>purifier</w:t>
      </w:r>
      <w:proofErr w:type="gramEnd"/>
      <w:r w:rsidRPr="00161916">
        <w:rPr>
          <w:rFonts w:ascii="Arial" w:hAnsi="Arial" w:cs="Arial"/>
          <w:sz w:val="24"/>
          <w:szCs w:val="24"/>
        </w:rPr>
        <w:t xml:space="preserve"> l’ester obtenu par distillation.</w:t>
      </w:r>
    </w:p>
    <w:p w14:paraId="460E49FA" w14:textId="70C13446" w:rsidR="003B14C9" w:rsidRPr="003B14C9" w:rsidRDefault="003B14C9" w:rsidP="003B1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15D99A" w14:textId="77777777" w:rsidR="00161916" w:rsidRDefault="001619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59938F" w14:textId="574898AC" w:rsidR="00122699" w:rsidRDefault="003B14C9" w:rsidP="0046426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14C9">
        <w:rPr>
          <w:rFonts w:ascii="Arial" w:hAnsi="Arial" w:cs="Arial"/>
          <w:sz w:val="24"/>
          <w:szCs w:val="24"/>
        </w:rPr>
        <w:lastRenderedPageBreak/>
        <w:t>L’équation de réaction de la synthèse est la suivante</w:t>
      </w:r>
      <w:r w:rsidR="00161916">
        <w:rPr>
          <w:rFonts w:ascii="Arial" w:hAnsi="Arial" w:cs="Arial"/>
          <w:sz w:val="24"/>
          <w:szCs w:val="24"/>
        </w:rPr>
        <w:t> :</w:t>
      </w:r>
    </w:p>
    <w:p w14:paraId="782FEDA4" w14:textId="3ED25E6A" w:rsidR="00122699" w:rsidRDefault="00161916" w:rsidP="00161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24DED6" wp14:editId="618DDBED">
            <wp:extent cx="5200650" cy="69342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455" cy="69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38287" w14:textId="770F12E3" w:rsidR="00122699" w:rsidRDefault="00122699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045647" w14:textId="7387335A" w:rsidR="00161916" w:rsidRPr="00161916" w:rsidRDefault="00161916" w:rsidP="001A5F8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61916">
        <w:rPr>
          <w:rFonts w:ascii="Arial" w:hAnsi="Arial" w:cs="Arial"/>
          <w:b/>
          <w:bCs/>
          <w:sz w:val="24"/>
          <w:szCs w:val="24"/>
        </w:rPr>
        <w:t>B.1.</w:t>
      </w:r>
      <w:r w:rsidR="001A5F81">
        <w:rPr>
          <w:rFonts w:ascii="Arial" w:hAnsi="Arial" w:cs="Arial"/>
          <w:sz w:val="24"/>
          <w:szCs w:val="24"/>
        </w:rPr>
        <w:tab/>
      </w:r>
      <w:r w:rsidRPr="00161916">
        <w:rPr>
          <w:rFonts w:ascii="Arial" w:hAnsi="Arial" w:cs="Arial"/>
          <w:sz w:val="24"/>
          <w:szCs w:val="24"/>
        </w:rPr>
        <w:t>Donner la formule semi-développée de l’acide butyrique.</w:t>
      </w:r>
    </w:p>
    <w:p w14:paraId="796EAFF1" w14:textId="74ED6155" w:rsidR="00161916" w:rsidRPr="00161916" w:rsidRDefault="00161916" w:rsidP="001A5F8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61916">
        <w:rPr>
          <w:rFonts w:ascii="Arial" w:hAnsi="Arial" w:cs="Arial"/>
          <w:b/>
          <w:bCs/>
          <w:sz w:val="24"/>
          <w:szCs w:val="24"/>
        </w:rPr>
        <w:t>B.2.</w:t>
      </w:r>
      <w:r w:rsidR="001A5F81">
        <w:rPr>
          <w:rFonts w:ascii="Arial" w:hAnsi="Arial" w:cs="Arial"/>
          <w:sz w:val="24"/>
          <w:szCs w:val="24"/>
        </w:rPr>
        <w:tab/>
      </w:r>
      <w:r w:rsidRPr="00161916">
        <w:rPr>
          <w:rFonts w:ascii="Arial" w:hAnsi="Arial" w:cs="Arial"/>
          <w:sz w:val="24"/>
          <w:szCs w:val="24"/>
        </w:rPr>
        <w:t>Préciser la phase dans laquelle se trouve le butanoate de méthyle.</w:t>
      </w:r>
    </w:p>
    <w:p w14:paraId="26609BB3" w14:textId="33A0E783" w:rsidR="00161916" w:rsidRPr="00161916" w:rsidRDefault="00161916" w:rsidP="001A5F8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61916">
        <w:rPr>
          <w:rFonts w:ascii="Arial" w:hAnsi="Arial" w:cs="Arial"/>
          <w:b/>
          <w:bCs/>
          <w:sz w:val="24"/>
          <w:szCs w:val="24"/>
        </w:rPr>
        <w:t>B.3.</w:t>
      </w:r>
      <w:r w:rsidR="001A5F81">
        <w:rPr>
          <w:rFonts w:ascii="Arial" w:hAnsi="Arial" w:cs="Arial"/>
          <w:sz w:val="24"/>
          <w:szCs w:val="24"/>
        </w:rPr>
        <w:tab/>
      </w:r>
      <w:r w:rsidRPr="00161916">
        <w:rPr>
          <w:rFonts w:ascii="Arial" w:hAnsi="Arial" w:cs="Arial"/>
          <w:sz w:val="24"/>
          <w:szCs w:val="24"/>
        </w:rPr>
        <w:t>Schématiser l’ampoule à décanter après décantation. Justifier la position des deux phases.</w:t>
      </w:r>
    </w:p>
    <w:p w14:paraId="18549317" w14:textId="4B130F60" w:rsidR="00161916" w:rsidRDefault="00161916" w:rsidP="0046426E">
      <w:p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161916">
        <w:rPr>
          <w:rFonts w:ascii="Arial" w:hAnsi="Arial" w:cs="Arial"/>
          <w:sz w:val="24"/>
          <w:szCs w:val="24"/>
        </w:rPr>
        <w:t xml:space="preserve">Le spectre du produit synthétisé est fourni </w:t>
      </w:r>
      <w:r w:rsidRPr="0046426E">
        <w:rPr>
          <w:rFonts w:ascii="Arial" w:hAnsi="Arial" w:cs="Arial"/>
          <w:b/>
          <w:bCs/>
          <w:sz w:val="24"/>
          <w:szCs w:val="24"/>
        </w:rPr>
        <w:t>figure 1</w:t>
      </w:r>
      <w:r w:rsidR="0046426E">
        <w:rPr>
          <w:rFonts w:ascii="Arial" w:hAnsi="Arial" w:cs="Arial"/>
          <w:sz w:val="24"/>
          <w:szCs w:val="24"/>
        </w:rPr>
        <w:t> :</w:t>
      </w:r>
    </w:p>
    <w:p w14:paraId="7E62F239" w14:textId="34F3706A" w:rsidR="00161916" w:rsidRDefault="00161916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2C6826" w14:textId="6853EF45" w:rsidR="00161916" w:rsidRDefault="00161916" w:rsidP="00161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C070C0" wp14:editId="5A7B0D16">
            <wp:extent cx="5530850" cy="2830494"/>
            <wp:effectExtent l="0" t="0" r="0" b="825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087" cy="28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DB2EB" w14:textId="09C7EED3" w:rsidR="00161916" w:rsidRPr="00161916" w:rsidRDefault="00161916" w:rsidP="00161916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161916">
        <w:rPr>
          <w:rFonts w:ascii="Arial" w:hAnsi="Arial" w:cs="Arial"/>
          <w:b/>
          <w:bCs/>
          <w:sz w:val="24"/>
          <w:szCs w:val="24"/>
        </w:rPr>
        <w:t>Figure 1 :</w:t>
      </w:r>
      <w:r w:rsidRPr="00161916">
        <w:rPr>
          <w:rFonts w:ascii="Arial" w:hAnsi="Arial" w:cs="Arial"/>
          <w:sz w:val="24"/>
          <w:szCs w:val="24"/>
        </w:rPr>
        <w:t xml:space="preserve"> Spectre IR du produit synthétisé</w:t>
      </w:r>
    </w:p>
    <w:p w14:paraId="5925BA62" w14:textId="57452352" w:rsidR="00161916" w:rsidRPr="00161916" w:rsidRDefault="00161916" w:rsidP="00161916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161916">
        <w:rPr>
          <w:rFonts w:ascii="Arial" w:hAnsi="Arial" w:cs="Arial"/>
          <w:sz w:val="20"/>
          <w:szCs w:val="20"/>
        </w:rPr>
        <w:t xml:space="preserve">Source : d’après Spectral </w:t>
      </w:r>
      <w:proofErr w:type="spellStart"/>
      <w:r w:rsidRPr="00161916">
        <w:rPr>
          <w:rFonts w:ascii="Arial" w:hAnsi="Arial" w:cs="Arial"/>
          <w:sz w:val="20"/>
          <w:szCs w:val="20"/>
        </w:rPr>
        <w:t>Database</w:t>
      </w:r>
      <w:proofErr w:type="spellEnd"/>
      <w:r w:rsidRPr="00161916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Pr="00161916">
        <w:rPr>
          <w:rFonts w:ascii="Arial" w:hAnsi="Arial" w:cs="Arial"/>
          <w:sz w:val="20"/>
          <w:szCs w:val="20"/>
        </w:rPr>
        <w:t>Organic</w:t>
      </w:r>
      <w:proofErr w:type="spellEnd"/>
      <w:r w:rsidRPr="00161916">
        <w:rPr>
          <w:rFonts w:ascii="Arial" w:hAnsi="Arial" w:cs="Arial"/>
          <w:sz w:val="20"/>
          <w:szCs w:val="20"/>
        </w:rPr>
        <w:t xml:space="preserve"> Compounds SDBS</w:t>
      </w:r>
    </w:p>
    <w:p w14:paraId="02B32A08" w14:textId="52036350" w:rsidR="00161916" w:rsidRDefault="00161916" w:rsidP="001A5F8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61916">
        <w:rPr>
          <w:rFonts w:ascii="Arial" w:hAnsi="Arial" w:cs="Arial"/>
          <w:b/>
          <w:bCs/>
          <w:sz w:val="24"/>
          <w:szCs w:val="24"/>
        </w:rPr>
        <w:t>B.4.</w:t>
      </w:r>
      <w:r w:rsidR="001A5F81">
        <w:rPr>
          <w:rFonts w:ascii="Arial" w:hAnsi="Arial" w:cs="Arial"/>
          <w:sz w:val="24"/>
          <w:szCs w:val="24"/>
        </w:rPr>
        <w:tab/>
      </w:r>
      <w:r w:rsidRPr="00161916">
        <w:rPr>
          <w:rFonts w:ascii="Arial" w:hAnsi="Arial" w:cs="Arial"/>
          <w:sz w:val="24"/>
          <w:szCs w:val="24"/>
        </w:rPr>
        <w:t>Attribuer un groupe d’atomes à chacun des pics entre les valeurs de nombre d’onde</w:t>
      </w:r>
      <w:r>
        <w:rPr>
          <w:rFonts w:ascii="Arial" w:hAnsi="Arial" w:cs="Arial"/>
          <w:sz w:val="24"/>
          <w:szCs w:val="24"/>
        </w:rPr>
        <w:t xml:space="preserve"> </w:t>
      </w:r>
      <w:r w:rsidRPr="00161916">
        <w:rPr>
          <w:rFonts w:ascii="Arial" w:hAnsi="Arial" w:cs="Arial"/>
          <w:sz w:val="24"/>
          <w:szCs w:val="24"/>
        </w:rPr>
        <w:t>comprises entre 1600 cm</w:t>
      </w:r>
      <w:r w:rsidRPr="00161916">
        <w:rPr>
          <w:rFonts w:ascii="Arial" w:hAnsi="Arial" w:cs="Arial"/>
          <w:sz w:val="24"/>
          <w:szCs w:val="24"/>
          <w:vertAlign w:val="superscript"/>
        </w:rPr>
        <w:t>−1</w:t>
      </w:r>
      <w:r w:rsidRPr="00161916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t </w:t>
      </w:r>
      <w:r w:rsidRPr="00161916">
        <w:rPr>
          <w:rFonts w:ascii="Arial" w:hAnsi="Arial" w:cs="Arial"/>
          <w:sz w:val="24"/>
          <w:szCs w:val="24"/>
        </w:rPr>
        <w:t>4000 cm</w:t>
      </w:r>
      <w:r w:rsidRPr="00161916">
        <w:rPr>
          <w:rFonts w:ascii="Arial" w:hAnsi="Arial" w:cs="Arial"/>
          <w:sz w:val="24"/>
          <w:szCs w:val="24"/>
          <w:vertAlign w:val="superscript"/>
        </w:rPr>
        <w:t>−1</w:t>
      </w:r>
      <w:r w:rsidRPr="00161916">
        <w:rPr>
          <w:rFonts w:ascii="Arial" w:hAnsi="Arial" w:cs="Arial"/>
          <w:sz w:val="24"/>
          <w:szCs w:val="24"/>
        </w:rPr>
        <w:t>. Indiquer si ce spectre IR est compatible avec le</w:t>
      </w:r>
      <w:r>
        <w:rPr>
          <w:rFonts w:ascii="Arial" w:hAnsi="Arial" w:cs="Arial"/>
          <w:sz w:val="24"/>
          <w:szCs w:val="24"/>
        </w:rPr>
        <w:t xml:space="preserve"> </w:t>
      </w:r>
      <w:r w:rsidRPr="00161916">
        <w:rPr>
          <w:rFonts w:ascii="Arial" w:hAnsi="Arial" w:cs="Arial"/>
          <w:sz w:val="24"/>
          <w:szCs w:val="24"/>
        </w:rPr>
        <w:t>produit de réaction attendu</w:t>
      </w:r>
      <w:r>
        <w:rPr>
          <w:rFonts w:ascii="Arial" w:hAnsi="Arial" w:cs="Arial"/>
          <w:sz w:val="24"/>
          <w:szCs w:val="24"/>
        </w:rPr>
        <w:t>.</w:t>
      </w:r>
    </w:p>
    <w:p w14:paraId="372E497B" w14:textId="6982D402" w:rsidR="00161916" w:rsidRDefault="00161916">
      <w:pPr>
        <w:rPr>
          <w:rFonts w:ascii="Arial" w:hAnsi="Arial" w:cs="Arial"/>
          <w:sz w:val="24"/>
          <w:szCs w:val="24"/>
        </w:rPr>
      </w:pPr>
    </w:p>
    <w:sectPr w:rsidR="00161916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AF5F" w14:textId="77777777" w:rsidR="00622147" w:rsidRDefault="00622147" w:rsidP="001535DF">
      <w:pPr>
        <w:spacing w:after="0" w:line="240" w:lineRule="auto"/>
      </w:pPr>
      <w:r>
        <w:separator/>
      </w:r>
    </w:p>
  </w:endnote>
  <w:endnote w:type="continuationSeparator" w:id="0">
    <w:p w14:paraId="6459782B" w14:textId="77777777" w:rsidR="00622147" w:rsidRDefault="00622147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ABBC" w14:textId="77777777" w:rsidR="00622147" w:rsidRDefault="00622147" w:rsidP="001535DF">
      <w:pPr>
        <w:spacing w:after="0" w:line="240" w:lineRule="auto"/>
      </w:pPr>
      <w:r>
        <w:separator/>
      </w:r>
    </w:p>
  </w:footnote>
  <w:footnote w:type="continuationSeparator" w:id="0">
    <w:p w14:paraId="17218172" w14:textId="77777777" w:rsidR="00622147" w:rsidRDefault="00622147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4"/>
  </w:num>
  <w:num w:numId="2" w16cid:durableId="147598150">
    <w:abstractNumId w:val="6"/>
  </w:num>
  <w:num w:numId="3" w16cid:durableId="1648433892">
    <w:abstractNumId w:val="3"/>
  </w:num>
  <w:num w:numId="4" w16cid:durableId="1579440187">
    <w:abstractNumId w:val="2"/>
  </w:num>
  <w:num w:numId="5" w16cid:durableId="1786654171">
    <w:abstractNumId w:val="0"/>
  </w:num>
  <w:num w:numId="6" w16cid:durableId="426509613">
    <w:abstractNumId w:val="1"/>
  </w:num>
  <w:num w:numId="7" w16cid:durableId="1339189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122699"/>
    <w:rsid w:val="001535DF"/>
    <w:rsid w:val="00161916"/>
    <w:rsid w:val="001A5F81"/>
    <w:rsid w:val="00220886"/>
    <w:rsid w:val="002234A6"/>
    <w:rsid w:val="00233A95"/>
    <w:rsid w:val="00234D33"/>
    <w:rsid w:val="00371118"/>
    <w:rsid w:val="00387A6D"/>
    <w:rsid w:val="003B14C9"/>
    <w:rsid w:val="003F3BB3"/>
    <w:rsid w:val="0046426E"/>
    <w:rsid w:val="005847DE"/>
    <w:rsid w:val="00622147"/>
    <w:rsid w:val="00692DDB"/>
    <w:rsid w:val="00772069"/>
    <w:rsid w:val="00A86B99"/>
    <w:rsid w:val="00AC0230"/>
    <w:rsid w:val="00B158CD"/>
    <w:rsid w:val="00C73CD9"/>
    <w:rsid w:val="00D45E27"/>
    <w:rsid w:val="00E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Lienhypertexte">
    <w:name w:val="Hyperlink"/>
    <w:basedOn w:val="Policepardfaut"/>
    <w:uiPriority w:val="99"/>
    <w:unhideWhenUsed/>
    <w:rsid w:val="002234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3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2024-01-05T10:29:00Z</cp:lastPrinted>
  <dcterms:created xsi:type="dcterms:W3CDTF">2024-01-05T10:29:00Z</dcterms:created>
  <dcterms:modified xsi:type="dcterms:W3CDTF">2024-01-05T10:29:00Z</dcterms:modified>
</cp:coreProperties>
</file>