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CDFAA" w14:textId="3CF6F966" w:rsidR="00040449" w:rsidRPr="009B379C" w:rsidRDefault="00F613E9" w:rsidP="009B37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B379C">
        <w:rPr>
          <w:rFonts w:ascii="Arial" w:hAnsi="Arial" w:cs="Arial"/>
          <w:b/>
          <w:bCs/>
          <w:sz w:val="24"/>
          <w:szCs w:val="24"/>
        </w:rPr>
        <w:t>Liban</w:t>
      </w:r>
      <w:r w:rsidR="005878B3" w:rsidRPr="009B379C">
        <w:rPr>
          <w:rFonts w:ascii="Arial" w:hAnsi="Arial" w:cs="Arial"/>
          <w:b/>
          <w:bCs/>
          <w:sz w:val="24"/>
          <w:szCs w:val="24"/>
        </w:rPr>
        <w:t xml:space="preserve"> </w:t>
      </w:r>
      <w:r w:rsidR="0046426E" w:rsidRPr="009B379C">
        <w:rPr>
          <w:rFonts w:ascii="Arial" w:hAnsi="Arial" w:cs="Arial"/>
          <w:b/>
          <w:bCs/>
          <w:sz w:val="24"/>
          <w:szCs w:val="24"/>
        </w:rPr>
        <w:t xml:space="preserve">2023 Jour </w:t>
      </w:r>
      <w:r w:rsidRPr="009B379C">
        <w:rPr>
          <w:rFonts w:ascii="Arial" w:hAnsi="Arial" w:cs="Arial"/>
          <w:b/>
          <w:bCs/>
          <w:sz w:val="24"/>
          <w:szCs w:val="24"/>
        </w:rPr>
        <w:t>1</w:t>
      </w:r>
      <w:r w:rsidR="009B379C" w:rsidRPr="009B379C">
        <w:rPr>
          <w:rFonts w:ascii="Arial" w:hAnsi="Arial" w:cs="Arial"/>
          <w:b/>
          <w:bCs/>
          <w:sz w:val="24"/>
          <w:szCs w:val="24"/>
        </w:rPr>
        <w:tab/>
      </w:r>
      <w:r w:rsidR="009B379C" w:rsidRPr="009B379C">
        <w:rPr>
          <w:rFonts w:ascii="Arial" w:hAnsi="Arial" w:cs="Arial"/>
          <w:b/>
          <w:bCs/>
          <w:sz w:val="24"/>
          <w:szCs w:val="24"/>
        </w:rPr>
        <w:tab/>
      </w:r>
      <w:r w:rsidR="009B379C" w:rsidRPr="009B379C">
        <w:rPr>
          <w:rFonts w:ascii="Arial" w:hAnsi="Arial" w:cs="Arial"/>
          <w:b/>
          <w:bCs/>
          <w:sz w:val="24"/>
          <w:szCs w:val="24"/>
        </w:rPr>
        <w:tab/>
      </w:r>
      <w:r w:rsidR="009B379C" w:rsidRPr="009B379C">
        <w:rPr>
          <w:rFonts w:ascii="Arial" w:hAnsi="Arial" w:cs="Arial"/>
          <w:b/>
          <w:bCs/>
          <w:sz w:val="24"/>
          <w:szCs w:val="24"/>
        </w:rPr>
        <w:tab/>
      </w:r>
      <w:r w:rsidR="009B379C" w:rsidRPr="009B379C">
        <w:rPr>
          <w:rFonts w:ascii="Arial" w:hAnsi="Arial" w:cs="Arial"/>
          <w:b/>
          <w:bCs/>
          <w:sz w:val="24"/>
          <w:szCs w:val="24"/>
        </w:rPr>
        <w:tab/>
      </w:r>
      <w:r w:rsidR="009B379C" w:rsidRPr="009B379C">
        <w:rPr>
          <w:rFonts w:ascii="Arial" w:hAnsi="Arial" w:cs="Arial"/>
          <w:b/>
          <w:bCs/>
          <w:sz w:val="24"/>
          <w:szCs w:val="24"/>
        </w:rPr>
        <w:tab/>
      </w:r>
      <w:r w:rsidR="009B379C" w:rsidRPr="009B379C">
        <w:rPr>
          <w:rFonts w:ascii="Arial" w:hAnsi="Arial" w:cs="Arial"/>
          <w:b/>
          <w:bCs/>
          <w:sz w:val="24"/>
          <w:szCs w:val="24"/>
        </w:rPr>
        <w:tab/>
      </w:r>
      <w:r w:rsidR="009B379C" w:rsidRPr="009B379C">
        <w:rPr>
          <w:rFonts w:ascii="Arial" w:hAnsi="Arial" w:cs="Arial"/>
          <w:b/>
          <w:bCs/>
          <w:sz w:val="24"/>
          <w:szCs w:val="24"/>
        </w:rPr>
        <w:tab/>
      </w:r>
      <w:hyperlink r:id="rId8" w:history="1">
        <w:r w:rsidR="009B379C" w:rsidRPr="009B379C">
          <w:rPr>
            <w:rStyle w:val="Lienhypertexte"/>
            <w:rFonts w:ascii="Arial" w:hAnsi="Arial" w:cs="Arial"/>
            <w:b/>
            <w:bCs/>
            <w:sz w:val="24"/>
            <w:szCs w:val="24"/>
          </w:rPr>
          <w:t>https://labolycee.org</w:t>
        </w:r>
      </w:hyperlink>
      <w:r w:rsidR="009B379C" w:rsidRPr="009B379C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B7917E5" w14:textId="385DCE27" w:rsidR="00EB63DF" w:rsidRPr="00070044" w:rsidRDefault="00EB63DF" w:rsidP="009B379C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pacing w:before="120"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70044">
        <w:rPr>
          <w:rFonts w:ascii="Arial" w:hAnsi="Arial" w:cs="Arial"/>
          <w:b/>
          <w:bCs/>
          <w:sz w:val="24"/>
          <w:szCs w:val="24"/>
          <w:u w:val="single"/>
        </w:rPr>
        <w:t xml:space="preserve">EXERCICE </w:t>
      </w:r>
      <w:r w:rsidR="00F613E9">
        <w:rPr>
          <w:rFonts w:ascii="Arial" w:hAnsi="Arial" w:cs="Arial"/>
          <w:b/>
          <w:bCs/>
          <w:sz w:val="24"/>
          <w:szCs w:val="24"/>
          <w:u w:val="single"/>
        </w:rPr>
        <w:t>2</w:t>
      </w:r>
      <w:r w:rsidR="00070044" w:rsidRPr="00070044">
        <w:rPr>
          <w:rFonts w:ascii="Arial" w:hAnsi="Arial" w:cs="Arial"/>
          <w:b/>
          <w:bCs/>
          <w:sz w:val="24"/>
          <w:szCs w:val="24"/>
        </w:rPr>
        <w:t> :</w:t>
      </w:r>
      <w:r w:rsidRPr="00070044">
        <w:rPr>
          <w:rFonts w:ascii="Arial" w:hAnsi="Arial" w:cs="Arial"/>
          <w:b/>
          <w:bCs/>
          <w:sz w:val="24"/>
          <w:szCs w:val="24"/>
        </w:rPr>
        <w:t xml:space="preserve"> </w:t>
      </w:r>
      <w:r w:rsidR="00F613E9">
        <w:rPr>
          <w:rFonts w:ascii="Arial" w:hAnsi="Arial" w:cs="Arial"/>
          <w:b/>
          <w:bCs/>
          <w:caps/>
          <w:sz w:val="24"/>
          <w:szCs w:val="24"/>
        </w:rPr>
        <w:t>un assouplissant « fait maison »</w:t>
      </w:r>
      <w:r w:rsidR="00122699" w:rsidRPr="00070044">
        <w:rPr>
          <w:rFonts w:ascii="Arial" w:hAnsi="Arial" w:cs="Arial"/>
          <w:b/>
          <w:bCs/>
          <w:sz w:val="24"/>
          <w:szCs w:val="24"/>
        </w:rPr>
        <w:t xml:space="preserve"> </w:t>
      </w:r>
      <w:r w:rsidRPr="00070044">
        <w:rPr>
          <w:rFonts w:ascii="Arial" w:hAnsi="Arial" w:cs="Arial"/>
          <w:b/>
          <w:bCs/>
          <w:sz w:val="24"/>
          <w:szCs w:val="24"/>
        </w:rPr>
        <w:t>(</w:t>
      </w:r>
      <w:r w:rsidR="00F613E9">
        <w:rPr>
          <w:rFonts w:ascii="Arial" w:hAnsi="Arial" w:cs="Arial"/>
          <w:b/>
          <w:bCs/>
          <w:sz w:val="24"/>
          <w:szCs w:val="24"/>
        </w:rPr>
        <w:t>5</w:t>
      </w:r>
      <w:r w:rsidRPr="00070044">
        <w:rPr>
          <w:rFonts w:ascii="Arial" w:hAnsi="Arial" w:cs="Arial"/>
          <w:b/>
          <w:bCs/>
          <w:sz w:val="24"/>
          <w:szCs w:val="24"/>
        </w:rPr>
        <w:t xml:space="preserve"> points)</w:t>
      </w:r>
    </w:p>
    <w:p w14:paraId="5E4B2F71" w14:textId="77777777" w:rsidR="00EB63DF" w:rsidRPr="00070044" w:rsidRDefault="00EB63DF" w:rsidP="00C708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EF8DA73" w14:textId="5CD8D760" w:rsidR="00EB63DF" w:rsidRDefault="00EB63DF" w:rsidP="00C7083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BE38E8" w14:textId="0AAA40E2" w:rsidR="00EF777F" w:rsidRPr="00EF777F" w:rsidRDefault="00EF777F" w:rsidP="00EF777F">
      <w:pPr>
        <w:spacing w:after="0" w:line="240" w:lineRule="auto"/>
        <w:jc w:val="both"/>
        <w:rPr>
          <w:rFonts w:ascii="Arial" w:hAnsi="Arial" w:cs="Arial"/>
        </w:rPr>
      </w:pPr>
      <w:r w:rsidRPr="00EF777F">
        <w:rPr>
          <w:rFonts w:ascii="Arial" w:hAnsi="Arial" w:cs="Arial"/>
        </w:rPr>
        <w:t>Les produits ménagers commerciaux sont une source importante de déchets qu’on cherche à</w:t>
      </w:r>
      <w:r>
        <w:rPr>
          <w:rFonts w:ascii="Arial" w:hAnsi="Arial" w:cs="Arial"/>
        </w:rPr>
        <w:t xml:space="preserve"> </w:t>
      </w:r>
      <w:r w:rsidRPr="00EF777F">
        <w:rPr>
          <w:rFonts w:ascii="Arial" w:hAnsi="Arial" w:cs="Arial"/>
        </w:rPr>
        <w:t>réduire.</w:t>
      </w:r>
    </w:p>
    <w:p w14:paraId="294545D2" w14:textId="4381BE2B" w:rsidR="00EF777F" w:rsidRDefault="00EF777F" w:rsidP="009069F0">
      <w:pPr>
        <w:spacing w:before="120" w:after="0" w:line="240" w:lineRule="auto"/>
        <w:jc w:val="both"/>
        <w:rPr>
          <w:rFonts w:ascii="Arial" w:hAnsi="Arial" w:cs="Arial"/>
        </w:rPr>
      </w:pPr>
      <w:r w:rsidRPr="00EF777F">
        <w:rPr>
          <w:rFonts w:ascii="Arial" w:hAnsi="Arial" w:cs="Arial"/>
        </w:rPr>
        <w:t>Dans cet exercice, on s’intéresse à la fabrication d’un assouplissant «</w:t>
      </w:r>
      <w:r w:rsidR="009069F0">
        <w:rPr>
          <w:rFonts w:ascii="Arial" w:hAnsi="Arial" w:cs="Arial"/>
        </w:rPr>
        <w:t> </w:t>
      </w:r>
      <w:r w:rsidRPr="00EF777F">
        <w:rPr>
          <w:rFonts w:ascii="Arial" w:hAnsi="Arial" w:cs="Arial"/>
        </w:rPr>
        <w:t>fait maison</w:t>
      </w:r>
      <w:r w:rsidR="009069F0">
        <w:rPr>
          <w:rFonts w:ascii="Arial" w:hAnsi="Arial" w:cs="Arial"/>
        </w:rPr>
        <w:t> </w:t>
      </w:r>
      <w:r w:rsidRPr="00EF777F">
        <w:rPr>
          <w:rFonts w:ascii="Arial" w:hAnsi="Arial" w:cs="Arial"/>
        </w:rPr>
        <w:t>» à partir de</w:t>
      </w:r>
      <w:r>
        <w:rPr>
          <w:rFonts w:ascii="Arial" w:hAnsi="Arial" w:cs="Arial"/>
        </w:rPr>
        <w:t xml:space="preserve"> </w:t>
      </w:r>
      <w:r w:rsidRPr="00EF777F">
        <w:rPr>
          <w:rFonts w:ascii="Arial" w:hAnsi="Arial" w:cs="Arial"/>
        </w:rPr>
        <w:t>vinaigre commercial et de bicarbonate de soude.</w:t>
      </w:r>
    </w:p>
    <w:p w14:paraId="191AA991" w14:textId="4E237A4C" w:rsidR="00EF777F" w:rsidRDefault="00EF777F" w:rsidP="00EF777F">
      <w:pPr>
        <w:spacing w:after="0" w:line="240" w:lineRule="auto"/>
        <w:jc w:val="both"/>
        <w:rPr>
          <w:rFonts w:ascii="Arial" w:hAnsi="Arial" w:cs="Arial"/>
        </w:rPr>
      </w:pPr>
    </w:p>
    <w:p w14:paraId="4217869B" w14:textId="77777777" w:rsidR="009069F0" w:rsidRPr="00EF777F" w:rsidRDefault="009069F0" w:rsidP="00EF777F">
      <w:pPr>
        <w:spacing w:after="0" w:line="240" w:lineRule="auto"/>
        <w:jc w:val="both"/>
        <w:rPr>
          <w:rFonts w:ascii="Arial" w:hAnsi="Arial" w:cs="Arial"/>
        </w:rPr>
      </w:pPr>
    </w:p>
    <w:p w14:paraId="6194538B" w14:textId="77777777" w:rsidR="00EF777F" w:rsidRPr="00BF1E28" w:rsidRDefault="00EF777F" w:rsidP="00EF777F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F1E28">
        <w:rPr>
          <w:rFonts w:ascii="Arial" w:hAnsi="Arial" w:cs="Arial"/>
          <w:b/>
          <w:bCs/>
        </w:rPr>
        <w:t xml:space="preserve">A. </w:t>
      </w:r>
      <w:r w:rsidRPr="00BF1E28">
        <w:rPr>
          <w:rFonts w:ascii="Arial" w:hAnsi="Arial" w:cs="Arial"/>
          <w:b/>
          <w:bCs/>
          <w:u w:val="single"/>
        </w:rPr>
        <w:t>Vinaigre commercial</w:t>
      </w:r>
    </w:p>
    <w:p w14:paraId="752518CB" w14:textId="2DB00609" w:rsidR="00EF777F" w:rsidRPr="00EF777F" w:rsidRDefault="00EF777F" w:rsidP="003D1632">
      <w:pPr>
        <w:spacing w:before="120" w:after="0" w:line="240" w:lineRule="auto"/>
        <w:jc w:val="both"/>
        <w:rPr>
          <w:rFonts w:ascii="Arial" w:hAnsi="Arial" w:cs="Arial"/>
        </w:rPr>
      </w:pPr>
      <w:r w:rsidRPr="00EF777F">
        <w:rPr>
          <w:rFonts w:ascii="Arial" w:hAnsi="Arial" w:cs="Arial"/>
        </w:rPr>
        <w:t xml:space="preserve">Un vinaigre commercial à 8 % est une solution aqueuse d’acide éthanoïque de formule </w:t>
      </w:r>
      <w:r w:rsidR="003D1632" w:rsidRPr="00EF777F">
        <w:rPr>
          <w:rFonts w:ascii="Arial" w:hAnsi="Arial" w:cs="Arial"/>
        </w:rPr>
        <w:t>CH</w:t>
      </w:r>
      <w:r w:rsidR="003D1632" w:rsidRPr="00EF777F">
        <w:rPr>
          <w:rFonts w:ascii="Arial" w:hAnsi="Arial" w:cs="Arial"/>
          <w:vertAlign w:val="subscript"/>
        </w:rPr>
        <w:t>3</w:t>
      </w:r>
      <w:r w:rsidR="003D1632" w:rsidRPr="00EF777F">
        <w:rPr>
          <w:rFonts w:ascii="Arial" w:hAnsi="Arial" w:cs="Arial"/>
        </w:rPr>
        <w:t xml:space="preserve">COOH </w:t>
      </w:r>
      <w:r w:rsidRPr="00EF777F">
        <w:rPr>
          <w:rFonts w:ascii="Arial" w:hAnsi="Arial" w:cs="Arial"/>
        </w:rPr>
        <w:t>contenant 8 g d’acide éthanoïque pour 100 g de solution. Pour vérifier la valeur de ce pourcentage,</w:t>
      </w:r>
      <w:r>
        <w:rPr>
          <w:rFonts w:ascii="Arial" w:hAnsi="Arial" w:cs="Arial"/>
        </w:rPr>
        <w:t xml:space="preserve"> </w:t>
      </w:r>
      <w:r w:rsidRPr="00EF777F">
        <w:rPr>
          <w:rFonts w:ascii="Arial" w:hAnsi="Arial" w:cs="Arial"/>
        </w:rPr>
        <w:t>appelé pourcentage massique, on réalise un dosage par titrage à l’aide d’un suivi pH-métrique. La</w:t>
      </w:r>
      <w:r>
        <w:rPr>
          <w:rFonts w:ascii="Arial" w:hAnsi="Arial" w:cs="Arial"/>
        </w:rPr>
        <w:t xml:space="preserve"> </w:t>
      </w:r>
      <w:r w:rsidRPr="00EF777F">
        <w:rPr>
          <w:rFonts w:ascii="Arial" w:hAnsi="Arial" w:cs="Arial"/>
        </w:rPr>
        <w:t>solution commerciale est diluée 10 fois. On obtient une solution notée S dont on prélève 10,0 mL</w:t>
      </w:r>
      <w:r>
        <w:rPr>
          <w:rFonts w:ascii="Arial" w:hAnsi="Arial" w:cs="Arial"/>
        </w:rPr>
        <w:t xml:space="preserve"> </w:t>
      </w:r>
      <w:r w:rsidRPr="00EF777F">
        <w:rPr>
          <w:rFonts w:ascii="Arial" w:hAnsi="Arial" w:cs="Arial"/>
        </w:rPr>
        <w:t xml:space="preserve">que l’on titre par une solution aqueuse d’hydroxyde de sodium de concentration </w:t>
      </w:r>
      <w:r w:rsidRPr="003D1632">
        <w:rPr>
          <w:rFonts w:ascii="Arial" w:hAnsi="Arial" w:cs="Arial"/>
          <w:i/>
          <w:iCs/>
        </w:rPr>
        <w:t>C</w:t>
      </w:r>
      <w:r w:rsidRPr="00EF777F">
        <w:rPr>
          <w:rFonts w:ascii="Arial" w:hAnsi="Arial" w:cs="Arial"/>
          <w:vertAlign w:val="subscript"/>
        </w:rPr>
        <w:t>B</w:t>
      </w:r>
      <w:r w:rsidRPr="00EF777F">
        <w:rPr>
          <w:rFonts w:ascii="Arial" w:hAnsi="Arial" w:cs="Arial"/>
        </w:rPr>
        <w:t xml:space="preserve"> égale à</w:t>
      </w:r>
      <w:r>
        <w:rPr>
          <w:rFonts w:ascii="Arial" w:hAnsi="Arial" w:cs="Arial"/>
        </w:rPr>
        <w:t xml:space="preserve"> </w:t>
      </w:r>
      <w:r w:rsidRPr="00EF777F">
        <w:rPr>
          <w:rFonts w:ascii="Arial" w:hAnsi="Arial" w:cs="Arial"/>
        </w:rPr>
        <w:t>0,10 mol·L</w:t>
      </w:r>
      <w:r w:rsidR="003D1632" w:rsidRPr="00EF777F">
        <w:rPr>
          <w:rFonts w:ascii="Arial" w:hAnsi="Arial" w:cs="Arial"/>
          <w:vertAlign w:val="superscript"/>
        </w:rPr>
        <w:t>-1</w:t>
      </w:r>
      <w:r w:rsidRPr="00EF777F">
        <w:rPr>
          <w:rFonts w:ascii="Arial" w:hAnsi="Arial" w:cs="Arial"/>
        </w:rPr>
        <w:t>.</w:t>
      </w:r>
    </w:p>
    <w:p w14:paraId="28647374" w14:textId="5ED67BD7" w:rsidR="00EF777F" w:rsidRDefault="00EF777F" w:rsidP="00EF777F">
      <w:pPr>
        <w:spacing w:after="0" w:line="240" w:lineRule="auto"/>
        <w:jc w:val="both"/>
        <w:rPr>
          <w:rFonts w:ascii="Arial" w:hAnsi="Arial" w:cs="Arial"/>
        </w:rPr>
      </w:pPr>
    </w:p>
    <w:p w14:paraId="6559E0C9" w14:textId="77777777" w:rsidR="009069F0" w:rsidRDefault="009069F0" w:rsidP="00EF777F">
      <w:pPr>
        <w:spacing w:after="0" w:line="240" w:lineRule="auto"/>
        <w:jc w:val="both"/>
        <w:rPr>
          <w:rFonts w:ascii="Arial" w:hAnsi="Arial" w:cs="Arial"/>
        </w:rPr>
      </w:pPr>
    </w:p>
    <w:p w14:paraId="2B35145D" w14:textId="1D88E922" w:rsidR="00EF777F" w:rsidRPr="00EF777F" w:rsidRDefault="00EF777F" w:rsidP="00EF777F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EF777F">
        <w:rPr>
          <w:rFonts w:ascii="Arial" w:hAnsi="Arial" w:cs="Arial"/>
          <w:b/>
          <w:bCs/>
        </w:rPr>
        <w:t>Données :</w:t>
      </w:r>
    </w:p>
    <w:p w14:paraId="7A7406D6" w14:textId="79560F56" w:rsidR="00EF777F" w:rsidRDefault="00EF777F" w:rsidP="00EF777F">
      <w:pPr>
        <w:pStyle w:val="Paragraphedeliste"/>
        <w:numPr>
          <w:ilvl w:val="0"/>
          <w:numId w:val="30"/>
        </w:numPr>
        <w:tabs>
          <w:tab w:val="left" w:pos="567"/>
        </w:tabs>
        <w:spacing w:before="240" w:after="0" w:line="240" w:lineRule="auto"/>
        <w:ind w:left="567" w:hanging="284"/>
        <w:contextualSpacing w:val="0"/>
        <w:jc w:val="both"/>
        <w:rPr>
          <w:rFonts w:ascii="Arial" w:hAnsi="Arial" w:cs="Arial"/>
        </w:rPr>
      </w:pPr>
      <w:proofErr w:type="gramStart"/>
      <w:r w:rsidRPr="00EF777F">
        <w:rPr>
          <w:rFonts w:ascii="Arial" w:hAnsi="Arial" w:cs="Arial"/>
        </w:rPr>
        <w:t>masse</w:t>
      </w:r>
      <w:proofErr w:type="gramEnd"/>
      <w:r w:rsidRPr="00EF777F">
        <w:rPr>
          <w:rFonts w:ascii="Arial" w:hAnsi="Arial" w:cs="Arial"/>
        </w:rPr>
        <w:t xml:space="preserve"> volumique à T = 20 °C du vinaigre commercial</w:t>
      </w:r>
      <w:r>
        <w:rPr>
          <w:rFonts w:ascii="Arial" w:hAnsi="Arial" w:cs="Arial"/>
        </w:rPr>
        <w:t> :</w:t>
      </w:r>
      <w:r w:rsidRPr="00EF777F">
        <w:rPr>
          <w:rFonts w:ascii="Arial" w:hAnsi="Arial" w:cs="Arial"/>
        </w:rPr>
        <w:t xml:space="preserve"> </w:t>
      </w:r>
      <w:r w:rsidRPr="00EF777F">
        <w:rPr>
          <w:rFonts w:ascii="Arial" w:hAnsi="Arial" w:cs="Arial"/>
          <w:i/>
          <w:iCs/>
        </w:rPr>
        <w:sym w:font="Symbol" w:char="F072"/>
      </w:r>
      <w:r w:rsidRPr="00EF777F">
        <w:rPr>
          <w:rFonts w:ascii="Arial" w:hAnsi="Arial" w:cs="Arial"/>
        </w:rPr>
        <w:t xml:space="preserve"> = 1,01 g·mL</w:t>
      </w:r>
      <w:r w:rsidRPr="00EF777F">
        <w:rPr>
          <w:rFonts w:ascii="Arial" w:hAnsi="Arial" w:cs="Arial"/>
          <w:vertAlign w:val="superscript"/>
        </w:rPr>
        <w:t>-1</w:t>
      </w:r>
      <w:r>
        <w:rPr>
          <w:rFonts w:ascii="Arial" w:hAnsi="Arial" w:cs="Arial"/>
        </w:rPr>
        <w:t> ;</w:t>
      </w:r>
    </w:p>
    <w:p w14:paraId="759742F6" w14:textId="63694026" w:rsidR="00EF777F" w:rsidRDefault="00EF777F" w:rsidP="00EF777F">
      <w:pPr>
        <w:pStyle w:val="Paragraphedeliste"/>
        <w:numPr>
          <w:ilvl w:val="0"/>
          <w:numId w:val="30"/>
        </w:numPr>
        <w:tabs>
          <w:tab w:val="left" w:pos="567"/>
        </w:tabs>
        <w:spacing w:before="240" w:after="0" w:line="240" w:lineRule="auto"/>
        <w:ind w:left="567" w:hanging="284"/>
        <w:contextualSpacing w:val="0"/>
        <w:jc w:val="both"/>
        <w:rPr>
          <w:rFonts w:ascii="Arial" w:hAnsi="Arial" w:cs="Arial"/>
        </w:rPr>
      </w:pPr>
      <w:proofErr w:type="gramStart"/>
      <w:r w:rsidRPr="00EF777F">
        <w:rPr>
          <w:rFonts w:ascii="Arial" w:hAnsi="Arial" w:cs="Arial"/>
        </w:rPr>
        <w:t>couple</w:t>
      </w:r>
      <w:proofErr w:type="gramEnd"/>
      <w:r w:rsidRPr="00EF777F">
        <w:rPr>
          <w:rFonts w:ascii="Arial" w:hAnsi="Arial" w:cs="Arial"/>
        </w:rPr>
        <w:t xml:space="preserve"> acide éthanoïque / ion éthanoate</w:t>
      </w:r>
      <w:r>
        <w:rPr>
          <w:rFonts w:ascii="Arial" w:hAnsi="Arial" w:cs="Arial"/>
        </w:rPr>
        <w:t> :</w:t>
      </w:r>
      <w:r w:rsidRPr="00EF777F">
        <w:rPr>
          <w:rFonts w:ascii="Arial" w:hAnsi="Arial" w:cs="Arial"/>
        </w:rPr>
        <w:t xml:space="preserve"> </w:t>
      </w:r>
      <w:r w:rsidRPr="00EF777F">
        <w:rPr>
          <w:rFonts w:ascii="Arial" w:hAnsi="Arial" w:cs="Arial"/>
          <w:i/>
          <w:iCs/>
        </w:rPr>
        <w:t>p</w:t>
      </w:r>
      <w:r w:rsidRPr="00EF777F">
        <w:rPr>
          <w:rFonts w:ascii="Arial" w:hAnsi="Arial" w:cs="Arial"/>
        </w:rPr>
        <w:t>K</w:t>
      </w:r>
      <w:r w:rsidRPr="00EF777F">
        <w:rPr>
          <w:rFonts w:ascii="Arial" w:hAnsi="Arial" w:cs="Arial"/>
          <w:vertAlign w:val="subscript"/>
        </w:rPr>
        <w:t>A</w:t>
      </w:r>
      <w:r w:rsidRPr="00EF777F">
        <w:rPr>
          <w:rFonts w:ascii="Arial" w:hAnsi="Arial" w:cs="Arial"/>
        </w:rPr>
        <w:t xml:space="preserve"> (CH</w:t>
      </w:r>
      <w:r w:rsidRPr="00EF777F">
        <w:rPr>
          <w:rFonts w:ascii="Arial" w:hAnsi="Arial" w:cs="Arial"/>
          <w:vertAlign w:val="subscript"/>
        </w:rPr>
        <w:t>3</w:t>
      </w:r>
      <w:r w:rsidRPr="00EF777F">
        <w:rPr>
          <w:rFonts w:ascii="Arial" w:hAnsi="Arial" w:cs="Arial"/>
        </w:rPr>
        <w:t>COOH(aq) / CH</w:t>
      </w:r>
      <w:r w:rsidRPr="00EF777F">
        <w:rPr>
          <w:rFonts w:ascii="Arial" w:hAnsi="Arial" w:cs="Arial"/>
          <w:vertAlign w:val="subscript"/>
        </w:rPr>
        <w:t>3</w:t>
      </w:r>
      <w:r w:rsidRPr="00EF777F">
        <w:rPr>
          <w:rFonts w:ascii="Arial" w:hAnsi="Arial" w:cs="Arial"/>
        </w:rPr>
        <w:t>COO-(aq)) = 4,8 à 25 °C</w:t>
      </w:r>
      <w:r>
        <w:rPr>
          <w:rFonts w:ascii="Arial" w:hAnsi="Arial" w:cs="Arial"/>
        </w:rPr>
        <w:t> ;</w:t>
      </w:r>
    </w:p>
    <w:p w14:paraId="780FF414" w14:textId="4288053E" w:rsidR="00EF777F" w:rsidRDefault="00EF777F" w:rsidP="00EF777F">
      <w:pPr>
        <w:pStyle w:val="Paragraphedeliste"/>
        <w:numPr>
          <w:ilvl w:val="0"/>
          <w:numId w:val="30"/>
        </w:numPr>
        <w:tabs>
          <w:tab w:val="left" w:pos="567"/>
        </w:tabs>
        <w:spacing w:before="240" w:after="0" w:line="240" w:lineRule="auto"/>
        <w:ind w:left="567" w:hanging="284"/>
        <w:contextualSpacing w:val="0"/>
        <w:jc w:val="both"/>
        <w:rPr>
          <w:rFonts w:ascii="Arial" w:hAnsi="Arial" w:cs="Arial"/>
        </w:rPr>
      </w:pPr>
      <w:proofErr w:type="gramStart"/>
      <w:r w:rsidRPr="00EF777F">
        <w:rPr>
          <w:rFonts w:ascii="Arial" w:hAnsi="Arial" w:cs="Arial"/>
        </w:rPr>
        <w:t>couple</w:t>
      </w:r>
      <w:proofErr w:type="gramEnd"/>
      <w:r w:rsidRPr="00EF777F">
        <w:rPr>
          <w:rFonts w:ascii="Arial" w:hAnsi="Arial" w:cs="Arial"/>
        </w:rPr>
        <w:t xml:space="preserve"> eau / ion hydroxyde</w:t>
      </w:r>
      <w:r>
        <w:rPr>
          <w:rFonts w:ascii="Arial" w:hAnsi="Arial" w:cs="Arial"/>
        </w:rPr>
        <w:t> :</w:t>
      </w:r>
      <w:r w:rsidRPr="00EF777F">
        <w:rPr>
          <w:rFonts w:ascii="Arial" w:hAnsi="Arial" w:cs="Arial"/>
        </w:rPr>
        <w:t xml:space="preserve"> H</w:t>
      </w:r>
      <w:r w:rsidRPr="00EF777F">
        <w:rPr>
          <w:rFonts w:ascii="Arial" w:hAnsi="Arial" w:cs="Arial"/>
          <w:vertAlign w:val="subscript"/>
        </w:rPr>
        <w:t>2</w:t>
      </w:r>
      <w:r w:rsidRPr="00EF777F">
        <w:rPr>
          <w:rFonts w:ascii="Arial" w:hAnsi="Arial" w:cs="Arial"/>
        </w:rPr>
        <w:t>O(ℓ)</w:t>
      </w:r>
      <w:r>
        <w:rPr>
          <w:rFonts w:ascii="Arial" w:hAnsi="Arial" w:cs="Arial"/>
        </w:rPr>
        <w:t xml:space="preserve"> /</w:t>
      </w:r>
      <w:r w:rsidRPr="00EF777F">
        <w:rPr>
          <w:rFonts w:ascii="Arial" w:hAnsi="Arial" w:cs="Arial"/>
        </w:rPr>
        <w:t xml:space="preserve"> HO</w:t>
      </w:r>
      <w:r w:rsidRPr="00EF777F">
        <w:rPr>
          <w:rFonts w:ascii="Arial" w:hAnsi="Arial" w:cs="Arial"/>
          <w:vertAlign w:val="superscript"/>
        </w:rPr>
        <w:t>-</w:t>
      </w:r>
      <w:r w:rsidRPr="00EF777F">
        <w:rPr>
          <w:rFonts w:ascii="Arial" w:hAnsi="Arial" w:cs="Arial"/>
        </w:rPr>
        <w:t>(aq)</w:t>
      </w:r>
      <w:r>
        <w:rPr>
          <w:rFonts w:ascii="Arial" w:hAnsi="Arial" w:cs="Arial"/>
        </w:rPr>
        <w:t> ;</w:t>
      </w:r>
    </w:p>
    <w:p w14:paraId="773DE0AE" w14:textId="4614A1A8" w:rsidR="00EF777F" w:rsidRPr="00C70836" w:rsidRDefault="00EF777F" w:rsidP="00EF777F">
      <w:pPr>
        <w:pStyle w:val="Paragraphedeliste"/>
        <w:numPr>
          <w:ilvl w:val="0"/>
          <w:numId w:val="30"/>
        </w:numPr>
        <w:tabs>
          <w:tab w:val="left" w:pos="567"/>
        </w:tabs>
        <w:spacing w:before="240" w:after="0" w:line="240" w:lineRule="auto"/>
        <w:ind w:left="567" w:hanging="284"/>
        <w:contextualSpacing w:val="0"/>
        <w:jc w:val="both"/>
        <w:rPr>
          <w:rFonts w:ascii="Arial" w:hAnsi="Arial" w:cs="Arial"/>
        </w:rPr>
      </w:pPr>
      <w:proofErr w:type="gramStart"/>
      <w:r w:rsidRPr="00EF777F">
        <w:rPr>
          <w:rFonts w:ascii="Arial" w:hAnsi="Arial" w:cs="Arial"/>
        </w:rPr>
        <w:t>masses</w:t>
      </w:r>
      <w:proofErr w:type="gramEnd"/>
      <w:r w:rsidRPr="00EF777F">
        <w:rPr>
          <w:rFonts w:ascii="Arial" w:hAnsi="Arial" w:cs="Arial"/>
        </w:rPr>
        <w:t xml:space="preserve"> molaires atomiques</w:t>
      </w:r>
      <w:r>
        <w:rPr>
          <w:rFonts w:ascii="Arial" w:hAnsi="Arial" w:cs="Arial"/>
        </w:rPr>
        <w:t xml:space="preserve"> : </w:t>
      </w:r>
    </w:p>
    <w:p w14:paraId="39AC0BBF" w14:textId="09D39538" w:rsidR="00EF777F" w:rsidRPr="00EF777F" w:rsidRDefault="00EF777F" w:rsidP="00EF777F">
      <w:pPr>
        <w:spacing w:before="120" w:after="0" w:line="240" w:lineRule="auto"/>
        <w:jc w:val="center"/>
        <w:rPr>
          <w:rFonts w:ascii="Arial" w:hAnsi="Arial" w:cs="Arial"/>
        </w:rPr>
      </w:pPr>
      <w:r w:rsidRPr="009B379C">
        <w:rPr>
          <w:rFonts w:ascii="Arial" w:hAnsi="Arial" w:cs="Arial"/>
          <w:i/>
          <w:iCs/>
        </w:rPr>
        <w:t>M</w:t>
      </w:r>
      <w:r w:rsidRPr="00EF777F">
        <w:rPr>
          <w:rFonts w:ascii="Arial" w:hAnsi="Arial" w:cs="Arial"/>
          <w:vertAlign w:val="subscript"/>
        </w:rPr>
        <w:t>H</w:t>
      </w:r>
      <w:r w:rsidRPr="00EF777F">
        <w:rPr>
          <w:rFonts w:ascii="Arial" w:hAnsi="Arial" w:cs="Arial"/>
        </w:rPr>
        <w:t xml:space="preserve"> = 1,0 </w:t>
      </w:r>
      <w:r w:rsidRPr="00F061DD">
        <w:rPr>
          <w:rFonts w:ascii="Arial" w:hAnsi="Arial" w:cs="Arial"/>
        </w:rPr>
        <w:t>g·mol</w:t>
      </w:r>
      <w:r w:rsidRPr="00F061DD">
        <w:rPr>
          <w:rFonts w:ascii="Arial" w:hAnsi="Arial" w:cs="Arial"/>
          <w:vertAlign w:val="superscript"/>
        </w:rPr>
        <w:t>-</w:t>
      </w:r>
      <w:proofErr w:type="gramStart"/>
      <w:r w:rsidRPr="00F061DD">
        <w:rPr>
          <w:rFonts w:ascii="Arial" w:hAnsi="Arial" w:cs="Arial"/>
          <w:vertAlign w:val="superscript"/>
        </w:rPr>
        <w:t>1</w:t>
      </w:r>
      <w:r w:rsidRPr="002D4B01">
        <w:rPr>
          <w:rFonts w:ascii="Arial" w:hAnsi="Arial" w:cs="Arial"/>
        </w:rPr>
        <w:t xml:space="preserve"> </w:t>
      </w:r>
      <w:r w:rsidRPr="00EF777F">
        <w:rPr>
          <w:rFonts w:ascii="Arial" w:hAnsi="Arial" w:cs="Arial"/>
        </w:rPr>
        <w:t xml:space="preserve"> ;</w:t>
      </w:r>
      <w:proofErr w:type="gramEnd"/>
      <w:r>
        <w:rPr>
          <w:rFonts w:ascii="Arial" w:hAnsi="Arial" w:cs="Arial"/>
        </w:rPr>
        <w:t xml:space="preserve"> </w:t>
      </w:r>
      <w:r w:rsidRPr="00EF777F">
        <w:rPr>
          <w:rFonts w:ascii="Arial" w:hAnsi="Arial" w:cs="Arial"/>
        </w:rPr>
        <w:t xml:space="preserve"> </w:t>
      </w:r>
      <w:r w:rsidRPr="009B379C">
        <w:rPr>
          <w:rFonts w:ascii="Arial" w:hAnsi="Arial" w:cs="Arial"/>
          <w:i/>
          <w:iCs/>
        </w:rPr>
        <w:t>M</w:t>
      </w:r>
      <w:r w:rsidRPr="00EF777F">
        <w:rPr>
          <w:rFonts w:ascii="Arial" w:hAnsi="Arial" w:cs="Arial"/>
          <w:vertAlign w:val="subscript"/>
        </w:rPr>
        <w:t>C</w:t>
      </w:r>
      <w:r w:rsidRPr="00EF777F">
        <w:rPr>
          <w:rFonts w:ascii="Arial" w:hAnsi="Arial" w:cs="Arial"/>
        </w:rPr>
        <w:t xml:space="preserve"> = 12,0 </w:t>
      </w:r>
      <w:r w:rsidRPr="00F061DD">
        <w:rPr>
          <w:rFonts w:ascii="Arial" w:hAnsi="Arial" w:cs="Arial"/>
        </w:rPr>
        <w:t>g·mol</w:t>
      </w:r>
      <w:r w:rsidRPr="00F061DD">
        <w:rPr>
          <w:rFonts w:ascii="Arial" w:hAnsi="Arial" w:cs="Arial"/>
          <w:vertAlign w:val="superscript"/>
        </w:rPr>
        <w:t>-1</w:t>
      </w:r>
      <w:r>
        <w:rPr>
          <w:rFonts w:ascii="Arial" w:hAnsi="Arial" w:cs="Arial"/>
        </w:rPr>
        <w:t xml:space="preserve">  ; </w:t>
      </w:r>
      <w:r w:rsidRPr="00EF777F">
        <w:rPr>
          <w:rFonts w:ascii="Arial" w:hAnsi="Arial" w:cs="Arial"/>
        </w:rPr>
        <w:t xml:space="preserve"> </w:t>
      </w:r>
      <w:r w:rsidRPr="009B379C">
        <w:rPr>
          <w:rFonts w:ascii="Arial" w:hAnsi="Arial" w:cs="Arial"/>
          <w:i/>
          <w:iCs/>
        </w:rPr>
        <w:t>M</w:t>
      </w:r>
      <w:r w:rsidRPr="00EF777F">
        <w:rPr>
          <w:rFonts w:ascii="Arial" w:hAnsi="Arial" w:cs="Arial"/>
          <w:vertAlign w:val="subscript"/>
        </w:rPr>
        <w:t>O</w:t>
      </w:r>
      <w:r w:rsidRPr="00EF777F">
        <w:rPr>
          <w:rFonts w:ascii="Arial" w:hAnsi="Arial" w:cs="Arial"/>
        </w:rPr>
        <w:t xml:space="preserve"> = 16,0 </w:t>
      </w:r>
      <w:r w:rsidRPr="00F061DD">
        <w:rPr>
          <w:rFonts w:ascii="Arial" w:hAnsi="Arial" w:cs="Arial"/>
        </w:rPr>
        <w:t>g·mol</w:t>
      </w:r>
      <w:r w:rsidRPr="00F061DD">
        <w:rPr>
          <w:rFonts w:ascii="Arial" w:hAnsi="Arial" w:cs="Arial"/>
          <w:vertAlign w:val="superscript"/>
        </w:rPr>
        <w:t>-1</w:t>
      </w:r>
      <w:r w:rsidRPr="00EF777F">
        <w:rPr>
          <w:rFonts w:ascii="Arial" w:hAnsi="Arial" w:cs="Arial"/>
        </w:rPr>
        <w:t>.</w:t>
      </w:r>
    </w:p>
    <w:p w14:paraId="373D7865" w14:textId="77777777" w:rsidR="00EF777F" w:rsidRDefault="00EF777F" w:rsidP="00EF777F">
      <w:pPr>
        <w:spacing w:after="0" w:line="240" w:lineRule="auto"/>
        <w:jc w:val="both"/>
        <w:rPr>
          <w:rFonts w:ascii="Arial" w:hAnsi="Arial" w:cs="Arial"/>
        </w:rPr>
      </w:pPr>
    </w:p>
    <w:p w14:paraId="60C082EB" w14:textId="1AA785BC" w:rsidR="00EF777F" w:rsidRDefault="00EF777F" w:rsidP="00EF777F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94D1AA3" wp14:editId="3745A4F6">
            <wp:extent cx="5902841" cy="3168650"/>
            <wp:effectExtent l="0" t="0" r="317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003" cy="3172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42D85" w14:textId="77777777" w:rsidR="00EF777F" w:rsidRDefault="00EF777F" w:rsidP="00EF777F">
      <w:pPr>
        <w:spacing w:after="0" w:line="240" w:lineRule="auto"/>
        <w:jc w:val="both"/>
        <w:rPr>
          <w:rFonts w:ascii="Arial" w:hAnsi="Arial" w:cs="Arial"/>
        </w:rPr>
      </w:pPr>
    </w:p>
    <w:p w14:paraId="05CB5B3D" w14:textId="546B5AB8" w:rsidR="00F061DD" w:rsidRPr="003D1632" w:rsidRDefault="00EF777F" w:rsidP="00EF777F">
      <w:pPr>
        <w:spacing w:after="0" w:line="240" w:lineRule="auto"/>
        <w:jc w:val="center"/>
        <w:rPr>
          <w:rFonts w:ascii="Arial" w:hAnsi="Arial" w:cs="Arial"/>
          <w:i/>
          <w:iCs/>
        </w:rPr>
      </w:pPr>
      <w:r w:rsidRPr="003D1632">
        <w:rPr>
          <w:rFonts w:ascii="Arial" w:hAnsi="Arial" w:cs="Arial"/>
          <w:i/>
          <w:iCs/>
        </w:rPr>
        <w:t xml:space="preserve">Figure 1. </w:t>
      </w:r>
      <w:proofErr w:type="gramStart"/>
      <w:r w:rsidRPr="003D1632">
        <w:rPr>
          <w:rFonts w:ascii="Arial" w:hAnsi="Arial" w:cs="Arial"/>
          <w:i/>
          <w:iCs/>
        </w:rPr>
        <w:t>courbe</w:t>
      </w:r>
      <w:proofErr w:type="gramEnd"/>
      <w:r w:rsidRPr="003D1632">
        <w:rPr>
          <w:rFonts w:ascii="Arial" w:hAnsi="Arial" w:cs="Arial"/>
          <w:i/>
          <w:iCs/>
        </w:rPr>
        <w:t xml:space="preserve"> de suivi pH-métrique du titrage de la solution S</w:t>
      </w:r>
    </w:p>
    <w:p w14:paraId="1328AC93" w14:textId="1A713F33" w:rsidR="00EF777F" w:rsidRPr="00EF777F" w:rsidRDefault="00EF777F" w:rsidP="00EF777F">
      <w:pPr>
        <w:spacing w:after="0" w:line="240" w:lineRule="auto"/>
        <w:jc w:val="both"/>
        <w:rPr>
          <w:rFonts w:ascii="Arial" w:hAnsi="Arial" w:cs="Arial"/>
        </w:rPr>
      </w:pPr>
    </w:p>
    <w:p w14:paraId="0592390F" w14:textId="1FCF1796" w:rsidR="00EF777F" w:rsidRPr="00EF777F" w:rsidRDefault="00EF777F" w:rsidP="00EF777F">
      <w:pPr>
        <w:spacing w:after="0" w:line="240" w:lineRule="auto"/>
        <w:jc w:val="both"/>
        <w:rPr>
          <w:rFonts w:ascii="Arial" w:hAnsi="Arial" w:cs="Arial"/>
        </w:rPr>
      </w:pPr>
      <w:r w:rsidRPr="00EF777F">
        <w:rPr>
          <w:rFonts w:ascii="Arial" w:hAnsi="Arial" w:cs="Arial"/>
        </w:rPr>
        <w:br w:type="page"/>
      </w:r>
    </w:p>
    <w:p w14:paraId="563D5061" w14:textId="4033F515" w:rsidR="003D1632" w:rsidRDefault="003D1632" w:rsidP="004D3A14">
      <w:pPr>
        <w:tabs>
          <w:tab w:val="left" w:pos="993"/>
        </w:tabs>
        <w:spacing w:after="120" w:line="240" w:lineRule="auto"/>
        <w:ind w:left="993" w:hanging="709"/>
        <w:jc w:val="both"/>
        <w:rPr>
          <w:rFonts w:ascii="Arial" w:hAnsi="Arial" w:cs="Arial"/>
        </w:rPr>
      </w:pPr>
      <w:r w:rsidRPr="00C70836">
        <w:rPr>
          <w:rFonts w:ascii="Arial" w:hAnsi="Arial" w:cs="Arial"/>
          <w:b/>
          <w:bCs/>
        </w:rPr>
        <w:lastRenderedPageBreak/>
        <w:t>Q.1.</w:t>
      </w:r>
      <w:r>
        <w:rPr>
          <w:rFonts w:ascii="Arial" w:hAnsi="Arial" w:cs="Arial"/>
        </w:rPr>
        <w:tab/>
      </w:r>
      <w:r w:rsidRPr="00EF777F">
        <w:rPr>
          <w:rFonts w:ascii="Arial" w:hAnsi="Arial" w:cs="Arial"/>
        </w:rPr>
        <w:t>Indiquer la verrerie nécessaire pour préparer 50,0 mL de solution S par dilution du vinaigre</w:t>
      </w:r>
      <w:r>
        <w:rPr>
          <w:rFonts w:ascii="Arial" w:hAnsi="Arial" w:cs="Arial"/>
        </w:rPr>
        <w:t xml:space="preserve"> </w:t>
      </w:r>
      <w:r w:rsidRPr="00EF777F">
        <w:rPr>
          <w:rFonts w:ascii="Arial" w:hAnsi="Arial" w:cs="Arial"/>
        </w:rPr>
        <w:t>commercial.</w:t>
      </w:r>
    </w:p>
    <w:p w14:paraId="32433C8C" w14:textId="11616906" w:rsidR="003D1632" w:rsidRDefault="003D1632" w:rsidP="004D3A14">
      <w:pPr>
        <w:tabs>
          <w:tab w:val="left" w:pos="993"/>
        </w:tabs>
        <w:spacing w:after="120" w:line="240" w:lineRule="auto"/>
        <w:ind w:left="993" w:hanging="709"/>
        <w:jc w:val="both"/>
        <w:rPr>
          <w:rFonts w:ascii="Arial" w:hAnsi="Arial" w:cs="Arial"/>
        </w:rPr>
      </w:pPr>
      <w:r w:rsidRPr="00C70836">
        <w:rPr>
          <w:rFonts w:ascii="Arial" w:hAnsi="Arial" w:cs="Arial"/>
          <w:b/>
          <w:bCs/>
        </w:rPr>
        <w:t>Q.</w:t>
      </w:r>
      <w:r>
        <w:rPr>
          <w:rFonts w:ascii="Arial" w:hAnsi="Arial" w:cs="Arial"/>
          <w:b/>
          <w:bCs/>
        </w:rPr>
        <w:t>2</w:t>
      </w:r>
      <w:r w:rsidRPr="00C70836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ab/>
      </w:r>
      <w:r w:rsidRPr="00EF777F">
        <w:rPr>
          <w:rFonts w:ascii="Arial" w:hAnsi="Arial" w:cs="Arial"/>
        </w:rPr>
        <w:t>Écrire l’équation de la réaction support du titrage entre l’ion hydroxyde et l’acide</w:t>
      </w:r>
      <w:r>
        <w:rPr>
          <w:rFonts w:ascii="Arial" w:hAnsi="Arial" w:cs="Arial"/>
        </w:rPr>
        <w:t xml:space="preserve"> </w:t>
      </w:r>
      <w:r w:rsidRPr="00EF777F">
        <w:rPr>
          <w:rFonts w:ascii="Arial" w:hAnsi="Arial" w:cs="Arial"/>
        </w:rPr>
        <w:t>éthanoïque.</w:t>
      </w:r>
    </w:p>
    <w:p w14:paraId="46631E2A" w14:textId="5966F896" w:rsidR="003D1632" w:rsidRDefault="003D1632" w:rsidP="004D3A14">
      <w:pPr>
        <w:tabs>
          <w:tab w:val="left" w:pos="993"/>
        </w:tabs>
        <w:spacing w:after="120" w:line="240" w:lineRule="auto"/>
        <w:ind w:left="993" w:hanging="709"/>
        <w:jc w:val="both"/>
        <w:rPr>
          <w:rFonts w:ascii="Arial" w:hAnsi="Arial" w:cs="Arial"/>
        </w:rPr>
      </w:pPr>
      <w:r w:rsidRPr="00C70836">
        <w:rPr>
          <w:rFonts w:ascii="Arial" w:hAnsi="Arial" w:cs="Arial"/>
          <w:b/>
          <w:bCs/>
        </w:rPr>
        <w:t>Q.</w:t>
      </w:r>
      <w:r>
        <w:rPr>
          <w:rFonts w:ascii="Arial" w:hAnsi="Arial" w:cs="Arial"/>
          <w:b/>
          <w:bCs/>
        </w:rPr>
        <w:t>3</w:t>
      </w:r>
      <w:r w:rsidRPr="00C70836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ab/>
      </w:r>
      <w:r w:rsidRPr="00EF777F">
        <w:rPr>
          <w:rFonts w:ascii="Arial" w:hAnsi="Arial" w:cs="Arial"/>
        </w:rPr>
        <w:t xml:space="preserve">À l’aide de la figure 1, montrer que la concentration </w:t>
      </w:r>
      <w:proofErr w:type="spellStart"/>
      <w:r w:rsidRPr="004D3A14">
        <w:rPr>
          <w:rFonts w:ascii="Arial" w:hAnsi="Arial" w:cs="Arial"/>
          <w:i/>
          <w:iCs/>
        </w:rPr>
        <w:t>C</w:t>
      </w:r>
      <w:r w:rsidRPr="004D3A14">
        <w:rPr>
          <w:rFonts w:ascii="Arial" w:hAnsi="Arial" w:cs="Arial"/>
          <w:vertAlign w:val="subscript"/>
        </w:rPr>
        <w:t>com</w:t>
      </w:r>
      <w:proofErr w:type="spellEnd"/>
      <w:r w:rsidRPr="00EF777F">
        <w:rPr>
          <w:rFonts w:ascii="Arial" w:hAnsi="Arial" w:cs="Arial"/>
        </w:rPr>
        <w:t xml:space="preserve"> en quantité de matière d’acide</w:t>
      </w:r>
      <w:r>
        <w:rPr>
          <w:rFonts w:ascii="Arial" w:hAnsi="Arial" w:cs="Arial"/>
        </w:rPr>
        <w:t xml:space="preserve"> </w:t>
      </w:r>
      <w:r w:rsidRPr="00EF777F">
        <w:rPr>
          <w:rFonts w:ascii="Arial" w:hAnsi="Arial" w:cs="Arial"/>
        </w:rPr>
        <w:t>éthanoïque apportée dans le vinaigre commercial est égale à 1,4 mol·L</w:t>
      </w:r>
      <w:r w:rsidRPr="00EF777F">
        <w:rPr>
          <w:rFonts w:ascii="Arial" w:hAnsi="Arial" w:cs="Arial"/>
          <w:vertAlign w:val="superscript"/>
        </w:rPr>
        <w:t>-1</w:t>
      </w:r>
      <w:r w:rsidRPr="00EF777F">
        <w:rPr>
          <w:rFonts w:ascii="Arial" w:hAnsi="Arial" w:cs="Arial"/>
        </w:rPr>
        <w:t>.</w:t>
      </w:r>
    </w:p>
    <w:p w14:paraId="35782879" w14:textId="2757493A" w:rsidR="003D1632" w:rsidRDefault="003D1632" w:rsidP="003D1632">
      <w:pPr>
        <w:tabs>
          <w:tab w:val="left" w:pos="993"/>
        </w:tabs>
        <w:spacing w:after="0" w:line="240" w:lineRule="auto"/>
        <w:ind w:left="993" w:hanging="709"/>
        <w:jc w:val="both"/>
        <w:rPr>
          <w:rFonts w:ascii="Arial" w:hAnsi="Arial" w:cs="Arial"/>
        </w:rPr>
      </w:pPr>
      <w:r w:rsidRPr="00C70836">
        <w:rPr>
          <w:rFonts w:ascii="Arial" w:hAnsi="Arial" w:cs="Arial"/>
          <w:b/>
          <w:bCs/>
        </w:rPr>
        <w:t>Q.</w:t>
      </w:r>
      <w:r>
        <w:rPr>
          <w:rFonts w:ascii="Arial" w:hAnsi="Arial" w:cs="Arial"/>
          <w:b/>
          <w:bCs/>
        </w:rPr>
        <w:t>4</w:t>
      </w:r>
      <w:r w:rsidRPr="00C70836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ab/>
      </w:r>
      <w:r w:rsidRPr="00EF777F">
        <w:rPr>
          <w:rFonts w:ascii="Arial" w:hAnsi="Arial" w:cs="Arial"/>
        </w:rPr>
        <w:t>En déduire le pourcentage massique en acide éthanoïque obtenu expérimentalement et le</w:t>
      </w:r>
      <w:r>
        <w:rPr>
          <w:rFonts w:ascii="Arial" w:hAnsi="Arial" w:cs="Arial"/>
        </w:rPr>
        <w:t xml:space="preserve"> </w:t>
      </w:r>
      <w:r w:rsidRPr="00EF777F">
        <w:rPr>
          <w:rFonts w:ascii="Arial" w:hAnsi="Arial" w:cs="Arial"/>
        </w:rPr>
        <w:t>comparer à la valeur annoncée par le fabricant, sachant que l’incertitude-type du titrage sur</w:t>
      </w:r>
      <w:r>
        <w:rPr>
          <w:rFonts w:ascii="Arial" w:hAnsi="Arial" w:cs="Arial"/>
        </w:rPr>
        <w:t xml:space="preserve"> </w:t>
      </w:r>
      <w:r w:rsidRPr="00EF777F">
        <w:rPr>
          <w:rFonts w:ascii="Arial" w:hAnsi="Arial" w:cs="Arial"/>
        </w:rPr>
        <w:t xml:space="preserve">le pourcentage massique vaut </w:t>
      </w:r>
      <w:proofErr w:type="gramStart"/>
      <w:r w:rsidRPr="003D1632">
        <w:rPr>
          <w:rFonts w:ascii="Arial" w:hAnsi="Arial" w:cs="Arial"/>
          <w:i/>
          <w:iCs/>
        </w:rPr>
        <w:t>u</w:t>
      </w:r>
      <w:r w:rsidRPr="00EF777F">
        <w:rPr>
          <w:rFonts w:ascii="Arial" w:hAnsi="Arial" w:cs="Arial"/>
        </w:rPr>
        <w:t>(</w:t>
      </w:r>
      <w:proofErr w:type="gramEnd"/>
      <w:r w:rsidRPr="00EF777F">
        <w:rPr>
          <w:rFonts w:ascii="Arial" w:hAnsi="Arial" w:cs="Arial"/>
        </w:rPr>
        <w:t>%) = 0,2 %</w:t>
      </w:r>
      <w:r>
        <w:rPr>
          <w:rFonts w:ascii="Arial" w:hAnsi="Arial" w:cs="Arial"/>
        </w:rPr>
        <w:t>.</w:t>
      </w:r>
    </w:p>
    <w:p w14:paraId="07867AAE" w14:textId="4D1D2AE5" w:rsidR="003D1632" w:rsidRDefault="003D1632" w:rsidP="003D1632">
      <w:pPr>
        <w:spacing w:after="0" w:line="240" w:lineRule="auto"/>
        <w:jc w:val="both"/>
        <w:rPr>
          <w:rFonts w:ascii="Arial" w:hAnsi="Arial" w:cs="Arial"/>
        </w:rPr>
      </w:pPr>
    </w:p>
    <w:p w14:paraId="73036A2E" w14:textId="650D627E" w:rsidR="003D1632" w:rsidRDefault="003D1632" w:rsidP="003D1632">
      <w:pPr>
        <w:spacing w:after="0" w:line="240" w:lineRule="auto"/>
        <w:jc w:val="both"/>
        <w:rPr>
          <w:rFonts w:ascii="Arial" w:hAnsi="Arial" w:cs="Arial"/>
        </w:rPr>
      </w:pPr>
    </w:p>
    <w:p w14:paraId="2D69E60A" w14:textId="45834E7D" w:rsidR="003D1632" w:rsidRDefault="003D1632" w:rsidP="003D1632">
      <w:pPr>
        <w:spacing w:after="0" w:line="240" w:lineRule="auto"/>
        <w:jc w:val="both"/>
        <w:rPr>
          <w:rFonts w:ascii="Arial" w:hAnsi="Arial" w:cs="Arial"/>
        </w:rPr>
      </w:pPr>
      <w:r w:rsidRPr="00EF777F">
        <w:rPr>
          <w:rFonts w:ascii="Arial" w:hAnsi="Arial" w:cs="Arial"/>
        </w:rPr>
        <w:t>On souhaite revenir maintenant à l’étude de la solution S de départ de concentration en quantité de</w:t>
      </w:r>
      <w:r>
        <w:rPr>
          <w:rFonts w:ascii="Arial" w:hAnsi="Arial" w:cs="Arial"/>
        </w:rPr>
        <w:t xml:space="preserve"> </w:t>
      </w:r>
      <w:r w:rsidRPr="00EF777F">
        <w:rPr>
          <w:rFonts w:ascii="Arial" w:hAnsi="Arial" w:cs="Arial"/>
        </w:rPr>
        <w:t xml:space="preserve">matière notée </w:t>
      </w:r>
      <w:r w:rsidRPr="003D1632">
        <w:rPr>
          <w:rFonts w:ascii="Arial" w:hAnsi="Arial" w:cs="Arial"/>
          <w:i/>
          <w:iCs/>
        </w:rPr>
        <w:t>C</w:t>
      </w:r>
      <w:r w:rsidRPr="003D1632">
        <w:rPr>
          <w:rFonts w:ascii="Arial" w:hAnsi="Arial" w:cs="Arial"/>
          <w:vertAlign w:val="subscript"/>
        </w:rPr>
        <w:t>S</w:t>
      </w:r>
      <w:r w:rsidRPr="00EF777F">
        <w:rPr>
          <w:rFonts w:ascii="Arial" w:hAnsi="Arial" w:cs="Arial"/>
        </w:rPr>
        <w:t xml:space="preserve">. On va déterminer le </w:t>
      </w:r>
      <w:r w:rsidRPr="004D3A14">
        <w:rPr>
          <w:rFonts w:ascii="Arial" w:hAnsi="Arial" w:cs="Arial"/>
          <w:i/>
          <w:iCs/>
        </w:rPr>
        <w:t>pH</w:t>
      </w:r>
      <w:r w:rsidRPr="00EF777F">
        <w:rPr>
          <w:rFonts w:ascii="Arial" w:hAnsi="Arial" w:cs="Arial"/>
        </w:rPr>
        <w:t xml:space="preserve"> de cette solution S.</w:t>
      </w:r>
    </w:p>
    <w:p w14:paraId="52AACF6B" w14:textId="77777777" w:rsidR="003D1632" w:rsidRPr="00EF777F" w:rsidRDefault="003D1632" w:rsidP="003D1632">
      <w:pPr>
        <w:spacing w:after="0" w:line="240" w:lineRule="auto"/>
        <w:jc w:val="both"/>
        <w:rPr>
          <w:rFonts w:ascii="Arial" w:hAnsi="Arial" w:cs="Arial"/>
        </w:rPr>
      </w:pPr>
    </w:p>
    <w:p w14:paraId="7DE42824" w14:textId="77777777" w:rsidR="003D1632" w:rsidRDefault="003D1632" w:rsidP="003D1632">
      <w:pPr>
        <w:spacing w:after="0" w:line="240" w:lineRule="auto"/>
        <w:jc w:val="both"/>
        <w:rPr>
          <w:rFonts w:ascii="Arial" w:hAnsi="Arial" w:cs="Arial"/>
        </w:rPr>
      </w:pPr>
      <w:r w:rsidRPr="00EF777F">
        <w:rPr>
          <w:rFonts w:ascii="Arial" w:hAnsi="Arial" w:cs="Arial"/>
        </w:rPr>
        <w:t>L’équation de la réaction modélisant la transformation entre l’acide éthanoïque et l’eau est</w:t>
      </w:r>
      <w:r>
        <w:rPr>
          <w:rFonts w:ascii="Arial" w:hAnsi="Arial" w:cs="Arial"/>
        </w:rPr>
        <w:t> :</w:t>
      </w:r>
    </w:p>
    <w:p w14:paraId="34E4D8FA" w14:textId="77777777" w:rsidR="003D1632" w:rsidRPr="00EF777F" w:rsidRDefault="003D1632" w:rsidP="003D1632">
      <w:pPr>
        <w:spacing w:after="0" w:line="240" w:lineRule="auto"/>
        <w:jc w:val="both"/>
        <w:rPr>
          <w:rFonts w:ascii="Arial" w:hAnsi="Arial" w:cs="Arial"/>
        </w:rPr>
      </w:pPr>
    </w:p>
    <w:p w14:paraId="4A64B7E0" w14:textId="3B255406" w:rsidR="003D1632" w:rsidRDefault="003D1632" w:rsidP="003D1632">
      <w:pPr>
        <w:spacing w:after="0" w:line="240" w:lineRule="auto"/>
        <w:jc w:val="center"/>
        <w:rPr>
          <w:rFonts w:ascii="Arial" w:hAnsi="Arial" w:cs="Arial"/>
        </w:rPr>
      </w:pPr>
      <w:r w:rsidRPr="00EF777F">
        <w:rPr>
          <w:rFonts w:ascii="Arial" w:hAnsi="Arial" w:cs="Arial"/>
        </w:rPr>
        <w:t>CH</w:t>
      </w:r>
      <w:r w:rsidRPr="00EF777F">
        <w:rPr>
          <w:rFonts w:ascii="Arial" w:hAnsi="Arial" w:cs="Arial"/>
          <w:vertAlign w:val="subscript"/>
        </w:rPr>
        <w:t>3</w:t>
      </w:r>
      <w:proofErr w:type="gramStart"/>
      <w:r w:rsidRPr="00EF777F">
        <w:rPr>
          <w:rFonts w:ascii="Arial" w:hAnsi="Arial" w:cs="Arial"/>
        </w:rPr>
        <w:t>COOH</w:t>
      </w:r>
      <w:r>
        <w:rPr>
          <w:rFonts w:ascii="Arial" w:hAnsi="Arial" w:cs="Arial"/>
        </w:rPr>
        <w:t>(</w:t>
      </w:r>
      <w:proofErr w:type="gramEnd"/>
      <w:r w:rsidRPr="00EF777F">
        <w:rPr>
          <w:rFonts w:ascii="Arial" w:hAnsi="Arial" w:cs="Arial"/>
        </w:rPr>
        <w:t>aq) + H</w:t>
      </w:r>
      <w:r>
        <w:rPr>
          <w:rFonts w:ascii="Arial" w:hAnsi="Arial" w:cs="Arial"/>
          <w:vertAlign w:val="subscript"/>
        </w:rPr>
        <w:t>2</w:t>
      </w:r>
      <w:r w:rsidRPr="00EF777F">
        <w:rPr>
          <w:rFonts w:ascii="Arial" w:hAnsi="Arial" w:cs="Arial"/>
        </w:rPr>
        <w:t>O(</w:t>
      </w:r>
      <w:r>
        <w:rPr>
          <w:rFonts w:ascii="Arial" w:hAnsi="Arial" w:cs="Arial"/>
        </w:rPr>
        <w:t>ℓ</w:t>
      </w:r>
      <w:r w:rsidRPr="00EF777F">
        <w:rPr>
          <w:rFonts w:ascii="Arial" w:hAnsi="Arial" w:cs="Arial"/>
        </w:rPr>
        <w:t xml:space="preserve">) </w:t>
      </w:r>
      <w:r w:rsidRPr="00EF777F">
        <w:rPr>
          <w:rFonts w:ascii="Cambria Math" w:hAnsi="Cambria Math" w:cs="Cambria Math"/>
        </w:rPr>
        <w:t>⇌</w:t>
      </w:r>
      <w:r w:rsidRPr="00EF777F">
        <w:rPr>
          <w:rFonts w:ascii="Arial" w:hAnsi="Arial" w:cs="Arial"/>
        </w:rPr>
        <w:t xml:space="preserve"> CH</w:t>
      </w:r>
      <w:r w:rsidRPr="00EF777F">
        <w:rPr>
          <w:rFonts w:ascii="Arial" w:hAnsi="Arial" w:cs="Arial"/>
          <w:vertAlign w:val="subscript"/>
        </w:rPr>
        <w:t>3</w:t>
      </w:r>
      <w:r w:rsidRPr="00EF777F">
        <w:rPr>
          <w:rFonts w:ascii="Arial" w:hAnsi="Arial" w:cs="Arial"/>
        </w:rPr>
        <w:t>COO</w:t>
      </w:r>
      <w:r w:rsidR="009B379C">
        <w:rPr>
          <w:rFonts w:ascii="Arial" w:hAnsi="Arial" w:cs="Arial"/>
          <w:vertAlign w:val="superscript"/>
        </w:rPr>
        <w:t>–</w:t>
      </w:r>
      <w:r w:rsidRPr="00EF777F">
        <w:rPr>
          <w:rFonts w:ascii="Arial" w:hAnsi="Arial" w:cs="Arial"/>
        </w:rPr>
        <w:t>(aq) + H</w:t>
      </w:r>
      <w:r w:rsidRPr="00EF777F">
        <w:rPr>
          <w:rFonts w:ascii="Arial" w:hAnsi="Arial" w:cs="Arial"/>
          <w:vertAlign w:val="subscript"/>
        </w:rPr>
        <w:t>3</w:t>
      </w:r>
      <w:r w:rsidRPr="00EF777F">
        <w:rPr>
          <w:rFonts w:ascii="Arial" w:hAnsi="Arial" w:cs="Arial"/>
        </w:rPr>
        <w:t>O</w:t>
      </w:r>
      <w:r w:rsidRPr="003D1632">
        <w:rPr>
          <w:rFonts w:ascii="Arial" w:hAnsi="Arial" w:cs="Arial"/>
          <w:vertAlign w:val="superscript"/>
        </w:rPr>
        <w:t>+</w:t>
      </w:r>
      <w:r w:rsidRPr="00EF777F">
        <w:rPr>
          <w:rFonts w:ascii="Arial" w:hAnsi="Arial" w:cs="Arial"/>
        </w:rPr>
        <w:t>(aq)</w:t>
      </w:r>
    </w:p>
    <w:p w14:paraId="4D88584F" w14:textId="77777777" w:rsidR="003D1632" w:rsidRDefault="003D1632" w:rsidP="003D1632">
      <w:pPr>
        <w:spacing w:after="0" w:line="240" w:lineRule="auto"/>
        <w:jc w:val="both"/>
        <w:rPr>
          <w:rFonts w:ascii="Arial" w:hAnsi="Arial" w:cs="Arial"/>
        </w:rPr>
      </w:pPr>
    </w:p>
    <w:p w14:paraId="3CEC07E0" w14:textId="77777777" w:rsidR="003D1632" w:rsidRDefault="003D1632" w:rsidP="003D1632">
      <w:pPr>
        <w:spacing w:after="0" w:line="240" w:lineRule="auto"/>
        <w:jc w:val="both"/>
        <w:rPr>
          <w:rFonts w:ascii="Arial" w:hAnsi="Arial" w:cs="Arial"/>
        </w:rPr>
      </w:pPr>
    </w:p>
    <w:p w14:paraId="5DB57688" w14:textId="29517B0C" w:rsidR="003D1632" w:rsidRDefault="003D1632" w:rsidP="003D1632">
      <w:pPr>
        <w:tabs>
          <w:tab w:val="left" w:pos="993"/>
        </w:tabs>
        <w:spacing w:after="0" w:line="240" w:lineRule="auto"/>
        <w:ind w:left="993" w:hanging="709"/>
        <w:jc w:val="both"/>
        <w:rPr>
          <w:rFonts w:ascii="Arial" w:hAnsi="Arial" w:cs="Arial"/>
        </w:rPr>
      </w:pPr>
      <w:r w:rsidRPr="00C70836">
        <w:rPr>
          <w:rFonts w:ascii="Arial" w:hAnsi="Arial" w:cs="Arial"/>
          <w:b/>
          <w:bCs/>
        </w:rPr>
        <w:t>Q.</w:t>
      </w:r>
      <w:r>
        <w:rPr>
          <w:rFonts w:ascii="Arial" w:hAnsi="Arial" w:cs="Arial"/>
          <w:b/>
          <w:bCs/>
        </w:rPr>
        <w:t>5</w:t>
      </w:r>
      <w:r w:rsidRPr="00C70836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ab/>
      </w:r>
      <w:r w:rsidRPr="00EF777F">
        <w:rPr>
          <w:rFonts w:ascii="Arial" w:hAnsi="Arial" w:cs="Arial"/>
        </w:rPr>
        <w:t>En utilisant éventuellement un tableau d’avancement, montrer qu’à l’équilibre la constante</w:t>
      </w:r>
      <w:r>
        <w:rPr>
          <w:rFonts w:ascii="Arial" w:hAnsi="Arial" w:cs="Arial"/>
        </w:rPr>
        <w:t xml:space="preserve"> </w:t>
      </w:r>
      <w:r w:rsidRPr="00EF777F">
        <w:rPr>
          <w:rFonts w:ascii="Arial" w:hAnsi="Arial" w:cs="Arial"/>
        </w:rPr>
        <w:t>d’acidité du couple CH</w:t>
      </w:r>
      <w:r w:rsidRPr="00EF777F">
        <w:rPr>
          <w:rFonts w:ascii="Arial" w:hAnsi="Arial" w:cs="Arial"/>
          <w:vertAlign w:val="subscript"/>
        </w:rPr>
        <w:t>3</w:t>
      </w:r>
      <w:proofErr w:type="gramStart"/>
      <w:r w:rsidRPr="00EF777F">
        <w:rPr>
          <w:rFonts w:ascii="Arial" w:hAnsi="Arial" w:cs="Arial"/>
        </w:rPr>
        <w:t>COOH(</w:t>
      </w:r>
      <w:proofErr w:type="gramEnd"/>
      <w:r w:rsidRPr="00EF777F">
        <w:rPr>
          <w:rFonts w:ascii="Arial" w:hAnsi="Arial" w:cs="Arial"/>
        </w:rPr>
        <w:t>aq) / CH</w:t>
      </w:r>
      <w:r w:rsidRPr="00EF777F">
        <w:rPr>
          <w:rFonts w:ascii="Arial" w:hAnsi="Arial" w:cs="Arial"/>
          <w:vertAlign w:val="subscript"/>
        </w:rPr>
        <w:t>3</w:t>
      </w:r>
      <w:r w:rsidRPr="00EF777F">
        <w:rPr>
          <w:rFonts w:ascii="Arial" w:hAnsi="Arial" w:cs="Arial"/>
        </w:rPr>
        <w:t>COO</w:t>
      </w:r>
      <w:r w:rsidRPr="003D1632">
        <w:rPr>
          <w:rFonts w:ascii="Arial" w:hAnsi="Arial" w:cs="Arial"/>
          <w:vertAlign w:val="superscript"/>
        </w:rPr>
        <w:t>-</w:t>
      </w:r>
      <w:r w:rsidRPr="00EF777F">
        <w:rPr>
          <w:rFonts w:ascii="Arial" w:hAnsi="Arial" w:cs="Arial"/>
        </w:rPr>
        <w:t>(aq) peut s’exprimer de la manière suivante</w:t>
      </w:r>
      <w:r>
        <w:rPr>
          <w:rFonts w:ascii="Arial" w:hAnsi="Arial" w:cs="Arial"/>
        </w:rPr>
        <w:t> :</w:t>
      </w:r>
    </w:p>
    <w:p w14:paraId="4B637154" w14:textId="77777777" w:rsidR="003D1632" w:rsidRDefault="003D1632" w:rsidP="003D1632">
      <w:pPr>
        <w:spacing w:after="0" w:line="240" w:lineRule="auto"/>
        <w:jc w:val="both"/>
        <w:rPr>
          <w:rFonts w:ascii="Arial" w:hAnsi="Arial" w:cs="Arial"/>
        </w:rPr>
      </w:pPr>
    </w:p>
    <w:p w14:paraId="40FF7F3A" w14:textId="797B4D9D" w:rsidR="003D1632" w:rsidRDefault="003D1632" w:rsidP="00BF1E28">
      <w:pPr>
        <w:spacing w:after="0" w:line="240" w:lineRule="auto"/>
        <w:jc w:val="center"/>
        <w:rPr>
          <w:rFonts w:ascii="Arial" w:hAnsi="Arial" w:cs="Arial"/>
        </w:rPr>
      </w:pPr>
      <w:proofErr w:type="gramStart"/>
      <w:r w:rsidRPr="00EF777F">
        <w:rPr>
          <w:rFonts w:ascii="Arial" w:hAnsi="Arial" w:cs="Arial"/>
        </w:rPr>
        <w:t>relation</w:t>
      </w:r>
      <w:proofErr w:type="gramEnd"/>
      <w:r w:rsidRPr="00EF777F">
        <w:rPr>
          <w:rFonts w:ascii="Arial" w:hAnsi="Arial" w:cs="Arial"/>
        </w:rPr>
        <w:t xml:space="preserve"> 1</w:t>
      </w:r>
      <w:r>
        <w:rPr>
          <w:rFonts w:ascii="Arial" w:hAnsi="Arial" w:cs="Arial"/>
        </w:rPr>
        <w:t> :</w:t>
      </w:r>
      <w:r w:rsidR="00BF1E28">
        <w:rPr>
          <w:rFonts w:ascii="Arial" w:hAnsi="Arial" w:cs="Arial"/>
        </w:rPr>
        <w:t xml:space="preserve">   </w:t>
      </w:r>
      <m:oMath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</w:rPr>
              <m:t>A</m:t>
            </m:r>
          </m:sub>
        </m:sSub>
        <m:r>
          <w:rPr>
            <w:rFonts w:ascii="Cambria Math" w:hAnsi="Cambria Math" w:cs="Arial"/>
          </w:rPr>
          <m:t>=</m:t>
        </m:r>
        <m:f>
          <m:fPr>
            <m:ctrlPr>
              <w:rPr>
                <w:rFonts w:ascii="Cambria Math" w:hAnsi="Cambria Math" w:cs="Arial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[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</w:rPr>
                          <m:t>3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</w:rPr>
                          <m:t>O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</w:rPr>
                          <m:t>+</m:t>
                        </m:r>
                      </m:sup>
                    </m:sSup>
                    <m:r>
                      <w:rPr>
                        <w:rFonts w:ascii="Cambria Math" w:hAnsi="Cambria Math" w:cs="Arial"/>
                      </w:rPr>
                      <m:t>]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éq</m:t>
                    </m:r>
                  </m:sub>
                </m:sSub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 w:cs="Arial"/>
                    <w:i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C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S</m:t>
                    </m:r>
                  </m:sub>
                </m:sSub>
                <m:r>
                  <w:rPr>
                    <w:rFonts w:ascii="Cambria Math" w:hAnsi="Cambria Math" w:cs="Arial"/>
                  </w:rPr>
                  <m:t xml:space="preserve"> - 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[</m:t>
                    </m:r>
                    <m:sSub>
                      <m:sSub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Arial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hAnsi="Cambria Math" w:cs="Arial"/>
                          </w:rPr>
                          <m:t>3</m:t>
                        </m:r>
                      </m:sub>
                    </m:sSub>
                    <m:sSup>
                      <m:sSup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Arial"/>
                          </w:rPr>
                          <m:t>O</m:t>
                        </m:r>
                      </m:e>
                      <m:sup>
                        <m:r>
                          <w:rPr>
                            <w:rFonts w:ascii="Cambria Math" w:hAnsi="Cambria Math" w:cs="Arial"/>
                          </w:rPr>
                          <m:t>+</m:t>
                        </m:r>
                      </m:sup>
                    </m:sSup>
                    <m:r>
                      <w:rPr>
                        <w:rFonts w:ascii="Cambria Math" w:hAnsi="Cambria Math" w:cs="Arial"/>
                      </w:rPr>
                      <m:t>]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éq</m:t>
                    </m:r>
                  </m:sub>
                </m:sSub>
              </m:e>
            </m:d>
            <m:r>
              <w:rPr>
                <w:rFonts w:ascii="Cambria Math" w:hAnsi="Cambria Math" w:cs="Arial"/>
              </w:rPr>
              <m:t xml:space="preserve"> × </m:t>
            </m:r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c</m:t>
                </m:r>
              </m:e>
              <m:sup>
                <m:r>
                  <w:rPr>
                    <w:rFonts w:ascii="Cambria Math" w:hAnsi="Cambria Math" w:cs="Arial"/>
                  </w:rPr>
                  <m:t>°</m:t>
                </m:r>
              </m:sup>
            </m:sSup>
          </m:den>
        </m:f>
      </m:oMath>
      <w:r w:rsidR="00BF1E28">
        <w:rPr>
          <w:rFonts w:ascii="Arial" w:hAnsi="Arial" w:cs="Arial"/>
        </w:rPr>
        <w:t xml:space="preserve">     avec </w:t>
      </w:r>
      <w:r w:rsidR="00BF1E28" w:rsidRPr="00BF1E28">
        <w:rPr>
          <w:rFonts w:ascii="Arial" w:hAnsi="Arial" w:cs="Arial"/>
          <w:i/>
          <w:iCs/>
        </w:rPr>
        <w:t>c</w:t>
      </w:r>
      <w:r w:rsidR="00BF1E28">
        <w:rPr>
          <w:rFonts w:ascii="Arial" w:hAnsi="Arial" w:cs="Arial"/>
        </w:rPr>
        <w:t>° =</w:t>
      </w:r>
      <w:r w:rsidR="00BF1E28" w:rsidRPr="00EF777F">
        <w:rPr>
          <w:rFonts w:ascii="Arial" w:hAnsi="Arial" w:cs="Arial"/>
        </w:rPr>
        <w:t xml:space="preserve"> 1 mol·L</w:t>
      </w:r>
      <w:r w:rsidR="00BF1E28" w:rsidRPr="00EF777F">
        <w:rPr>
          <w:rFonts w:ascii="Arial" w:hAnsi="Arial" w:cs="Arial"/>
          <w:vertAlign w:val="superscript"/>
        </w:rPr>
        <w:t>-1</w:t>
      </w:r>
      <w:r w:rsidR="00BF1E28" w:rsidRPr="00EF777F">
        <w:rPr>
          <w:rFonts w:ascii="Arial" w:hAnsi="Arial" w:cs="Arial"/>
        </w:rPr>
        <w:t>.</w:t>
      </w:r>
    </w:p>
    <w:p w14:paraId="24C0BA80" w14:textId="3E356FCE" w:rsidR="003D1632" w:rsidRDefault="003D1632" w:rsidP="003D1632">
      <w:pPr>
        <w:spacing w:after="0" w:line="240" w:lineRule="auto"/>
        <w:jc w:val="both"/>
        <w:rPr>
          <w:rFonts w:ascii="Arial" w:hAnsi="Arial" w:cs="Arial"/>
        </w:rPr>
      </w:pPr>
    </w:p>
    <w:p w14:paraId="230F0CA7" w14:textId="13651BD7" w:rsidR="00BF1E28" w:rsidRDefault="00BF1E28" w:rsidP="003D1632">
      <w:pPr>
        <w:spacing w:after="0" w:line="240" w:lineRule="auto"/>
        <w:jc w:val="both"/>
        <w:rPr>
          <w:rFonts w:ascii="Arial" w:hAnsi="Arial" w:cs="Arial"/>
        </w:rPr>
      </w:pPr>
    </w:p>
    <w:p w14:paraId="28E9D149" w14:textId="49C1CFD9" w:rsidR="00BF1E28" w:rsidRDefault="00BF1E28" w:rsidP="003D1632">
      <w:pPr>
        <w:spacing w:after="0" w:line="240" w:lineRule="auto"/>
        <w:jc w:val="both"/>
        <w:rPr>
          <w:rFonts w:ascii="Arial" w:hAnsi="Arial" w:cs="Arial"/>
        </w:rPr>
      </w:pPr>
      <w:r w:rsidRPr="00EF777F">
        <w:rPr>
          <w:rFonts w:ascii="Arial" w:hAnsi="Arial" w:cs="Arial"/>
        </w:rPr>
        <w:t>La relation 1 peut aussi s’écrire</w:t>
      </w:r>
      <w:r>
        <w:rPr>
          <w:rFonts w:ascii="Arial" w:hAnsi="Arial" w:cs="Arial"/>
        </w:rPr>
        <w:t xml:space="preserve"> :  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[</m:t>
                </m:r>
                <m:sSub>
                  <m:sSubPr>
                    <m:ctrlPr>
                      <w:rPr>
                        <w:rFonts w:ascii="Cambria Math" w:hAnsi="Cambria Math" w:cs="Arial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="Arial"/>
                      </w:rPr>
                      <m:t>H</m:t>
                    </m:r>
                  </m:e>
                  <m:sub>
                    <m:r>
                      <w:rPr>
                        <w:rFonts w:ascii="Cambria Math" w:hAnsi="Cambria Math" w:cs="Arial"/>
                      </w:rPr>
                      <m:t>3</m:t>
                    </m:r>
                  </m:sub>
                </m:sSub>
                <m:sSup>
                  <m:sSupPr>
                    <m:ctrlPr>
                      <w:rPr>
                        <w:rFonts w:ascii="Cambria Math" w:hAnsi="Cambria Math" w:cs="Arial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="Arial"/>
                      </w:rPr>
                      <m:t>O</m:t>
                    </m:r>
                  </m:e>
                  <m:sup>
                    <m:r>
                      <w:rPr>
                        <w:rFonts w:ascii="Cambria Math" w:hAnsi="Cambria Math" w:cs="Arial"/>
                      </w:rPr>
                      <m:t>+</m:t>
                    </m:r>
                  </m:sup>
                </m:sSup>
                <m:r>
                  <w:rPr>
                    <w:rFonts w:ascii="Cambria Math" w:hAnsi="Cambria Math" w:cs="Arial"/>
                  </w:rPr>
                  <m:t>]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>éq</m:t>
                </m:r>
              </m:sub>
            </m:sSub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+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</w:rPr>
              <m:t>A</m:t>
            </m:r>
          </m:sub>
        </m:sSub>
        <m:r>
          <w:rPr>
            <w:rFonts w:ascii="Cambria Math" w:hAnsi="Cambria Math" w:cs="Arial"/>
          </w:rPr>
          <m:t xml:space="preserve"> × 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c</m:t>
            </m:r>
          </m:e>
          <m:sup>
            <m:r>
              <w:rPr>
                <w:rFonts w:ascii="Cambria Math" w:hAnsi="Cambria Math" w:cs="Arial"/>
              </w:rPr>
              <m:t>°</m:t>
            </m:r>
          </m:sup>
        </m:sSup>
        <m:r>
          <w:rPr>
            <w:rFonts w:ascii="Cambria Math" w:hAnsi="Cambria Math" w:cs="Arial"/>
          </w:rPr>
          <m:t xml:space="preserve">× 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[</m:t>
            </m:r>
            <m:sSub>
              <m:sSubPr>
                <m:ctrlPr>
                  <w:rPr>
                    <w:rFonts w:ascii="Cambria Math" w:hAnsi="Cambria Math" w:cs="Arial"/>
                    <w:i/>
                  </w:rPr>
                </m:ctrlPr>
              </m:sSubPr>
              <m:e>
                <m:r>
                  <w:rPr>
                    <w:rFonts w:ascii="Cambria Math" w:hAnsi="Cambria Math" w:cs="Arial"/>
                  </w:rPr>
                  <m:t>H</m:t>
                </m:r>
              </m:e>
              <m:sub>
                <m:r>
                  <w:rPr>
                    <w:rFonts w:ascii="Cambria Math" w:hAnsi="Cambria Math" w:cs="Arial"/>
                  </w:rPr>
                  <m:t>3</m:t>
                </m:r>
              </m:sub>
            </m:sSub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O</m:t>
                </m:r>
              </m:e>
              <m:sup>
                <m:r>
                  <w:rPr>
                    <w:rFonts w:ascii="Cambria Math" w:hAnsi="Cambria Math" w:cs="Arial"/>
                  </w:rPr>
                  <m:t>+</m:t>
                </m:r>
              </m:sup>
            </m:sSup>
            <m:r>
              <w:rPr>
                <w:rFonts w:ascii="Cambria Math" w:hAnsi="Cambria Math" w:cs="Arial"/>
              </w:rPr>
              <m:t>]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</w:rPr>
              <m:t>éq</m:t>
            </m:r>
          </m:sub>
        </m:sSub>
        <m:r>
          <w:rPr>
            <w:rFonts w:ascii="Cambria Math" w:hAnsi="Cambria Math" w:cs="Arial"/>
          </w:rPr>
          <m:t xml:space="preserve"> - 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K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</w:rPr>
              <m:t>A</m:t>
            </m:r>
          </m:sub>
        </m:sSub>
        <m:r>
          <w:rPr>
            <w:rFonts w:ascii="Cambria Math" w:hAnsi="Cambria Math" w:cs="Arial"/>
          </w:rPr>
          <m:t xml:space="preserve"> ×</m:t>
        </m:r>
        <m:sSub>
          <m:sSubPr>
            <m:ctrlPr>
              <w:rPr>
                <w:rFonts w:ascii="Cambria Math" w:hAnsi="Cambria Math" w:cs="Arial"/>
                <w:i/>
              </w:rPr>
            </m:ctrlPr>
          </m:sSubPr>
          <m:e>
            <m:r>
              <w:rPr>
                <w:rFonts w:ascii="Cambria Math" w:hAnsi="Cambria Math" w:cs="Arial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 w:cs="Arial"/>
              </w:rPr>
              <m:t>S</m:t>
            </m:r>
          </m:sub>
        </m:sSub>
        <m:r>
          <w:rPr>
            <w:rFonts w:ascii="Cambria Math" w:hAnsi="Cambria Math" w:cs="Arial"/>
          </w:rPr>
          <m:t xml:space="preserve">× </m:t>
        </m:r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c</m:t>
            </m:r>
          </m:e>
          <m:sup>
            <m:r>
              <w:rPr>
                <w:rFonts w:ascii="Cambria Math" w:hAnsi="Cambria Math" w:cs="Arial"/>
              </w:rPr>
              <m:t>°</m:t>
            </m:r>
          </m:sup>
        </m:sSup>
        <m:r>
          <w:rPr>
            <w:rFonts w:ascii="Cambria Math" w:hAnsi="Cambria Math" w:cs="Arial"/>
          </w:rPr>
          <m:t>=0</m:t>
        </m:r>
      </m:oMath>
    </w:p>
    <w:p w14:paraId="10BF7F98" w14:textId="52874201" w:rsidR="003D1632" w:rsidRDefault="003D1632" w:rsidP="003D1632">
      <w:pPr>
        <w:spacing w:after="0" w:line="240" w:lineRule="auto"/>
        <w:jc w:val="both"/>
        <w:rPr>
          <w:rFonts w:ascii="Arial" w:hAnsi="Arial" w:cs="Arial"/>
        </w:rPr>
      </w:pPr>
    </w:p>
    <w:p w14:paraId="29FC0CC9" w14:textId="77777777" w:rsidR="004D3A14" w:rsidRDefault="004D3A14" w:rsidP="003D1632">
      <w:pPr>
        <w:spacing w:after="0" w:line="240" w:lineRule="auto"/>
        <w:jc w:val="both"/>
        <w:rPr>
          <w:rFonts w:ascii="Arial" w:hAnsi="Arial" w:cs="Arial"/>
        </w:rPr>
      </w:pPr>
    </w:p>
    <w:p w14:paraId="0AFF0598" w14:textId="77777777" w:rsidR="003D1632" w:rsidRDefault="003D1632" w:rsidP="003D1632">
      <w:pPr>
        <w:tabs>
          <w:tab w:val="left" w:pos="993"/>
        </w:tabs>
        <w:spacing w:after="0" w:line="240" w:lineRule="auto"/>
        <w:ind w:left="993" w:hanging="709"/>
        <w:jc w:val="both"/>
        <w:rPr>
          <w:rFonts w:ascii="Arial" w:hAnsi="Arial" w:cs="Arial"/>
        </w:rPr>
      </w:pPr>
      <w:r w:rsidRPr="00C70836">
        <w:rPr>
          <w:rFonts w:ascii="Arial" w:hAnsi="Arial" w:cs="Arial"/>
          <w:b/>
          <w:bCs/>
        </w:rPr>
        <w:t>Q.</w:t>
      </w:r>
      <w:r>
        <w:rPr>
          <w:rFonts w:ascii="Arial" w:hAnsi="Arial" w:cs="Arial"/>
          <w:b/>
          <w:bCs/>
        </w:rPr>
        <w:t>6</w:t>
      </w:r>
      <w:r w:rsidRPr="00C70836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ab/>
      </w:r>
      <w:r w:rsidRPr="00EF777F">
        <w:rPr>
          <w:rFonts w:ascii="Arial" w:hAnsi="Arial" w:cs="Arial"/>
        </w:rPr>
        <w:t xml:space="preserve">En déduire la valeur du </w:t>
      </w:r>
      <w:r w:rsidRPr="004D3A14">
        <w:rPr>
          <w:rFonts w:ascii="Arial" w:hAnsi="Arial" w:cs="Arial"/>
          <w:i/>
          <w:iCs/>
        </w:rPr>
        <w:t>pH</w:t>
      </w:r>
      <w:r w:rsidRPr="00EF777F">
        <w:rPr>
          <w:rFonts w:ascii="Arial" w:hAnsi="Arial" w:cs="Arial"/>
        </w:rPr>
        <w:t xml:space="preserve"> de la solution diluée S et montrer qu’elle est cohérente avec</w:t>
      </w:r>
      <w:r>
        <w:rPr>
          <w:rFonts w:ascii="Arial" w:hAnsi="Arial" w:cs="Arial"/>
        </w:rPr>
        <w:t xml:space="preserve"> </w:t>
      </w:r>
      <w:r w:rsidRPr="00EF777F">
        <w:rPr>
          <w:rFonts w:ascii="Arial" w:hAnsi="Arial" w:cs="Arial"/>
        </w:rPr>
        <w:t>celle lue sur la courbe de titrage.</w:t>
      </w:r>
    </w:p>
    <w:p w14:paraId="08D3A4A5" w14:textId="77777777" w:rsidR="003D1632" w:rsidRDefault="003D1632" w:rsidP="00EF777F">
      <w:pPr>
        <w:spacing w:after="0" w:line="240" w:lineRule="auto"/>
        <w:jc w:val="both"/>
        <w:rPr>
          <w:rFonts w:ascii="Arial" w:hAnsi="Arial" w:cs="Arial"/>
        </w:rPr>
      </w:pPr>
    </w:p>
    <w:p w14:paraId="118A8761" w14:textId="77777777" w:rsidR="003D1632" w:rsidRDefault="003D1632" w:rsidP="00EF777F">
      <w:pPr>
        <w:spacing w:after="0" w:line="240" w:lineRule="auto"/>
        <w:jc w:val="both"/>
        <w:rPr>
          <w:rFonts w:ascii="Arial" w:hAnsi="Arial" w:cs="Arial"/>
        </w:rPr>
      </w:pPr>
    </w:p>
    <w:p w14:paraId="567F9ACD" w14:textId="77777777" w:rsidR="00BF1E28" w:rsidRPr="00BF1E28" w:rsidRDefault="00BF1E28" w:rsidP="00BF1E28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BF1E28">
        <w:rPr>
          <w:rFonts w:ascii="Arial" w:hAnsi="Arial" w:cs="Arial"/>
          <w:b/>
          <w:bCs/>
        </w:rPr>
        <w:t xml:space="preserve">B. </w:t>
      </w:r>
      <w:r w:rsidRPr="00BF1E28">
        <w:rPr>
          <w:rFonts w:ascii="Arial" w:hAnsi="Arial" w:cs="Arial"/>
          <w:b/>
          <w:bCs/>
          <w:u w:val="single"/>
        </w:rPr>
        <w:t>Bicarbonate de soude</w:t>
      </w:r>
    </w:p>
    <w:p w14:paraId="3B48C03E" w14:textId="77777777" w:rsidR="00BF1E28" w:rsidRPr="00EF777F" w:rsidRDefault="00BF1E28" w:rsidP="00BF1E28">
      <w:pPr>
        <w:spacing w:before="120" w:after="0" w:line="240" w:lineRule="auto"/>
        <w:jc w:val="both"/>
        <w:rPr>
          <w:rFonts w:ascii="Arial" w:hAnsi="Arial" w:cs="Arial"/>
        </w:rPr>
      </w:pPr>
      <w:r w:rsidRPr="00EF777F">
        <w:rPr>
          <w:rFonts w:ascii="Arial" w:hAnsi="Arial" w:cs="Arial"/>
        </w:rPr>
        <w:t>Le bicarbonate de soude acheté dans le commerce est un solide aussi appelé hydrogénocarbonate</w:t>
      </w:r>
      <w:r>
        <w:rPr>
          <w:rFonts w:ascii="Arial" w:hAnsi="Arial" w:cs="Arial"/>
        </w:rPr>
        <w:t xml:space="preserve"> </w:t>
      </w:r>
      <w:r w:rsidRPr="00EF777F">
        <w:rPr>
          <w:rFonts w:ascii="Arial" w:hAnsi="Arial" w:cs="Arial"/>
        </w:rPr>
        <w:t>de sodium, de formule NaHCO</w:t>
      </w:r>
      <w:r w:rsidRPr="00BF1E28">
        <w:rPr>
          <w:rFonts w:ascii="Arial" w:hAnsi="Arial" w:cs="Arial"/>
          <w:vertAlign w:val="subscript"/>
        </w:rPr>
        <w:t>3</w:t>
      </w:r>
      <w:r w:rsidRPr="00EF777F">
        <w:rPr>
          <w:rFonts w:ascii="Arial" w:hAnsi="Arial" w:cs="Arial"/>
        </w:rPr>
        <w:t>. C’est un ingrédient de base de nombreux cosmétiques ou produits</w:t>
      </w:r>
      <w:r>
        <w:rPr>
          <w:rFonts w:ascii="Arial" w:hAnsi="Arial" w:cs="Arial"/>
        </w:rPr>
        <w:t xml:space="preserve"> </w:t>
      </w:r>
      <w:r w:rsidRPr="00EF777F">
        <w:rPr>
          <w:rFonts w:ascii="Arial" w:hAnsi="Arial" w:cs="Arial"/>
        </w:rPr>
        <w:t>ménagers «</w:t>
      </w:r>
      <w:r>
        <w:rPr>
          <w:rFonts w:ascii="Arial" w:hAnsi="Arial" w:cs="Arial"/>
        </w:rPr>
        <w:t> </w:t>
      </w:r>
      <w:r w:rsidRPr="00EF777F">
        <w:rPr>
          <w:rFonts w:ascii="Arial" w:hAnsi="Arial" w:cs="Arial"/>
        </w:rPr>
        <w:t>faits maison</w:t>
      </w:r>
      <w:r>
        <w:rPr>
          <w:rFonts w:ascii="Arial" w:hAnsi="Arial" w:cs="Arial"/>
        </w:rPr>
        <w:t> </w:t>
      </w:r>
      <w:r w:rsidRPr="00EF777F">
        <w:rPr>
          <w:rFonts w:ascii="Arial" w:hAnsi="Arial" w:cs="Arial"/>
        </w:rPr>
        <w:t>».</w:t>
      </w:r>
    </w:p>
    <w:p w14:paraId="40EBECD6" w14:textId="77777777" w:rsidR="00BF1E28" w:rsidRPr="00EF777F" w:rsidRDefault="00BF1E28" w:rsidP="00BF1E28">
      <w:pPr>
        <w:spacing w:before="120" w:after="0" w:line="240" w:lineRule="auto"/>
        <w:jc w:val="both"/>
        <w:rPr>
          <w:rFonts w:ascii="Arial" w:hAnsi="Arial" w:cs="Arial"/>
        </w:rPr>
      </w:pPr>
      <w:r w:rsidRPr="00EF777F">
        <w:rPr>
          <w:rFonts w:ascii="Arial" w:hAnsi="Arial" w:cs="Arial"/>
        </w:rPr>
        <w:t>On peut l’associer au vinaigre commercial afin de réaliser une solution d’assouplissant pour le linge.</w:t>
      </w:r>
    </w:p>
    <w:p w14:paraId="35E9A901" w14:textId="59930E5A" w:rsidR="00BF1E28" w:rsidRPr="00EF777F" w:rsidRDefault="00BF1E28" w:rsidP="00BF1E28">
      <w:pPr>
        <w:spacing w:after="0" w:line="240" w:lineRule="auto"/>
        <w:jc w:val="both"/>
        <w:rPr>
          <w:rFonts w:ascii="Arial" w:hAnsi="Arial" w:cs="Arial"/>
        </w:rPr>
      </w:pPr>
      <w:r w:rsidRPr="00EF777F">
        <w:rPr>
          <w:rFonts w:ascii="Arial" w:hAnsi="Arial" w:cs="Arial"/>
        </w:rPr>
        <w:t>Une recette possible est la suivante</w:t>
      </w:r>
      <w:r>
        <w:rPr>
          <w:rFonts w:ascii="Arial" w:hAnsi="Arial" w:cs="Arial"/>
        </w:rPr>
        <w:t> :</w:t>
      </w:r>
    </w:p>
    <w:p w14:paraId="1A7BBD2C" w14:textId="7F288EF7" w:rsidR="00BF1E28" w:rsidRDefault="00BF1E28" w:rsidP="00BF1E28">
      <w:pPr>
        <w:pStyle w:val="Paragraphedeliste"/>
        <w:numPr>
          <w:ilvl w:val="0"/>
          <w:numId w:val="30"/>
        </w:numPr>
        <w:tabs>
          <w:tab w:val="left" w:pos="567"/>
        </w:tabs>
        <w:spacing w:before="240" w:after="0" w:line="240" w:lineRule="auto"/>
        <w:ind w:left="567" w:hanging="284"/>
        <w:contextualSpacing w:val="0"/>
        <w:jc w:val="both"/>
        <w:rPr>
          <w:rFonts w:ascii="Arial" w:hAnsi="Arial" w:cs="Arial"/>
        </w:rPr>
      </w:pPr>
      <w:r w:rsidRPr="00EF777F">
        <w:rPr>
          <w:rFonts w:ascii="Arial" w:hAnsi="Arial" w:cs="Arial"/>
        </w:rPr>
        <w:t>Verser deux cuillères à soupe de bicarbonate de soude.</w:t>
      </w:r>
    </w:p>
    <w:p w14:paraId="5201948A" w14:textId="66B58E06" w:rsidR="00BF1E28" w:rsidRPr="00BF1E28" w:rsidRDefault="00BF1E28" w:rsidP="00BF1E28">
      <w:pPr>
        <w:pStyle w:val="Paragraphedeliste"/>
        <w:numPr>
          <w:ilvl w:val="0"/>
          <w:numId w:val="30"/>
        </w:numPr>
        <w:tabs>
          <w:tab w:val="left" w:pos="567"/>
        </w:tabs>
        <w:spacing w:before="240" w:after="0" w:line="240" w:lineRule="auto"/>
        <w:ind w:left="567" w:hanging="284"/>
        <w:contextualSpacing w:val="0"/>
        <w:jc w:val="both"/>
        <w:rPr>
          <w:rFonts w:ascii="Arial" w:hAnsi="Arial" w:cs="Arial"/>
        </w:rPr>
      </w:pPr>
      <w:r w:rsidRPr="00EF777F">
        <w:rPr>
          <w:rFonts w:ascii="Arial" w:hAnsi="Arial" w:cs="Arial"/>
        </w:rPr>
        <w:t xml:space="preserve">Ajouter 300 mL de vinaigre commercial. </w:t>
      </w:r>
      <w:r w:rsidRPr="00BF1E28">
        <w:rPr>
          <w:rFonts w:ascii="Arial" w:hAnsi="Arial" w:cs="Arial"/>
          <w:i/>
          <w:iCs/>
        </w:rPr>
        <w:t>Attention à la réaction effervescente : verser doucement.</w:t>
      </w:r>
    </w:p>
    <w:p w14:paraId="5E166095" w14:textId="2A4CA8A2" w:rsidR="00BF1E28" w:rsidRDefault="00BF1E28" w:rsidP="00BF1E28">
      <w:pPr>
        <w:pStyle w:val="Paragraphedeliste"/>
        <w:numPr>
          <w:ilvl w:val="0"/>
          <w:numId w:val="30"/>
        </w:numPr>
        <w:tabs>
          <w:tab w:val="left" w:pos="567"/>
        </w:tabs>
        <w:spacing w:before="240" w:after="0" w:line="240" w:lineRule="auto"/>
        <w:ind w:left="567" w:hanging="284"/>
        <w:contextualSpacing w:val="0"/>
        <w:jc w:val="both"/>
        <w:rPr>
          <w:rFonts w:ascii="Arial" w:hAnsi="Arial" w:cs="Arial"/>
        </w:rPr>
      </w:pPr>
      <w:r w:rsidRPr="00EF777F">
        <w:rPr>
          <w:rFonts w:ascii="Arial" w:hAnsi="Arial" w:cs="Arial"/>
        </w:rPr>
        <w:t>Ajouter 300 mL d’eau tiède.</w:t>
      </w:r>
    </w:p>
    <w:p w14:paraId="59EE29BD" w14:textId="7878EF75" w:rsidR="00BF1E28" w:rsidRPr="00C70836" w:rsidRDefault="004D3A14" w:rsidP="00BF1E28">
      <w:pPr>
        <w:pStyle w:val="Paragraphedeliste"/>
        <w:numPr>
          <w:ilvl w:val="0"/>
          <w:numId w:val="30"/>
        </w:numPr>
        <w:tabs>
          <w:tab w:val="left" w:pos="567"/>
        </w:tabs>
        <w:spacing w:before="240" w:after="0" w:line="240" w:lineRule="auto"/>
        <w:ind w:left="567" w:hanging="284"/>
        <w:contextualSpacing w:val="0"/>
        <w:jc w:val="both"/>
        <w:rPr>
          <w:rFonts w:ascii="Arial" w:hAnsi="Arial" w:cs="Arial"/>
        </w:rPr>
      </w:pPr>
      <w:r w:rsidRPr="00EF777F">
        <w:rPr>
          <w:rFonts w:ascii="Arial" w:hAnsi="Arial" w:cs="Arial"/>
        </w:rPr>
        <w:t>Une fois la transformation chimique terminée, compléter avec de l’eau pour obtenir 1 L de</w:t>
      </w:r>
      <w:r>
        <w:rPr>
          <w:rFonts w:ascii="Arial" w:hAnsi="Arial" w:cs="Arial"/>
        </w:rPr>
        <w:t xml:space="preserve"> </w:t>
      </w:r>
      <w:r w:rsidRPr="00EF777F">
        <w:rPr>
          <w:rFonts w:ascii="Arial" w:hAnsi="Arial" w:cs="Arial"/>
        </w:rPr>
        <w:t>produit. Ajouter quelques gouttes d’huile essentielle de votre choix.</w:t>
      </w:r>
    </w:p>
    <w:p w14:paraId="469D0409" w14:textId="77777777" w:rsidR="003D1632" w:rsidRDefault="003D1632" w:rsidP="00EF777F">
      <w:pPr>
        <w:spacing w:after="0" w:line="240" w:lineRule="auto"/>
        <w:jc w:val="both"/>
        <w:rPr>
          <w:rFonts w:ascii="Arial" w:hAnsi="Arial" w:cs="Arial"/>
        </w:rPr>
      </w:pPr>
    </w:p>
    <w:p w14:paraId="4EBE01EC" w14:textId="70C2EA64" w:rsidR="00EF777F" w:rsidRPr="00EF777F" w:rsidRDefault="00EF777F" w:rsidP="00EF777F">
      <w:pPr>
        <w:spacing w:after="0" w:line="240" w:lineRule="auto"/>
        <w:jc w:val="both"/>
        <w:rPr>
          <w:rFonts w:ascii="Arial" w:hAnsi="Arial" w:cs="Arial"/>
        </w:rPr>
      </w:pPr>
      <w:r w:rsidRPr="00EF777F">
        <w:rPr>
          <w:rFonts w:ascii="Arial" w:hAnsi="Arial" w:cs="Arial"/>
        </w:rPr>
        <w:br w:type="page"/>
      </w:r>
    </w:p>
    <w:p w14:paraId="75EC2656" w14:textId="63B0F626" w:rsidR="00EF777F" w:rsidRPr="004D3A14" w:rsidRDefault="00EF777F" w:rsidP="00EF777F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D3A14">
        <w:rPr>
          <w:rFonts w:ascii="Arial" w:hAnsi="Arial" w:cs="Arial"/>
          <w:b/>
          <w:bCs/>
        </w:rPr>
        <w:lastRenderedPageBreak/>
        <w:t>Données</w:t>
      </w:r>
      <w:r w:rsidR="004D3A14" w:rsidRPr="004D3A14">
        <w:rPr>
          <w:rFonts w:ascii="Arial" w:hAnsi="Arial" w:cs="Arial"/>
          <w:b/>
          <w:bCs/>
        </w:rPr>
        <w:t> :</w:t>
      </w:r>
    </w:p>
    <w:p w14:paraId="16DFFB7B" w14:textId="77777777" w:rsidR="004D3A14" w:rsidRPr="00EF777F" w:rsidRDefault="004D3A14" w:rsidP="00EF777F">
      <w:pPr>
        <w:spacing w:after="0" w:line="240" w:lineRule="auto"/>
        <w:jc w:val="both"/>
        <w:rPr>
          <w:rFonts w:ascii="Arial" w:hAnsi="Arial" w:cs="Arial"/>
        </w:rPr>
      </w:pPr>
    </w:p>
    <w:p w14:paraId="29BF51D6" w14:textId="6E8478D5" w:rsidR="004D3A14" w:rsidRDefault="004D3A14" w:rsidP="004D3A14">
      <w:pPr>
        <w:pStyle w:val="Paragraphedeliste"/>
        <w:numPr>
          <w:ilvl w:val="0"/>
          <w:numId w:val="27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Arial" w:hAnsi="Arial" w:cs="Arial"/>
        </w:rPr>
      </w:pPr>
      <w:proofErr w:type="gramStart"/>
      <w:r w:rsidRPr="00F061DD">
        <w:rPr>
          <w:rFonts w:ascii="Arial" w:hAnsi="Arial" w:cs="Arial"/>
        </w:rPr>
        <w:t>couple</w:t>
      </w:r>
      <w:proofErr w:type="gramEnd"/>
      <w:r w:rsidRPr="00F061DD">
        <w:rPr>
          <w:rFonts w:ascii="Arial" w:hAnsi="Arial" w:cs="Arial"/>
        </w:rPr>
        <w:t xml:space="preserve"> </w:t>
      </w:r>
      <w:r w:rsidRPr="00EF777F">
        <w:rPr>
          <w:rFonts w:ascii="Arial" w:hAnsi="Arial" w:cs="Arial"/>
        </w:rPr>
        <w:t>acide éthanoïque / ion éthanoate</w:t>
      </w:r>
      <w:r w:rsidRPr="00F061DD">
        <w:rPr>
          <w:rFonts w:ascii="Arial" w:hAnsi="Arial" w:cs="Arial"/>
        </w:rPr>
        <w:t> :</w:t>
      </w:r>
      <w:r>
        <w:rPr>
          <w:rFonts w:ascii="Arial" w:hAnsi="Arial" w:cs="Arial"/>
        </w:rPr>
        <w:t xml:space="preserve">  </w:t>
      </w:r>
      <w:r w:rsidRPr="00F061DD">
        <w:rPr>
          <w:rFonts w:ascii="Arial" w:hAnsi="Arial" w:cs="Arial"/>
        </w:rPr>
        <w:t xml:space="preserve"> </w:t>
      </w:r>
      <w:r w:rsidRPr="004D3A14">
        <w:rPr>
          <w:rFonts w:ascii="Arial" w:hAnsi="Arial" w:cs="Arial"/>
          <w:i/>
          <w:iCs/>
        </w:rPr>
        <w:t>p</w:t>
      </w:r>
      <w:r w:rsidRPr="00EF777F">
        <w:rPr>
          <w:rFonts w:ascii="Arial" w:hAnsi="Arial" w:cs="Arial"/>
        </w:rPr>
        <w:t>K</w:t>
      </w:r>
      <w:r w:rsidRPr="004D3A14">
        <w:rPr>
          <w:rFonts w:ascii="Arial" w:hAnsi="Arial" w:cs="Arial"/>
          <w:vertAlign w:val="subscript"/>
        </w:rPr>
        <w:t>A</w:t>
      </w:r>
      <w:r w:rsidRPr="00EF777F">
        <w:rPr>
          <w:rFonts w:ascii="Arial" w:hAnsi="Arial" w:cs="Arial"/>
        </w:rPr>
        <w:t xml:space="preserve"> (CH</w:t>
      </w:r>
      <w:r w:rsidRPr="00EF777F">
        <w:rPr>
          <w:rFonts w:ascii="Arial" w:hAnsi="Arial" w:cs="Arial"/>
          <w:vertAlign w:val="subscript"/>
        </w:rPr>
        <w:t>3</w:t>
      </w:r>
      <w:r w:rsidRPr="00EF777F">
        <w:rPr>
          <w:rFonts w:ascii="Arial" w:hAnsi="Arial" w:cs="Arial"/>
        </w:rPr>
        <w:t>COOH</w:t>
      </w:r>
      <w:r>
        <w:rPr>
          <w:rFonts w:ascii="Arial" w:hAnsi="Arial" w:cs="Arial"/>
        </w:rPr>
        <w:t>(</w:t>
      </w:r>
      <w:r w:rsidRPr="00EF777F">
        <w:rPr>
          <w:rFonts w:ascii="Arial" w:hAnsi="Arial" w:cs="Arial"/>
        </w:rPr>
        <w:t xml:space="preserve">aq) </w:t>
      </w:r>
      <w:r>
        <w:rPr>
          <w:rFonts w:ascii="Arial" w:hAnsi="Arial" w:cs="Arial"/>
        </w:rPr>
        <w:t>/</w:t>
      </w:r>
      <w:r w:rsidRPr="00EF777F">
        <w:rPr>
          <w:rFonts w:ascii="Arial" w:hAnsi="Arial" w:cs="Arial"/>
        </w:rPr>
        <w:t xml:space="preserve"> CH</w:t>
      </w:r>
      <w:r w:rsidRPr="00EF777F">
        <w:rPr>
          <w:rFonts w:ascii="Arial" w:hAnsi="Arial" w:cs="Arial"/>
          <w:vertAlign w:val="subscript"/>
        </w:rPr>
        <w:t>3</w:t>
      </w:r>
      <w:r w:rsidRPr="00EF777F">
        <w:rPr>
          <w:rFonts w:ascii="Arial" w:hAnsi="Arial" w:cs="Arial"/>
        </w:rPr>
        <w:t>COO</w:t>
      </w:r>
      <w:r w:rsidR="009B379C">
        <w:rPr>
          <w:rFonts w:ascii="Arial" w:hAnsi="Arial" w:cs="Arial"/>
          <w:vertAlign w:val="superscript"/>
        </w:rPr>
        <w:t>–</w:t>
      </w:r>
      <w:r w:rsidRPr="00EF777F">
        <w:rPr>
          <w:rFonts w:ascii="Arial" w:hAnsi="Arial" w:cs="Arial"/>
        </w:rPr>
        <w:t>(aq)) = 4,8</w:t>
      </w:r>
      <w:r>
        <w:rPr>
          <w:rFonts w:ascii="Arial" w:hAnsi="Arial" w:cs="Arial"/>
        </w:rPr>
        <w:t> ;</w:t>
      </w:r>
    </w:p>
    <w:p w14:paraId="32B48AEF" w14:textId="77777777" w:rsidR="004D3A14" w:rsidRDefault="004D3A14" w:rsidP="004D3A14">
      <w:pPr>
        <w:pStyle w:val="Paragraphedeliste"/>
        <w:numPr>
          <w:ilvl w:val="0"/>
          <w:numId w:val="27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Arial" w:hAnsi="Arial" w:cs="Arial"/>
        </w:rPr>
      </w:pPr>
      <w:proofErr w:type="gramStart"/>
      <w:r w:rsidRPr="00EF777F">
        <w:rPr>
          <w:rFonts w:ascii="Arial" w:hAnsi="Arial" w:cs="Arial"/>
        </w:rPr>
        <w:t>couple</w:t>
      </w:r>
      <w:proofErr w:type="gramEnd"/>
      <w:r w:rsidRPr="00EF777F">
        <w:rPr>
          <w:rFonts w:ascii="Arial" w:hAnsi="Arial" w:cs="Arial"/>
        </w:rPr>
        <w:t xml:space="preserve"> dioxyde de carbone aqueux / ion hydrogénocarbonate</w:t>
      </w:r>
      <w:r>
        <w:rPr>
          <w:rFonts w:ascii="Arial" w:hAnsi="Arial" w:cs="Arial"/>
        </w:rPr>
        <w:t> :</w:t>
      </w:r>
    </w:p>
    <w:p w14:paraId="1752D031" w14:textId="099C067B" w:rsidR="004D3A14" w:rsidRDefault="004D3A14" w:rsidP="004D3A14">
      <w:pPr>
        <w:pStyle w:val="Paragraphedeliste"/>
        <w:tabs>
          <w:tab w:val="left" w:pos="567"/>
        </w:tabs>
        <w:spacing w:after="120" w:line="240" w:lineRule="auto"/>
        <w:ind w:left="567"/>
        <w:contextualSpacing w:val="0"/>
        <w:jc w:val="center"/>
        <w:rPr>
          <w:rFonts w:ascii="Arial" w:hAnsi="Arial" w:cs="Arial"/>
        </w:rPr>
      </w:pPr>
      <w:proofErr w:type="gramStart"/>
      <w:r w:rsidRPr="004D3A14">
        <w:rPr>
          <w:rFonts w:ascii="Arial" w:hAnsi="Arial" w:cs="Arial"/>
          <w:i/>
          <w:iCs/>
        </w:rPr>
        <w:t>p</w:t>
      </w:r>
      <w:r w:rsidRPr="00EF777F">
        <w:rPr>
          <w:rFonts w:ascii="Arial" w:hAnsi="Arial" w:cs="Arial"/>
        </w:rPr>
        <w:t>K</w:t>
      </w:r>
      <w:r w:rsidRPr="004D3A14">
        <w:rPr>
          <w:rFonts w:ascii="Arial" w:hAnsi="Arial" w:cs="Arial"/>
          <w:vertAlign w:val="subscript"/>
        </w:rPr>
        <w:t>A</w:t>
      </w:r>
      <w:proofErr w:type="gramEnd"/>
      <w:r w:rsidRPr="00EF777F">
        <w:rPr>
          <w:rFonts w:ascii="Arial" w:hAnsi="Arial" w:cs="Arial"/>
        </w:rPr>
        <w:t xml:space="preserve"> (</w:t>
      </w:r>
      <w:r w:rsidRPr="00F061DD">
        <w:rPr>
          <w:rFonts w:ascii="Arial" w:hAnsi="Arial" w:cs="Arial"/>
        </w:rPr>
        <w:t>CO</w:t>
      </w:r>
      <w:r w:rsidRPr="00F061DD">
        <w:rPr>
          <w:rFonts w:ascii="Arial" w:hAnsi="Arial" w:cs="Arial"/>
          <w:vertAlign w:val="subscript"/>
        </w:rPr>
        <w:t>2</w:t>
      </w:r>
      <w:r w:rsidRPr="00F061DD">
        <w:rPr>
          <w:rFonts w:ascii="Arial" w:hAnsi="Arial" w:cs="Arial"/>
        </w:rPr>
        <w:t>(</w:t>
      </w:r>
      <w:r>
        <w:rPr>
          <w:rFonts w:ascii="Arial" w:hAnsi="Arial" w:cs="Arial"/>
        </w:rPr>
        <w:t>g</w:t>
      </w:r>
      <w:r w:rsidRPr="00F061DD">
        <w:rPr>
          <w:rFonts w:ascii="Arial" w:hAnsi="Arial" w:cs="Arial"/>
        </w:rPr>
        <w:t>),</w:t>
      </w:r>
      <w:r w:rsidR="009069F0">
        <w:rPr>
          <w:rFonts w:ascii="Arial" w:hAnsi="Arial" w:cs="Arial"/>
        </w:rPr>
        <w:t xml:space="preserve"> </w:t>
      </w:r>
      <w:r w:rsidRPr="00F061DD">
        <w:rPr>
          <w:rFonts w:ascii="Arial" w:hAnsi="Arial" w:cs="Arial"/>
        </w:rPr>
        <w:t>H</w:t>
      </w:r>
      <w:r w:rsidRPr="00F061DD">
        <w:rPr>
          <w:rFonts w:ascii="Arial" w:hAnsi="Arial" w:cs="Arial"/>
          <w:vertAlign w:val="subscript"/>
        </w:rPr>
        <w:t>2</w:t>
      </w:r>
      <w:r w:rsidRPr="00F061DD">
        <w:rPr>
          <w:rFonts w:ascii="Arial" w:hAnsi="Arial" w:cs="Arial"/>
        </w:rPr>
        <w:t>O(aq) / HCO</w:t>
      </w:r>
      <w:r w:rsidRPr="00F061DD">
        <w:rPr>
          <w:rFonts w:ascii="Arial" w:hAnsi="Arial" w:cs="Arial"/>
          <w:vertAlign w:val="subscript"/>
        </w:rPr>
        <w:t>3</w:t>
      </w:r>
      <w:r w:rsidRPr="00F061DD">
        <w:rPr>
          <w:rFonts w:ascii="Arial" w:hAnsi="Arial" w:cs="Arial"/>
          <w:vertAlign w:val="superscript"/>
        </w:rPr>
        <w:t>−</w:t>
      </w:r>
      <w:r w:rsidRPr="00F061DD">
        <w:rPr>
          <w:rFonts w:ascii="Arial" w:hAnsi="Arial" w:cs="Arial"/>
        </w:rPr>
        <w:t>(aq)</w:t>
      </w:r>
      <w:r w:rsidRPr="00EF777F">
        <w:rPr>
          <w:rFonts w:ascii="Arial" w:hAnsi="Arial" w:cs="Arial"/>
        </w:rPr>
        <w:t xml:space="preserve">) = </w:t>
      </w:r>
      <w:r>
        <w:rPr>
          <w:rFonts w:ascii="Arial" w:hAnsi="Arial" w:cs="Arial"/>
        </w:rPr>
        <w:t>6,</w:t>
      </w:r>
      <w:r w:rsidRPr="00EF777F">
        <w:rPr>
          <w:rFonts w:ascii="Arial" w:hAnsi="Arial" w:cs="Arial"/>
        </w:rPr>
        <w:t>4</w:t>
      </w:r>
      <w:r>
        <w:rPr>
          <w:rFonts w:ascii="Arial" w:hAnsi="Arial" w:cs="Arial"/>
        </w:rPr>
        <w:t> ;</w:t>
      </w:r>
    </w:p>
    <w:p w14:paraId="0088626A" w14:textId="006441CD" w:rsidR="004D3A14" w:rsidRPr="00F061DD" w:rsidRDefault="004D3A14" w:rsidP="004D3A14">
      <w:pPr>
        <w:pStyle w:val="Paragraphedeliste"/>
        <w:numPr>
          <w:ilvl w:val="0"/>
          <w:numId w:val="27"/>
        </w:numPr>
        <w:tabs>
          <w:tab w:val="left" w:pos="567"/>
        </w:tabs>
        <w:spacing w:after="120" w:line="240" w:lineRule="auto"/>
        <w:ind w:left="567" w:hanging="283"/>
        <w:contextualSpacing w:val="0"/>
        <w:jc w:val="both"/>
        <w:rPr>
          <w:rFonts w:ascii="Arial" w:hAnsi="Arial" w:cs="Arial"/>
        </w:rPr>
      </w:pPr>
      <w:proofErr w:type="gramStart"/>
      <w:r w:rsidRPr="00EF777F">
        <w:rPr>
          <w:rFonts w:ascii="Arial" w:hAnsi="Arial" w:cs="Arial"/>
        </w:rPr>
        <w:t>couple</w:t>
      </w:r>
      <w:proofErr w:type="gramEnd"/>
      <w:r w:rsidRPr="00EF777F">
        <w:rPr>
          <w:rFonts w:ascii="Arial" w:hAnsi="Arial" w:cs="Arial"/>
        </w:rPr>
        <w:t xml:space="preserve"> ion hydrogénocarbonate / ion carbonate</w:t>
      </w:r>
      <w:r>
        <w:rPr>
          <w:rFonts w:ascii="Arial" w:hAnsi="Arial" w:cs="Arial"/>
        </w:rPr>
        <w:t xml:space="preserve"> :   </w:t>
      </w:r>
      <w:r w:rsidRPr="004D3A14">
        <w:rPr>
          <w:rFonts w:ascii="Arial" w:hAnsi="Arial" w:cs="Arial"/>
          <w:i/>
          <w:iCs/>
        </w:rPr>
        <w:t>p</w:t>
      </w:r>
      <w:r w:rsidRPr="00EF777F">
        <w:rPr>
          <w:rFonts w:ascii="Arial" w:hAnsi="Arial" w:cs="Arial"/>
        </w:rPr>
        <w:t>K</w:t>
      </w:r>
      <w:r w:rsidRPr="004D3A14">
        <w:rPr>
          <w:rFonts w:ascii="Arial" w:hAnsi="Arial" w:cs="Arial"/>
          <w:vertAlign w:val="subscript"/>
        </w:rPr>
        <w:t>A</w:t>
      </w:r>
      <w:r w:rsidRPr="00EF777F">
        <w:rPr>
          <w:rFonts w:ascii="Arial" w:hAnsi="Arial" w:cs="Arial"/>
        </w:rPr>
        <w:t xml:space="preserve"> (</w:t>
      </w:r>
      <w:r w:rsidRPr="00F061DD">
        <w:rPr>
          <w:rFonts w:ascii="Arial" w:hAnsi="Arial" w:cs="Arial"/>
        </w:rPr>
        <w:t>HCO</w:t>
      </w:r>
      <w:r w:rsidRPr="00F061DD">
        <w:rPr>
          <w:rFonts w:ascii="Arial" w:hAnsi="Arial" w:cs="Arial"/>
          <w:vertAlign w:val="subscript"/>
        </w:rPr>
        <w:t>3</w:t>
      </w:r>
      <w:r w:rsidRPr="00F061DD">
        <w:rPr>
          <w:rFonts w:ascii="Arial" w:hAnsi="Arial" w:cs="Arial"/>
          <w:vertAlign w:val="superscript"/>
        </w:rPr>
        <w:t>−</w:t>
      </w:r>
      <w:r w:rsidRPr="00F061DD">
        <w:rPr>
          <w:rFonts w:ascii="Arial" w:hAnsi="Arial" w:cs="Arial"/>
        </w:rPr>
        <w:t>(aq) / CO</w:t>
      </w:r>
      <w:r w:rsidRPr="00F061DD">
        <w:rPr>
          <w:rFonts w:ascii="Arial" w:hAnsi="Arial" w:cs="Arial"/>
          <w:vertAlign w:val="subscript"/>
        </w:rPr>
        <w:t>3</w:t>
      </w:r>
      <w:r w:rsidRPr="00F061DD">
        <w:rPr>
          <w:rFonts w:ascii="Arial" w:hAnsi="Arial" w:cs="Arial"/>
          <w:vertAlign w:val="superscript"/>
        </w:rPr>
        <w:t>2−</w:t>
      </w:r>
      <w:r w:rsidRPr="00F061DD">
        <w:rPr>
          <w:rFonts w:ascii="Arial" w:hAnsi="Arial" w:cs="Arial"/>
        </w:rPr>
        <w:t>(aq)</w:t>
      </w:r>
      <w:r w:rsidRPr="00EF777F">
        <w:rPr>
          <w:rFonts w:ascii="Arial" w:hAnsi="Arial" w:cs="Arial"/>
        </w:rPr>
        <w:t xml:space="preserve">) = </w:t>
      </w:r>
      <w:r>
        <w:rPr>
          <w:rFonts w:ascii="Arial" w:hAnsi="Arial" w:cs="Arial"/>
        </w:rPr>
        <w:t>10</w:t>
      </w:r>
      <w:r w:rsidRPr="00EF777F">
        <w:rPr>
          <w:rFonts w:ascii="Arial" w:hAnsi="Arial" w:cs="Arial"/>
        </w:rPr>
        <w:t>,</w:t>
      </w:r>
      <w:r>
        <w:rPr>
          <w:rFonts w:ascii="Arial" w:hAnsi="Arial" w:cs="Arial"/>
        </w:rPr>
        <w:t>3.</w:t>
      </w:r>
    </w:p>
    <w:p w14:paraId="55849466" w14:textId="77777777" w:rsidR="004D3A14" w:rsidRDefault="004D3A14" w:rsidP="00EF777F">
      <w:pPr>
        <w:spacing w:after="0" w:line="240" w:lineRule="auto"/>
        <w:jc w:val="both"/>
        <w:rPr>
          <w:rFonts w:ascii="Arial" w:hAnsi="Arial" w:cs="Arial"/>
        </w:rPr>
      </w:pPr>
    </w:p>
    <w:p w14:paraId="1733C9CF" w14:textId="77777777" w:rsidR="004D3A14" w:rsidRDefault="004D3A14" w:rsidP="00EF777F">
      <w:pPr>
        <w:spacing w:after="0" w:line="240" w:lineRule="auto"/>
        <w:jc w:val="both"/>
        <w:rPr>
          <w:rFonts w:ascii="Arial" w:hAnsi="Arial" w:cs="Arial"/>
        </w:rPr>
      </w:pPr>
    </w:p>
    <w:p w14:paraId="05A79B9D" w14:textId="77777777" w:rsidR="004D3A14" w:rsidRDefault="004D3A14" w:rsidP="004D3A14">
      <w:pPr>
        <w:spacing w:after="0" w:line="240" w:lineRule="auto"/>
        <w:jc w:val="both"/>
        <w:rPr>
          <w:rFonts w:ascii="Arial" w:hAnsi="Arial" w:cs="Arial"/>
        </w:rPr>
      </w:pPr>
      <w:r w:rsidRPr="00EF777F">
        <w:rPr>
          <w:rFonts w:ascii="Arial" w:hAnsi="Arial" w:cs="Arial"/>
        </w:rPr>
        <w:t>Dans les conditions de la recette, le bicarbonate de soude est introduit en large excès.</w:t>
      </w:r>
    </w:p>
    <w:p w14:paraId="0A098924" w14:textId="77777777" w:rsidR="004D3A14" w:rsidRPr="00EF777F" w:rsidRDefault="004D3A14" w:rsidP="004D3A14">
      <w:pPr>
        <w:spacing w:after="0" w:line="240" w:lineRule="auto"/>
        <w:jc w:val="both"/>
        <w:rPr>
          <w:rFonts w:ascii="Arial" w:hAnsi="Arial" w:cs="Arial"/>
        </w:rPr>
      </w:pPr>
    </w:p>
    <w:p w14:paraId="2ADED8E9" w14:textId="77777777" w:rsidR="004D3A14" w:rsidRPr="00EF777F" w:rsidRDefault="004D3A14" w:rsidP="004D3A14">
      <w:pPr>
        <w:spacing w:after="0" w:line="240" w:lineRule="auto"/>
        <w:jc w:val="both"/>
        <w:rPr>
          <w:rFonts w:ascii="Arial" w:hAnsi="Arial" w:cs="Arial"/>
        </w:rPr>
      </w:pPr>
      <w:r w:rsidRPr="00EF777F">
        <w:rPr>
          <w:rFonts w:ascii="Arial" w:hAnsi="Arial" w:cs="Arial"/>
        </w:rPr>
        <w:t>Lorsque la concentration maximale en dioxyde de carbone dissous dans l’eau est atteinte, celui-ci</w:t>
      </w:r>
      <w:r>
        <w:rPr>
          <w:rFonts w:ascii="Arial" w:hAnsi="Arial" w:cs="Arial"/>
        </w:rPr>
        <w:t xml:space="preserve"> </w:t>
      </w:r>
      <w:r w:rsidRPr="00EF777F">
        <w:rPr>
          <w:rFonts w:ascii="Arial" w:hAnsi="Arial" w:cs="Arial"/>
        </w:rPr>
        <w:t>s’échappe de la solution sous forme gazeuse.</w:t>
      </w:r>
    </w:p>
    <w:p w14:paraId="648B434E" w14:textId="2BE01CC6" w:rsidR="004D3A14" w:rsidRDefault="004D3A14" w:rsidP="00EF777F">
      <w:pPr>
        <w:spacing w:after="0" w:line="240" w:lineRule="auto"/>
        <w:jc w:val="both"/>
        <w:rPr>
          <w:rFonts w:ascii="Arial" w:hAnsi="Arial" w:cs="Arial"/>
        </w:rPr>
      </w:pPr>
    </w:p>
    <w:p w14:paraId="4FBC9D9D" w14:textId="77777777" w:rsidR="009069F0" w:rsidRDefault="009069F0" w:rsidP="00EF777F">
      <w:pPr>
        <w:spacing w:after="0" w:line="240" w:lineRule="auto"/>
        <w:jc w:val="both"/>
        <w:rPr>
          <w:rFonts w:ascii="Arial" w:hAnsi="Arial" w:cs="Arial"/>
        </w:rPr>
      </w:pPr>
    </w:p>
    <w:p w14:paraId="793728BF" w14:textId="54232544" w:rsidR="004D3A14" w:rsidRDefault="004D3A14" w:rsidP="00EF777F">
      <w:pPr>
        <w:spacing w:after="0" w:line="240" w:lineRule="auto"/>
        <w:jc w:val="both"/>
        <w:rPr>
          <w:rFonts w:ascii="Arial" w:hAnsi="Arial" w:cs="Arial"/>
        </w:rPr>
      </w:pPr>
    </w:p>
    <w:p w14:paraId="5FA2BB18" w14:textId="6A3927C7" w:rsidR="004D3A14" w:rsidRDefault="004D3A14" w:rsidP="004D3A14">
      <w:pPr>
        <w:tabs>
          <w:tab w:val="left" w:pos="993"/>
        </w:tabs>
        <w:spacing w:after="0" w:line="240" w:lineRule="auto"/>
        <w:ind w:left="993" w:hanging="709"/>
        <w:jc w:val="both"/>
        <w:rPr>
          <w:rFonts w:ascii="Arial" w:hAnsi="Arial" w:cs="Arial"/>
        </w:rPr>
      </w:pPr>
      <w:r w:rsidRPr="00C70836">
        <w:rPr>
          <w:rFonts w:ascii="Arial" w:hAnsi="Arial" w:cs="Arial"/>
          <w:b/>
          <w:bCs/>
        </w:rPr>
        <w:t>Q.</w:t>
      </w:r>
      <w:r>
        <w:rPr>
          <w:rFonts w:ascii="Arial" w:hAnsi="Arial" w:cs="Arial"/>
          <w:b/>
          <w:bCs/>
        </w:rPr>
        <w:t>7</w:t>
      </w:r>
      <w:r w:rsidRPr="00C70836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ab/>
      </w:r>
      <w:r w:rsidRPr="00EF777F">
        <w:rPr>
          <w:rFonts w:ascii="Arial" w:hAnsi="Arial" w:cs="Arial"/>
        </w:rPr>
        <w:t>Expliquer l’effervescence observée après l’ajout du vinaigre. Une équation de réaction est</w:t>
      </w:r>
      <w:r>
        <w:rPr>
          <w:rFonts w:ascii="Arial" w:hAnsi="Arial" w:cs="Arial"/>
        </w:rPr>
        <w:t xml:space="preserve"> </w:t>
      </w:r>
      <w:r w:rsidRPr="00EF777F">
        <w:rPr>
          <w:rFonts w:ascii="Arial" w:hAnsi="Arial" w:cs="Arial"/>
        </w:rPr>
        <w:t>attendue.</w:t>
      </w:r>
    </w:p>
    <w:p w14:paraId="63598189" w14:textId="7BCB4AD2" w:rsidR="004D3A14" w:rsidRDefault="004D3A14" w:rsidP="00EF777F">
      <w:pPr>
        <w:spacing w:after="0" w:line="240" w:lineRule="auto"/>
        <w:jc w:val="both"/>
        <w:rPr>
          <w:rFonts w:ascii="Arial" w:hAnsi="Arial" w:cs="Arial"/>
        </w:rPr>
      </w:pPr>
    </w:p>
    <w:p w14:paraId="41024344" w14:textId="5F260D0E" w:rsidR="004D3A14" w:rsidRDefault="004D3A14" w:rsidP="00EF777F">
      <w:pPr>
        <w:spacing w:after="0" w:line="240" w:lineRule="auto"/>
        <w:jc w:val="both"/>
        <w:rPr>
          <w:rFonts w:ascii="Arial" w:hAnsi="Arial" w:cs="Arial"/>
        </w:rPr>
      </w:pPr>
    </w:p>
    <w:p w14:paraId="51CFCC5E" w14:textId="77777777" w:rsidR="009069F0" w:rsidRDefault="009069F0" w:rsidP="00EF777F">
      <w:pPr>
        <w:spacing w:after="0" w:line="240" w:lineRule="auto"/>
        <w:jc w:val="both"/>
        <w:rPr>
          <w:rFonts w:ascii="Arial" w:hAnsi="Arial" w:cs="Arial"/>
        </w:rPr>
      </w:pPr>
    </w:p>
    <w:p w14:paraId="085785AD" w14:textId="447B9253" w:rsidR="009069F0" w:rsidRDefault="009069F0" w:rsidP="009069F0">
      <w:pPr>
        <w:spacing w:after="0" w:line="240" w:lineRule="auto"/>
        <w:jc w:val="both"/>
        <w:rPr>
          <w:rFonts w:ascii="Arial" w:hAnsi="Arial" w:cs="Arial"/>
        </w:rPr>
      </w:pPr>
      <w:r w:rsidRPr="00EF777F">
        <w:rPr>
          <w:rFonts w:ascii="Arial" w:hAnsi="Arial" w:cs="Arial"/>
        </w:rPr>
        <w:t>Le calcaire, de formule CaCO</w:t>
      </w:r>
      <w:r w:rsidRPr="004D3A14">
        <w:rPr>
          <w:rFonts w:ascii="Arial" w:hAnsi="Arial" w:cs="Arial"/>
          <w:vertAlign w:val="subscript"/>
        </w:rPr>
        <w:t>3</w:t>
      </w:r>
      <w:r w:rsidRPr="00EF777F">
        <w:rPr>
          <w:rFonts w:ascii="Arial" w:hAnsi="Arial" w:cs="Arial"/>
        </w:rPr>
        <w:t>, contribue à diminuer progressivement les espaces entre les fibres</w:t>
      </w:r>
      <w:r>
        <w:rPr>
          <w:rFonts w:ascii="Arial" w:hAnsi="Arial" w:cs="Arial"/>
        </w:rPr>
        <w:t xml:space="preserve"> </w:t>
      </w:r>
      <w:r w:rsidRPr="00EF777F">
        <w:rPr>
          <w:rFonts w:ascii="Arial" w:hAnsi="Arial" w:cs="Arial"/>
        </w:rPr>
        <w:t>textiles, lorsqu’il est présent en grande quantité. Il réduit ainsi la souplesse du tissu. Les fibres</w:t>
      </w:r>
      <w:r>
        <w:rPr>
          <w:rFonts w:ascii="Arial" w:hAnsi="Arial" w:cs="Arial"/>
        </w:rPr>
        <w:t xml:space="preserve"> </w:t>
      </w:r>
      <w:r w:rsidRPr="00EF777F">
        <w:rPr>
          <w:rFonts w:ascii="Arial" w:hAnsi="Arial" w:cs="Arial"/>
        </w:rPr>
        <w:t>deviennent rigides et la surface perd de sa douceur initiale. Pour l’éviter, il faut faire en sorte que le</w:t>
      </w:r>
      <w:r>
        <w:rPr>
          <w:rFonts w:ascii="Arial" w:hAnsi="Arial" w:cs="Arial"/>
        </w:rPr>
        <w:t xml:space="preserve"> </w:t>
      </w:r>
      <w:r w:rsidRPr="00EF777F">
        <w:rPr>
          <w:rFonts w:ascii="Arial" w:hAnsi="Arial" w:cs="Arial"/>
        </w:rPr>
        <w:t xml:space="preserve">calcaire ne précipite pas et donc éviter la présence d’ions carbonate </w:t>
      </w:r>
      <w:r w:rsidRPr="00F061DD">
        <w:rPr>
          <w:rFonts w:ascii="Arial" w:hAnsi="Arial" w:cs="Arial"/>
        </w:rPr>
        <w:t>CO</w:t>
      </w:r>
      <w:r w:rsidRPr="00F061DD">
        <w:rPr>
          <w:rFonts w:ascii="Arial" w:hAnsi="Arial" w:cs="Arial"/>
          <w:vertAlign w:val="subscript"/>
        </w:rPr>
        <w:t>3</w:t>
      </w:r>
      <w:r w:rsidRPr="00F061DD">
        <w:rPr>
          <w:rFonts w:ascii="Arial" w:hAnsi="Arial" w:cs="Arial"/>
          <w:vertAlign w:val="superscript"/>
        </w:rPr>
        <w:t>2−</w:t>
      </w:r>
      <w:r>
        <w:rPr>
          <w:rFonts w:ascii="Arial" w:hAnsi="Arial" w:cs="Arial"/>
        </w:rPr>
        <w:t xml:space="preserve"> e</w:t>
      </w:r>
      <w:r w:rsidRPr="00EF777F">
        <w:rPr>
          <w:rFonts w:ascii="Arial" w:hAnsi="Arial" w:cs="Arial"/>
        </w:rPr>
        <w:t xml:space="preserve">t d’ions calcium </w:t>
      </w:r>
      <w:r w:rsidRPr="00F061DD">
        <w:rPr>
          <w:rFonts w:ascii="Arial" w:hAnsi="Arial" w:cs="Arial"/>
        </w:rPr>
        <w:t>C</w:t>
      </w:r>
      <w:r>
        <w:rPr>
          <w:rFonts w:ascii="Arial" w:hAnsi="Arial" w:cs="Arial"/>
        </w:rPr>
        <w:t>a</w:t>
      </w:r>
      <w:r w:rsidRPr="00F061DD"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  <w:vertAlign w:val="superscript"/>
        </w:rPr>
        <w:t>+</w:t>
      </w:r>
      <w:r>
        <w:rPr>
          <w:rFonts w:ascii="Arial" w:hAnsi="Arial" w:cs="Arial"/>
        </w:rPr>
        <w:t xml:space="preserve"> </w:t>
      </w:r>
      <w:r w:rsidRPr="00EF777F">
        <w:rPr>
          <w:rFonts w:ascii="Arial" w:hAnsi="Arial" w:cs="Arial"/>
        </w:rPr>
        <w:t>libres en grande quantité. D’ailleurs, dans un assouplissant, des espèces chimiques anioniques</w:t>
      </w:r>
      <w:r>
        <w:rPr>
          <w:rFonts w:ascii="Arial" w:hAnsi="Arial" w:cs="Arial"/>
        </w:rPr>
        <w:t xml:space="preserve"> </w:t>
      </w:r>
      <w:r w:rsidRPr="00EF777F">
        <w:rPr>
          <w:rFonts w:ascii="Arial" w:hAnsi="Arial" w:cs="Arial"/>
        </w:rPr>
        <w:t>telles que l’ion éthanoate CH</w:t>
      </w:r>
      <w:r w:rsidRPr="00EF777F">
        <w:rPr>
          <w:rFonts w:ascii="Arial" w:hAnsi="Arial" w:cs="Arial"/>
          <w:vertAlign w:val="subscript"/>
        </w:rPr>
        <w:t>3</w:t>
      </w:r>
      <w:r w:rsidRPr="00EF777F">
        <w:rPr>
          <w:rFonts w:ascii="Arial" w:hAnsi="Arial" w:cs="Arial"/>
        </w:rPr>
        <w:t>COO</w:t>
      </w:r>
      <w:r w:rsidR="009B379C">
        <w:rPr>
          <w:rFonts w:ascii="Arial" w:hAnsi="Arial" w:cs="Arial"/>
          <w:vertAlign w:val="superscript"/>
        </w:rPr>
        <w:t>–</w:t>
      </w:r>
      <w:r w:rsidRPr="00EF777F">
        <w:rPr>
          <w:rFonts w:ascii="Arial" w:hAnsi="Arial" w:cs="Arial"/>
        </w:rPr>
        <w:t xml:space="preserve"> peuvent «</w:t>
      </w:r>
      <w:r>
        <w:rPr>
          <w:rFonts w:ascii="Arial" w:hAnsi="Arial" w:cs="Arial"/>
        </w:rPr>
        <w:t> </w:t>
      </w:r>
      <w:r w:rsidRPr="00EF777F">
        <w:rPr>
          <w:rFonts w:ascii="Arial" w:hAnsi="Arial" w:cs="Arial"/>
        </w:rPr>
        <w:t>capter</w:t>
      </w:r>
      <w:r>
        <w:rPr>
          <w:rFonts w:ascii="Arial" w:hAnsi="Arial" w:cs="Arial"/>
        </w:rPr>
        <w:t> </w:t>
      </w:r>
      <w:r w:rsidRPr="00EF777F">
        <w:rPr>
          <w:rFonts w:ascii="Arial" w:hAnsi="Arial" w:cs="Arial"/>
        </w:rPr>
        <w:t>» des ions calcium.</w:t>
      </w:r>
    </w:p>
    <w:p w14:paraId="20AFF320" w14:textId="77777777" w:rsidR="009069F0" w:rsidRPr="00EF777F" w:rsidRDefault="009069F0" w:rsidP="009069F0">
      <w:pPr>
        <w:spacing w:after="0" w:line="240" w:lineRule="auto"/>
        <w:jc w:val="both"/>
        <w:rPr>
          <w:rFonts w:ascii="Arial" w:hAnsi="Arial" w:cs="Arial"/>
        </w:rPr>
      </w:pPr>
    </w:p>
    <w:p w14:paraId="190ECBB9" w14:textId="77777777" w:rsidR="009069F0" w:rsidRPr="00EF777F" w:rsidRDefault="009069F0" w:rsidP="009069F0">
      <w:pPr>
        <w:spacing w:after="0" w:line="240" w:lineRule="auto"/>
        <w:jc w:val="both"/>
        <w:rPr>
          <w:rFonts w:ascii="Arial" w:hAnsi="Arial" w:cs="Arial"/>
        </w:rPr>
      </w:pPr>
      <w:r w:rsidRPr="00EF777F">
        <w:rPr>
          <w:rFonts w:ascii="Arial" w:hAnsi="Arial" w:cs="Arial"/>
        </w:rPr>
        <w:t xml:space="preserve">L’ajout d’assouplissant permet d’obtenir une eau de rinçage dont le </w:t>
      </w:r>
      <w:r w:rsidRPr="004D3A14">
        <w:rPr>
          <w:rFonts w:ascii="Arial" w:hAnsi="Arial" w:cs="Arial"/>
          <w:i/>
          <w:iCs/>
        </w:rPr>
        <w:t>pH</w:t>
      </w:r>
      <w:r w:rsidRPr="00EF777F">
        <w:rPr>
          <w:rFonts w:ascii="Arial" w:hAnsi="Arial" w:cs="Arial"/>
        </w:rPr>
        <w:t xml:space="preserve"> vaut environ 8.</w:t>
      </w:r>
    </w:p>
    <w:p w14:paraId="11B2D638" w14:textId="67AA3B6A" w:rsidR="009069F0" w:rsidRDefault="009069F0" w:rsidP="00EF777F">
      <w:pPr>
        <w:spacing w:after="0" w:line="240" w:lineRule="auto"/>
        <w:jc w:val="both"/>
        <w:rPr>
          <w:rFonts w:ascii="Arial" w:hAnsi="Arial" w:cs="Arial"/>
        </w:rPr>
      </w:pPr>
    </w:p>
    <w:p w14:paraId="08B64F17" w14:textId="5504E951" w:rsidR="009069F0" w:rsidRDefault="009069F0" w:rsidP="00EF777F">
      <w:pPr>
        <w:spacing w:after="0" w:line="240" w:lineRule="auto"/>
        <w:jc w:val="both"/>
        <w:rPr>
          <w:rFonts w:ascii="Arial" w:hAnsi="Arial" w:cs="Arial"/>
        </w:rPr>
      </w:pPr>
    </w:p>
    <w:p w14:paraId="3877989A" w14:textId="77777777" w:rsidR="009069F0" w:rsidRDefault="009069F0" w:rsidP="00EF777F">
      <w:pPr>
        <w:spacing w:after="0" w:line="240" w:lineRule="auto"/>
        <w:jc w:val="both"/>
        <w:rPr>
          <w:rFonts w:ascii="Arial" w:hAnsi="Arial" w:cs="Arial"/>
        </w:rPr>
      </w:pPr>
    </w:p>
    <w:p w14:paraId="14B20563" w14:textId="1FE301A6" w:rsidR="004D3A14" w:rsidRDefault="004D3A14" w:rsidP="004D3A14">
      <w:pPr>
        <w:tabs>
          <w:tab w:val="left" w:pos="993"/>
        </w:tabs>
        <w:spacing w:after="0" w:line="240" w:lineRule="auto"/>
        <w:ind w:left="993" w:hanging="709"/>
        <w:jc w:val="both"/>
        <w:rPr>
          <w:rFonts w:ascii="Arial" w:hAnsi="Arial" w:cs="Arial"/>
        </w:rPr>
      </w:pPr>
      <w:r w:rsidRPr="00C70836">
        <w:rPr>
          <w:rFonts w:ascii="Arial" w:hAnsi="Arial" w:cs="Arial"/>
          <w:b/>
          <w:bCs/>
        </w:rPr>
        <w:t>Q.</w:t>
      </w:r>
      <w:r>
        <w:rPr>
          <w:rFonts w:ascii="Arial" w:hAnsi="Arial" w:cs="Arial"/>
          <w:b/>
          <w:bCs/>
        </w:rPr>
        <w:t>8</w:t>
      </w:r>
      <w:r w:rsidRPr="00C70836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ab/>
      </w:r>
      <w:r w:rsidR="009069F0" w:rsidRPr="00EF777F">
        <w:rPr>
          <w:rFonts w:ascii="Arial" w:hAnsi="Arial" w:cs="Arial"/>
        </w:rPr>
        <w:t xml:space="preserve">Indiquer l’espèce chimique prédominante parmi celles des couples </w:t>
      </w:r>
      <w:r w:rsidR="009069F0" w:rsidRPr="00F061DD">
        <w:rPr>
          <w:rFonts w:ascii="Arial" w:hAnsi="Arial" w:cs="Arial"/>
        </w:rPr>
        <w:t>HCO</w:t>
      </w:r>
      <w:r w:rsidR="009069F0" w:rsidRPr="00F061DD">
        <w:rPr>
          <w:rFonts w:ascii="Arial" w:hAnsi="Arial" w:cs="Arial"/>
          <w:vertAlign w:val="subscript"/>
        </w:rPr>
        <w:t>3</w:t>
      </w:r>
      <w:r w:rsidR="009069F0" w:rsidRPr="00F061DD">
        <w:rPr>
          <w:rFonts w:ascii="Arial" w:hAnsi="Arial" w:cs="Arial"/>
          <w:vertAlign w:val="superscript"/>
        </w:rPr>
        <w:t>−</w:t>
      </w:r>
      <w:r w:rsidR="009069F0" w:rsidRPr="00F061DD">
        <w:rPr>
          <w:rFonts w:ascii="Arial" w:hAnsi="Arial" w:cs="Arial"/>
        </w:rPr>
        <w:t>(aq) / CO</w:t>
      </w:r>
      <w:r w:rsidR="009069F0" w:rsidRPr="00F061DD">
        <w:rPr>
          <w:rFonts w:ascii="Arial" w:hAnsi="Arial" w:cs="Arial"/>
          <w:vertAlign w:val="subscript"/>
        </w:rPr>
        <w:t>3</w:t>
      </w:r>
      <w:r w:rsidR="009069F0" w:rsidRPr="00F061DD">
        <w:rPr>
          <w:rFonts w:ascii="Arial" w:hAnsi="Arial" w:cs="Arial"/>
          <w:vertAlign w:val="superscript"/>
        </w:rPr>
        <w:t>2−</w:t>
      </w:r>
      <w:r w:rsidR="009069F0" w:rsidRPr="00F061DD">
        <w:rPr>
          <w:rFonts w:ascii="Arial" w:hAnsi="Arial" w:cs="Arial"/>
        </w:rPr>
        <w:t>(aq)</w:t>
      </w:r>
      <w:r w:rsidR="009069F0">
        <w:rPr>
          <w:rFonts w:ascii="Arial" w:hAnsi="Arial" w:cs="Arial"/>
        </w:rPr>
        <w:t xml:space="preserve"> </w:t>
      </w:r>
      <w:r w:rsidR="009069F0" w:rsidRPr="00EF777F">
        <w:rPr>
          <w:rFonts w:ascii="Arial" w:hAnsi="Arial" w:cs="Arial"/>
        </w:rPr>
        <w:t>et</w:t>
      </w:r>
      <w:r w:rsidR="009069F0">
        <w:rPr>
          <w:rFonts w:ascii="Arial" w:hAnsi="Arial" w:cs="Arial"/>
        </w:rPr>
        <w:t xml:space="preserve"> </w:t>
      </w:r>
      <w:r w:rsidR="009069F0" w:rsidRPr="00F061DD">
        <w:rPr>
          <w:rFonts w:ascii="Arial" w:hAnsi="Arial" w:cs="Arial"/>
        </w:rPr>
        <w:t>CO</w:t>
      </w:r>
      <w:r w:rsidR="009069F0" w:rsidRPr="00F061DD">
        <w:rPr>
          <w:rFonts w:ascii="Arial" w:hAnsi="Arial" w:cs="Arial"/>
          <w:vertAlign w:val="subscript"/>
        </w:rPr>
        <w:t>2</w:t>
      </w:r>
      <w:r w:rsidR="009069F0" w:rsidRPr="00F061DD">
        <w:rPr>
          <w:rFonts w:ascii="Arial" w:hAnsi="Arial" w:cs="Arial"/>
        </w:rPr>
        <w:t>(</w:t>
      </w:r>
      <w:r w:rsidR="009069F0">
        <w:rPr>
          <w:rFonts w:ascii="Arial" w:hAnsi="Arial" w:cs="Arial"/>
        </w:rPr>
        <w:t>g</w:t>
      </w:r>
      <w:r w:rsidR="009069F0" w:rsidRPr="00F061DD">
        <w:rPr>
          <w:rFonts w:ascii="Arial" w:hAnsi="Arial" w:cs="Arial"/>
        </w:rPr>
        <w:t>),</w:t>
      </w:r>
      <w:r w:rsidR="009069F0">
        <w:rPr>
          <w:rFonts w:ascii="Arial" w:hAnsi="Arial" w:cs="Arial"/>
        </w:rPr>
        <w:t xml:space="preserve"> </w:t>
      </w:r>
      <w:proofErr w:type="gramStart"/>
      <w:r w:rsidR="009069F0" w:rsidRPr="00F061DD">
        <w:rPr>
          <w:rFonts w:ascii="Arial" w:hAnsi="Arial" w:cs="Arial"/>
        </w:rPr>
        <w:t>H</w:t>
      </w:r>
      <w:r w:rsidR="009069F0" w:rsidRPr="00F061DD">
        <w:rPr>
          <w:rFonts w:ascii="Arial" w:hAnsi="Arial" w:cs="Arial"/>
          <w:vertAlign w:val="subscript"/>
        </w:rPr>
        <w:t>2</w:t>
      </w:r>
      <w:r w:rsidR="009069F0" w:rsidRPr="00F061DD">
        <w:rPr>
          <w:rFonts w:ascii="Arial" w:hAnsi="Arial" w:cs="Arial"/>
        </w:rPr>
        <w:t>O(</w:t>
      </w:r>
      <w:proofErr w:type="gramEnd"/>
      <w:r w:rsidR="009069F0" w:rsidRPr="00F061DD">
        <w:rPr>
          <w:rFonts w:ascii="Arial" w:hAnsi="Arial" w:cs="Arial"/>
        </w:rPr>
        <w:t>aq) / HCO</w:t>
      </w:r>
      <w:r w:rsidR="009069F0" w:rsidRPr="00F061DD">
        <w:rPr>
          <w:rFonts w:ascii="Arial" w:hAnsi="Arial" w:cs="Arial"/>
          <w:vertAlign w:val="subscript"/>
        </w:rPr>
        <w:t>3</w:t>
      </w:r>
      <w:r w:rsidR="009069F0" w:rsidRPr="00F061DD">
        <w:rPr>
          <w:rFonts w:ascii="Arial" w:hAnsi="Arial" w:cs="Arial"/>
          <w:vertAlign w:val="superscript"/>
        </w:rPr>
        <w:t>−</w:t>
      </w:r>
      <w:r w:rsidR="009069F0" w:rsidRPr="00F061DD">
        <w:rPr>
          <w:rFonts w:ascii="Arial" w:hAnsi="Arial" w:cs="Arial"/>
        </w:rPr>
        <w:t>(aq)</w:t>
      </w:r>
      <w:r w:rsidR="009069F0" w:rsidRPr="00EF777F">
        <w:rPr>
          <w:rFonts w:ascii="Arial" w:hAnsi="Arial" w:cs="Arial"/>
        </w:rPr>
        <w:t xml:space="preserve"> dans l’eau de rinçage. Indiquer également celle qui prédomine au</w:t>
      </w:r>
      <w:r w:rsidR="009069F0">
        <w:rPr>
          <w:rFonts w:ascii="Arial" w:hAnsi="Arial" w:cs="Arial"/>
        </w:rPr>
        <w:t xml:space="preserve"> </w:t>
      </w:r>
      <w:r w:rsidR="009069F0" w:rsidRPr="00EF777F">
        <w:rPr>
          <w:rFonts w:ascii="Arial" w:hAnsi="Arial" w:cs="Arial"/>
        </w:rPr>
        <w:t>sein du couple CH</w:t>
      </w:r>
      <w:r w:rsidR="009069F0" w:rsidRPr="00EF777F">
        <w:rPr>
          <w:rFonts w:ascii="Arial" w:hAnsi="Arial" w:cs="Arial"/>
          <w:vertAlign w:val="subscript"/>
        </w:rPr>
        <w:t>3</w:t>
      </w:r>
      <w:proofErr w:type="gramStart"/>
      <w:r w:rsidR="009069F0" w:rsidRPr="00EF777F">
        <w:rPr>
          <w:rFonts w:ascii="Arial" w:hAnsi="Arial" w:cs="Arial"/>
        </w:rPr>
        <w:t>COOH</w:t>
      </w:r>
      <w:r w:rsidR="009069F0">
        <w:rPr>
          <w:rFonts w:ascii="Arial" w:hAnsi="Arial" w:cs="Arial"/>
        </w:rPr>
        <w:t>(</w:t>
      </w:r>
      <w:proofErr w:type="gramEnd"/>
      <w:r w:rsidR="009069F0" w:rsidRPr="00EF777F">
        <w:rPr>
          <w:rFonts w:ascii="Arial" w:hAnsi="Arial" w:cs="Arial"/>
        </w:rPr>
        <w:t xml:space="preserve">aq) </w:t>
      </w:r>
      <w:r w:rsidR="009069F0">
        <w:rPr>
          <w:rFonts w:ascii="Arial" w:hAnsi="Arial" w:cs="Arial"/>
        </w:rPr>
        <w:t>/</w:t>
      </w:r>
      <w:r w:rsidR="009069F0" w:rsidRPr="00EF777F">
        <w:rPr>
          <w:rFonts w:ascii="Arial" w:hAnsi="Arial" w:cs="Arial"/>
        </w:rPr>
        <w:t xml:space="preserve"> CH</w:t>
      </w:r>
      <w:r w:rsidR="009069F0" w:rsidRPr="00EF777F">
        <w:rPr>
          <w:rFonts w:ascii="Arial" w:hAnsi="Arial" w:cs="Arial"/>
          <w:vertAlign w:val="subscript"/>
        </w:rPr>
        <w:t>3</w:t>
      </w:r>
      <w:r w:rsidR="009069F0" w:rsidRPr="00EF777F">
        <w:rPr>
          <w:rFonts w:ascii="Arial" w:hAnsi="Arial" w:cs="Arial"/>
        </w:rPr>
        <w:t>COO</w:t>
      </w:r>
      <w:r w:rsidR="009B379C">
        <w:rPr>
          <w:rFonts w:ascii="Arial" w:hAnsi="Arial" w:cs="Arial"/>
          <w:vertAlign w:val="superscript"/>
        </w:rPr>
        <w:t>–</w:t>
      </w:r>
      <w:r w:rsidR="009069F0" w:rsidRPr="00EF777F">
        <w:rPr>
          <w:rFonts w:ascii="Arial" w:hAnsi="Arial" w:cs="Arial"/>
        </w:rPr>
        <w:t>(aq). Justifier.</w:t>
      </w:r>
    </w:p>
    <w:p w14:paraId="0E3D4592" w14:textId="77777777" w:rsidR="004D3A14" w:rsidRDefault="004D3A14" w:rsidP="00EF777F">
      <w:pPr>
        <w:spacing w:after="0" w:line="240" w:lineRule="auto"/>
        <w:jc w:val="both"/>
        <w:rPr>
          <w:rFonts w:ascii="Arial" w:hAnsi="Arial" w:cs="Arial"/>
        </w:rPr>
      </w:pPr>
    </w:p>
    <w:p w14:paraId="5B83D0C1" w14:textId="77777777" w:rsidR="004D3A14" w:rsidRDefault="004D3A14" w:rsidP="00EF777F">
      <w:pPr>
        <w:spacing w:after="0" w:line="240" w:lineRule="auto"/>
        <w:jc w:val="both"/>
        <w:rPr>
          <w:rFonts w:ascii="Arial" w:hAnsi="Arial" w:cs="Arial"/>
        </w:rPr>
      </w:pPr>
    </w:p>
    <w:p w14:paraId="0742C7F9" w14:textId="4AA5B2BA" w:rsidR="004D3A14" w:rsidRDefault="004D3A14" w:rsidP="009B379C">
      <w:pPr>
        <w:tabs>
          <w:tab w:val="left" w:pos="993"/>
        </w:tabs>
        <w:spacing w:after="0" w:line="240" w:lineRule="auto"/>
        <w:ind w:left="993" w:hanging="709"/>
        <w:jc w:val="both"/>
        <w:rPr>
          <w:rFonts w:ascii="Arial" w:hAnsi="Arial" w:cs="Arial"/>
        </w:rPr>
      </w:pPr>
      <w:r w:rsidRPr="00C70836">
        <w:rPr>
          <w:rFonts w:ascii="Arial" w:hAnsi="Arial" w:cs="Arial"/>
          <w:b/>
          <w:bCs/>
        </w:rPr>
        <w:t>Q.</w:t>
      </w:r>
      <w:r>
        <w:rPr>
          <w:rFonts w:ascii="Arial" w:hAnsi="Arial" w:cs="Arial"/>
          <w:b/>
          <w:bCs/>
        </w:rPr>
        <w:t>9</w:t>
      </w:r>
      <w:r w:rsidRPr="00C70836">
        <w:rPr>
          <w:rFonts w:ascii="Arial" w:hAnsi="Arial" w:cs="Arial"/>
          <w:b/>
          <w:bCs/>
        </w:rPr>
        <w:t>.</w:t>
      </w:r>
      <w:r>
        <w:rPr>
          <w:rFonts w:ascii="Arial" w:hAnsi="Arial" w:cs="Arial"/>
        </w:rPr>
        <w:tab/>
      </w:r>
      <w:r w:rsidR="009069F0" w:rsidRPr="00EF777F">
        <w:rPr>
          <w:rFonts w:ascii="Arial" w:hAnsi="Arial" w:cs="Arial"/>
        </w:rPr>
        <w:t>En déduire comment l’assouplissant joue son rôle.</w:t>
      </w:r>
    </w:p>
    <w:sectPr w:rsidR="004D3A14" w:rsidSect="001535DF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584B4" w14:textId="77777777" w:rsidR="00C45D5C" w:rsidRDefault="00C45D5C" w:rsidP="001535DF">
      <w:pPr>
        <w:spacing w:after="0" w:line="240" w:lineRule="auto"/>
      </w:pPr>
      <w:r>
        <w:separator/>
      </w:r>
    </w:p>
  </w:endnote>
  <w:endnote w:type="continuationSeparator" w:id="0">
    <w:p w14:paraId="24A358A2" w14:textId="77777777" w:rsidR="00C45D5C" w:rsidRDefault="00C45D5C" w:rsidP="00153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09FFA" w14:textId="77777777" w:rsidR="00C45D5C" w:rsidRDefault="00C45D5C" w:rsidP="001535DF">
      <w:pPr>
        <w:spacing w:after="0" w:line="240" w:lineRule="auto"/>
      </w:pPr>
      <w:r>
        <w:separator/>
      </w:r>
    </w:p>
  </w:footnote>
  <w:footnote w:type="continuationSeparator" w:id="0">
    <w:p w14:paraId="1E2EE2A1" w14:textId="77777777" w:rsidR="00C45D5C" w:rsidRDefault="00C45D5C" w:rsidP="00153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40A9"/>
    <w:multiLevelType w:val="hybridMultilevel"/>
    <w:tmpl w:val="8CCAB7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91B63"/>
    <w:multiLevelType w:val="hybridMultilevel"/>
    <w:tmpl w:val="C084125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34D26"/>
    <w:multiLevelType w:val="hybridMultilevel"/>
    <w:tmpl w:val="CFFEDAB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A3CBD"/>
    <w:multiLevelType w:val="hybridMultilevel"/>
    <w:tmpl w:val="4DA2A128"/>
    <w:lvl w:ilvl="0" w:tplc="B69040F4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9D0AA9"/>
    <w:multiLevelType w:val="hybridMultilevel"/>
    <w:tmpl w:val="38DEFF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90908"/>
    <w:multiLevelType w:val="hybridMultilevel"/>
    <w:tmpl w:val="5F0EF820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C1422"/>
    <w:multiLevelType w:val="hybridMultilevel"/>
    <w:tmpl w:val="04E8AFC0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B3D15"/>
    <w:multiLevelType w:val="hybridMultilevel"/>
    <w:tmpl w:val="265864D0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1E0B54"/>
    <w:multiLevelType w:val="hybridMultilevel"/>
    <w:tmpl w:val="179403C6"/>
    <w:lvl w:ilvl="0" w:tplc="2BEC5242">
      <w:start w:val="1"/>
      <w:numFmt w:val="bullet"/>
      <w:lvlText w:val="‒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FA52865"/>
    <w:multiLevelType w:val="hybridMultilevel"/>
    <w:tmpl w:val="AF165684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30AC9"/>
    <w:multiLevelType w:val="hybridMultilevel"/>
    <w:tmpl w:val="9996A6CA"/>
    <w:lvl w:ilvl="0" w:tplc="FFFFFFFF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515A4"/>
    <w:multiLevelType w:val="hybridMultilevel"/>
    <w:tmpl w:val="33F6BEA4"/>
    <w:lvl w:ilvl="0" w:tplc="DA14D99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FB1B0C"/>
    <w:multiLevelType w:val="hybridMultilevel"/>
    <w:tmpl w:val="B76C4EE8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18570B"/>
    <w:multiLevelType w:val="hybridMultilevel"/>
    <w:tmpl w:val="48CE69A0"/>
    <w:lvl w:ilvl="0" w:tplc="FFFFFFFF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862E5A"/>
    <w:multiLevelType w:val="hybridMultilevel"/>
    <w:tmpl w:val="BC72D83C"/>
    <w:lvl w:ilvl="0" w:tplc="D09ED9D0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C44EE"/>
    <w:multiLevelType w:val="hybridMultilevel"/>
    <w:tmpl w:val="2A823520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E12220"/>
    <w:multiLevelType w:val="hybridMultilevel"/>
    <w:tmpl w:val="9996A6CA"/>
    <w:lvl w:ilvl="0" w:tplc="E06C28E0">
      <w:start w:val="9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321C98"/>
    <w:multiLevelType w:val="hybridMultilevel"/>
    <w:tmpl w:val="82683CCC"/>
    <w:lvl w:ilvl="0" w:tplc="4C908786">
      <w:numFmt w:val="bullet"/>
      <w:lvlText w:val="−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E6D22"/>
    <w:multiLevelType w:val="hybridMultilevel"/>
    <w:tmpl w:val="E342E368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7510DB"/>
    <w:multiLevelType w:val="hybridMultilevel"/>
    <w:tmpl w:val="C958C0A8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9E376E"/>
    <w:multiLevelType w:val="hybridMultilevel"/>
    <w:tmpl w:val="4F3C2C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F8427F"/>
    <w:multiLevelType w:val="hybridMultilevel"/>
    <w:tmpl w:val="6F324350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4614B5"/>
    <w:multiLevelType w:val="hybridMultilevel"/>
    <w:tmpl w:val="42EE13D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3575C6"/>
    <w:multiLevelType w:val="hybridMultilevel"/>
    <w:tmpl w:val="1E1EC6E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0E3135"/>
    <w:multiLevelType w:val="multilevel"/>
    <w:tmpl w:val="60F88E5C"/>
    <w:lvl w:ilvl="0">
      <w:start w:val="1"/>
      <w:numFmt w:val="decimal"/>
      <w:lvlText w:val="%1."/>
      <w:lvlJc w:val="left"/>
      <w:pPr>
        <w:ind w:left="470" w:hanging="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41B77AF"/>
    <w:multiLevelType w:val="hybridMultilevel"/>
    <w:tmpl w:val="AF444896"/>
    <w:lvl w:ilvl="0" w:tplc="A75AD2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202F1C"/>
    <w:multiLevelType w:val="hybridMultilevel"/>
    <w:tmpl w:val="D090ABE4"/>
    <w:lvl w:ilvl="0" w:tplc="CCB6F998">
      <w:start w:val="2"/>
      <w:numFmt w:val="bullet"/>
      <w:lvlText w:val=""/>
      <w:lvlJc w:val="left"/>
      <w:pPr>
        <w:ind w:left="644" w:hanging="360"/>
      </w:pPr>
      <w:rPr>
        <w:rFonts w:ascii="Wingdings" w:eastAsiaTheme="minorHAns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313008"/>
    <w:multiLevelType w:val="hybridMultilevel"/>
    <w:tmpl w:val="AC4A28FE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3B4A31"/>
    <w:multiLevelType w:val="hybridMultilevel"/>
    <w:tmpl w:val="4754F5E6"/>
    <w:lvl w:ilvl="0" w:tplc="44E2E89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3F4E0A"/>
    <w:multiLevelType w:val="hybridMultilevel"/>
    <w:tmpl w:val="3B72D04E"/>
    <w:lvl w:ilvl="0" w:tplc="2BEC5242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FC92FCDA"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796506">
    <w:abstractNumId w:val="24"/>
  </w:num>
  <w:num w:numId="2" w16cid:durableId="147598150">
    <w:abstractNumId w:val="26"/>
  </w:num>
  <w:num w:numId="3" w16cid:durableId="1648433892">
    <w:abstractNumId w:val="20"/>
  </w:num>
  <w:num w:numId="4" w16cid:durableId="1579440187">
    <w:abstractNumId w:val="17"/>
  </w:num>
  <w:num w:numId="5" w16cid:durableId="1786654171">
    <w:abstractNumId w:val="3"/>
  </w:num>
  <w:num w:numId="6" w16cid:durableId="426509613">
    <w:abstractNumId w:val="15"/>
  </w:num>
  <w:num w:numId="7" w16cid:durableId="1339189770">
    <w:abstractNumId w:val="25"/>
  </w:num>
  <w:num w:numId="8" w16cid:durableId="156264607">
    <w:abstractNumId w:val="23"/>
  </w:num>
  <w:num w:numId="9" w16cid:durableId="1301494390">
    <w:abstractNumId w:val="5"/>
  </w:num>
  <w:num w:numId="10" w16cid:durableId="1025329350">
    <w:abstractNumId w:val="4"/>
  </w:num>
  <w:num w:numId="11" w16cid:durableId="595477101">
    <w:abstractNumId w:val="0"/>
  </w:num>
  <w:num w:numId="12" w16cid:durableId="1745761800">
    <w:abstractNumId w:val="9"/>
  </w:num>
  <w:num w:numId="13" w16cid:durableId="430784358">
    <w:abstractNumId w:val="11"/>
  </w:num>
  <w:num w:numId="14" w16cid:durableId="784421546">
    <w:abstractNumId w:val="8"/>
  </w:num>
  <w:num w:numId="15" w16cid:durableId="1142112093">
    <w:abstractNumId w:val="2"/>
  </w:num>
  <w:num w:numId="16" w16cid:durableId="173884022">
    <w:abstractNumId w:val="22"/>
  </w:num>
  <w:num w:numId="17" w16cid:durableId="977882690">
    <w:abstractNumId w:val="29"/>
  </w:num>
  <w:num w:numId="18" w16cid:durableId="1082532930">
    <w:abstractNumId w:val="28"/>
  </w:num>
  <w:num w:numId="19" w16cid:durableId="1601177123">
    <w:abstractNumId w:val="6"/>
  </w:num>
  <w:num w:numId="20" w16cid:durableId="301886545">
    <w:abstractNumId w:val="13"/>
  </w:num>
  <w:num w:numId="21" w16cid:durableId="1144539268">
    <w:abstractNumId w:val="16"/>
  </w:num>
  <w:num w:numId="22" w16cid:durableId="2103256056">
    <w:abstractNumId w:val="10"/>
  </w:num>
  <w:num w:numId="23" w16cid:durableId="1265067020">
    <w:abstractNumId w:val="21"/>
  </w:num>
  <w:num w:numId="24" w16cid:durableId="933516053">
    <w:abstractNumId w:val="7"/>
  </w:num>
  <w:num w:numId="25" w16cid:durableId="610013801">
    <w:abstractNumId w:val="27"/>
  </w:num>
  <w:num w:numId="26" w16cid:durableId="1160316049">
    <w:abstractNumId w:val="14"/>
  </w:num>
  <w:num w:numId="27" w16cid:durableId="1483084245">
    <w:abstractNumId w:val="18"/>
  </w:num>
  <w:num w:numId="28" w16cid:durableId="2027829916">
    <w:abstractNumId w:val="12"/>
  </w:num>
  <w:num w:numId="29" w16cid:durableId="133522935">
    <w:abstractNumId w:val="1"/>
  </w:num>
  <w:num w:numId="30" w16cid:durableId="203457333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3DF"/>
    <w:rsid w:val="000020B1"/>
    <w:rsid w:val="00022DD1"/>
    <w:rsid w:val="00036B43"/>
    <w:rsid w:val="00040449"/>
    <w:rsid w:val="00070044"/>
    <w:rsid w:val="00122699"/>
    <w:rsid w:val="001535DF"/>
    <w:rsid w:val="00161916"/>
    <w:rsid w:val="00180E49"/>
    <w:rsid w:val="0018520A"/>
    <w:rsid w:val="001A5F81"/>
    <w:rsid w:val="001C00BF"/>
    <w:rsid w:val="00220886"/>
    <w:rsid w:val="00233A95"/>
    <w:rsid w:val="00234D33"/>
    <w:rsid w:val="002459FF"/>
    <w:rsid w:val="002674F7"/>
    <w:rsid w:val="002D4B01"/>
    <w:rsid w:val="002F1B8B"/>
    <w:rsid w:val="002F1F28"/>
    <w:rsid w:val="00306617"/>
    <w:rsid w:val="00371118"/>
    <w:rsid w:val="0037522D"/>
    <w:rsid w:val="0038007F"/>
    <w:rsid w:val="00387A6D"/>
    <w:rsid w:val="00390AE8"/>
    <w:rsid w:val="00393FE1"/>
    <w:rsid w:val="003B14C9"/>
    <w:rsid w:val="003D1632"/>
    <w:rsid w:val="003F3BB3"/>
    <w:rsid w:val="00406266"/>
    <w:rsid w:val="00462EE7"/>
    <w:rsid w:val="0046426E"/>
    <w:rsid w:val="004D3A14"/>
    <w:rsid w:val="00524E29"/>
    <w:rsid w:val="005847DE"/>
    <w:rsid w:val="005878B3"/>
    <w:rsid w:val="00596C9C"/>
    <w:rsid w:val="005B0D07"/>
    <w:rsid w:val="005E20BA"/>
    <w:rsid w:val="00622147"/>
    <w:rsid w:val="00635E23"/>
    <w:rsid w:val="00692DDB"/>
    <w:rsid w:val="006F007E"/>
    <w:rsid w:val="00730566"/>
    <w:rsid w:val="00772069"/>
    <w:rsid w:val="00791454"/>
    <w:rsid w:val="008E38DA"/>
    <w:rsid w:val="009069F0"/>
    <w:rsid w:val="00926C37"/>
    <w:rsid w:val="009703B6"/>
    <w:rsid w:val="009B379C"/>
    <w:rsid w:val="00A16488"/>
    <w:rsid w:val="00A73437"/>
    <w:rsid w:val="00A7581C"/>
    <w:rsid w:val="00A82BFF"/>
    <w:rsid w:val="00A86B99"/>
    <w:rsid w:val="00A87896"/>
    <w:rsid w:val="00AB2A41"/>
    <w:rsid w:val="00AC0230"/>
    <w:rsid w:val="00B158CD"/>
    <w:rsid w:val="00B23B97"/>
    <w:rsid w:val="00B249DC"/>
    <w:rsid w:val="00B25BF5"/>
    <w:rsid w:val="00B42BC4"/>
    <w:rsid w:val="00B648B1"/>
    <w:rsid w:val="00B65A7E"/>
    <w:rsid w:val="00BF1E28"/>
    <w:rsid w:val="00C45D5C"/>
    <w:rsid w:val="00C6765F"/>
    <w:rsid w:val="00C70836"/>
    <w:rsid w:val="00C73CD9"/>
    <w:rsid w:val="00CB17D9"/>
    <w:rsid w:val="00CF1863"/>
    <w:rsid w:val="00D20592"/>
    <w:rsid w:val="00D274AB"/>
    <w:rsid w:val="00D35755"/>
    <w:rsid w:val="00D46709"/>
    <w:rsid w:val="00DA002B"/>
    <w:rsid w:val="00DD3366"/>
    <w:rsid w:val="00DF6E0E"/>
    <w:rsid w:val="00E14686"/>
    <w:rsid w:val="00E474B7"/>
    <w:rsid w:val="00E63716"/>
    <w:rsid w:val="00E63E06"/>
    <w:rsid w:val="00EA0015"/>
    <w:rsid w:val="00EB63DF"/>
    <w:rsid w:val="00EF777F"/>
    <w:rsid w:val="00F061DD"/>
    <w:rsid w:val="00F15987"/>
    <w:rsid w:val="00F31BF9"/>
    <w:rsid w:val="00F61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BC1D28"/>
  <w15:chartTrackingRefBased/>
  <w15:docId w15:val="{2711736A-9098-4DA3-AEF7-94B284D2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B63DF"/>
    <w:pPr>
      <w:ind w:left="720"/>
      <w:contextualSpacing/>
    </w:pPr>
  </w:style>
  <w:style w:type="table" w:styleId="Grilledutableau">
    <w:name w:val="Table Grid"/>
    <w:basedOn w:val="TableauNormal"/>
    <w:uiPriority w:val="39"/>
    <w:rsid w:val="0023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53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35DF"/>
  </w:style>
  <w:style w:type="paragraph" w:styleId="Pieddepage">
    <w:name w:val="footer"/>
    <w:basedOn w:val="Normal"/>
    <w:link w:val="PieddepageCar"/>
    <w:uiPriority w:val="99"/>
    <w:unhideWhenUsed/>
    <w:rsid w:val="00153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35DF"/>
  </w:style>
  <w:style w:type="character" w:styleId="Textedelespacerserv">
    <w:name w:val="Placeholder Text"/>
    <w:basedOn w:val="Policepardfaut"/>
    <w:uiPriority w:val="99"/>
    <w:semiHidden/>
    <w:rsid w:val="00B249DC"/>
    <w:rPr>
      <w:color w:val="808080"/>
    </w:rPr>
  </w:style>
  <w:style w:type="character" w:customStyle="1" w:styleId="hgkelc">
    <w:name w:val="hgkelc"/>
    <w:basedOn w:val="Policepardfaut"/>
    <w:rsid w:val="00B23B97"/>
  </w:style>
  <w:style w:type="character" w:styleId="Lienhypertexte">
    <w:name w:val="Hyperlink"/>
    <w:basedOn w:val="Policepardfaut"/>
    <w:uiPriority w:val="99"/>
    <w:unhideWhenUsed/>
    <w:rsid w:val="00F31BF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31B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bolycee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6F297-4328-41EA-B76C-5619175DE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781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michelnoe.descout</dc:creator>
  <cp:keywords/>
  <dc:description/>
  <cp:lastModifiedBy>Jocelyn CLEMENT</cp:lastModifiedBy>
  <cp:revision>4</cp:revision>
  <cp:lastPrinted>2024-02-01T12:31:00Z</cp:lastPrinted>
  <dcterms:created xsi:type="dcterms:W3CDTF">2024-01-14T13:43:00Z</dcterms:created>
  <dcterms:modified xsi:type="dcterms:W3CDTF">2024-02-01T12:31:00Z</dcterms:modified>
</cp:coreProperties>
</file>