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4CA15296" w:rsidR="00040449" w:rsidRDefault="001E7045" w:rsidP="008C2ED7">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 xml:space="preserve">Bac </w:t>
      </w:r>
      <w:r w:rsidR="00975731">
        <w:rPr>
          <w:rFonts w:ascii="Arial" w:hAnsi="Arial" w:cs="Arial"/>
          <w:b/>
          <w:bCs/>
          <w:sz w:val="24"/>
          <w:szCs w:val="24"/>
        </w:rPr>
        <w:t xml:space="preserve">Septembre </w:t>
      </w:r>
      <w:r>
        <w:rPr>
          <w:rFonts w:ascii="Arial" w:hAnsi="Arial" w:cs="Arial"/>
          <w:b/>
          <w:bCs/>
          <w:sz w:val="24"/>
          <w:szCs w:val="24"/>
        </w:rPr>
        <w:t>202</w:t>
      </w:r>
      <w:r w:rsidR="00967D56">
        <w:rPr>
          <w:rFonts w:ascii="Arial" w:hAnsi="Arial" w:cs="Arial"/>
          <w:b/>
          <w:bCs/>
          <w:sz w:val="24"/>
          <w:szCs w:val="24"/>
        </w:rPr>
        <w:t>1</w:t>
      </w:r>
      <w:r>
        <w:rPr>
          <w:rFonts w:ascii="Arial" w:hAnsi="Arial" w:cs="Arial"/>
          <w:b/>
          <w:bCs/>
          <w:sz w:val="24"/>
          <w:szCs w:val="24"/>
        </w:rPr>
        <w:t xml:space="preserve"> </w:t>
      </w:r>
      <w:r w:rsidR="00107A43">
        <w:rPr>
          <w:rFonts w:ascii="Arial" w:hAnsi="Arial" w:cs="Arial"/>
          <w:b/>
          <w:bCs/>
          <w:sz w:val="24"/>
          <w:szCs w:val="24"/>
        </w:rPr>
        <w:t>Métropole</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8C2ED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0BC7CA4C" w:rsidR="00EB63DF" w:rsidRPr="00EB63DF" w:rsidRDefault="00EB63DF" w:rsidP="008C2ED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967D56">
        <w:rPr>
          <w:rFonts w:ascii="Arial" w:hAnsi="Arial" w:cs="Arial"/>
          <w:b/>
          <w:bCs/>
          <w:sz w:val="24"/>
          <w:szCs w:val="24"/>
        </w:rPr>
        <w:t>1</w:t>
      </w:r>
      <w:r w:rsidRPr="00EB63DF">
        <w:rPr>
          <w:rFonts w:ascii="Arial" w:hAnsi="Arial" w:cs="Arial"/>
          <w:b/>
          <w:bCs/>
          <w:sz w:val="24"/>
          <w:szCs w:val="24"/>
        </w:rPr>
        <w:t xml:space="preserve"> (</w:t>
      </w:r>
      <w:r w:rsidR="00107A43">
        <w:rPr>
          <w:rFonts w:ascii="Arial" w:hAnsi="Arial" w:cs="Arial"/>
          <w:b/>
          <w:bCs/>
          <w:sz w:val="24"/>
          <w:szCs w:val="24"/>
        </w:rPr>
        <w:t>10</w:t>
      </w:r>
      <w:r w:rsidRPr="00EB63DF">
        <w:rPr>
          <w:rFonts w:ascii="Arial" w:hAnsi="Arial" w:cs="Arial"/>
          <w:b/>
          <w:bCs/>
          <w:sz w:val="24"/>
          <w:szCs w:val="24"/>
        </w:rPr>
        <w:t xml:space="preserve"> points)</w:t>
      </w:r>
    </w:p>
    <w:p w14:paraId="0F967BC5" w14:textId="74419AA2" w:rsidR="00EB63DF" w:rsidRPr="002C27A0" w:rsidRDefault="00967D56" w:rsidP="008C2ED7">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synthèse d’un arôme</w:t>
      </w:r>
    </w:p>
    <w:p w14:paraId="0469E20F" w14:textId="2DBB617A" w:rsidR="00107A43" w:rsidRDefault="00107A43" w:rsidP="008C2ED7">
      <w:pPr>
        <w:spacing w:after="0" w:line="240" w:lineRule="auto"/>
        <w:jc w:val="both"/>
        <w:rPr>
          <w:rFonts w:ascii="Arial" w:hAnsi="Arial" w:cs="Arial"/>
        </w:rPr>
      </w:pPr>
    </w:p>
    <w:p w14:paraId="0A608814" w14:textId="77777777" w:rsidR="008C2ED7" w:rsidRPr="004542A2" w:rsidRDefault="008C2ED7" w:rsidP="008C2ED7">
      <w:pPr>
        <w:spacing w:after="0" w:line="240" w:lineRule="auto"/>
        <w:jc w:val="both"/>
        <w:rPr>
          <w:rFonts w:ascii="Arial" w:hAnsi="Arial" w:cs="Arial"/>
        </w:rPr>
      </w:pPr>
    </w:p>
    <w:p w14:paraId="2412C955" w14:textId="39EDA027" w:rsidR="00967D56" w:rsidRPr="004542A2" w:rsidRDefault="00967D56" w:rsidP="008C2ED7">
      <w:pPr>
        <w:spacing w:after="0" w:line="240" w:lineRule="auto"/>
        <w:jc w:val="both"/>
        <w:rPr>
          <w:rFonts w:ascii="Arial" w:hAnsi="Arial" w:cs="Arial"/>
        </w:rPr>
      </w:pPr>
      <w:r w:rsidRPr="004542A2">
        <w:rPr>
          <w:rFonts w:ascii="Arial" w:hAnsi="Arial" w:cs="Arial"/>
        </w:rPr>
        <w:t>L’éthanoate de 3-méthylbutyle est une espèce chimique odorante présente notamment dans les pommes mûres. Son odeur agréable et sa faible toxicité permettent de l’utiliser comme arôme dans les bonbons. Cette espèce chimique appartient à la famille fonctionnelle des esters.</w:t>
      </w:r>
    </w:p>
    <w:p w14:paraId="654A7121" w14:textId="0138B0F0" w:rsidR="00967D56" w:rsidRPr="004542A2" w:rsidRDefault="00967D56" w:rsidP="008C2ED7">
      <w:pPr>
        <w:spacing w:after="0" w:line="240" w:lineRule="auto"/>
        <w:jc w:val="both"/>
        <w:rPr>
          <w:rFonts w:ascii="Arial" w:hAnsi="Arial" w:cs="Arial"/>
        </w:rPr>
      </w:pPr>
      <w:r w:rsidRPr="004542A2">
        <w:rPr>
          <w:rFonts w:ascii="Arial" w:hAnsi="Arial" w:cs="Arial"/>
        </w:rPr>
        <w:t>Cet exercice a pour objectif d’étudier dans un premier temps les espèces chimiques intervenant dans la synthèse de l’éthanoate de 3-méthylbutyle, puis d’étudier les conditions d’optimisation de cette synthèse.</w:t>
      </w:r>
    </w:p>
    <w:p w14:paraId="33DB6EA2" w14:textId="77777777" w:rsidR="006C372F" w:rsidRPr="004542A2" w:rsidRDefault="006C372F" w:rsidP="008C2ED7">
      <w:pPr>
        <w:spacing w:after="0" w:line="240" w:lineRule="auto"/>
        <w:jc w:val="both"/>
        <w:rPr>
          <w:rFonts w:ascii="Arial" w:hAnsi="Arial" w:cs="Arial"/>
        </w:rPr>
      </w:pPr>
    </w:p>
    <w:p w14:paraId="73E2EF74" w14:textId="5952451D" w:rsidR="00967D56" w:rsidRPr="004542A2" w:rsidRDefault="00967D56" w:rsidP="008C2ED7">
      <w:pPr>
        <w:spacing w:after="0" w:line="240" w:lineRule="auto"/>
        <w:jc w:val="both"/>
        <w:rPr>
          <w:rFonts w:ascii="Arial" w:hAnsi="Arial" w:cs="Arial"/>
          <w:b/>
          <w:bCs/>
        </w:rPr>
      </w:pPr>
      <w:r w:rsidRPr="004542A2">
        <w:rPr>
          <w:rFonts w:ascii="Arial" w:hAnsi="Arial" w:cs="Arial"/>
          <w:b/>
          <w:bCs/>
        </w:rPr>
        <w:t>Données :</w:t>
      </w:r>
    </w:p>
    <w:p w14:paraId="640927A1" w14:textId="1A1AC2DC" w:rsidR="00967D56" w:rsidRPr="004542A2" w:rsidRDefault="00967D56" w:rsidP="008C2ED7">
      <w:pPr>
        <w:pStyle w:val="Paragraphedeliste"/>
        <w:numPr>
          <w:ilvl w:val="0"/>
          <w:numId w:val="29"/>
        </w:numPr>
        <w:tabs>
          <w:tab w:val="left" w:pos="567"/>
        </w:tabs>
        <w:spacing w:before="120" w:after="120" w:line="240" w:lineRule="auto"/>
        <w:ind w:left="568" w:hanging="284"/>
        <w:contextualSpacing w:val="0"/>
        <w:jc w:val="both"/>
        <w:rPr>
          <w:rFonts w:ascii="Arial" w:hAnsi="Arial" w:cs="Arial"/>
        </w:rPr>
      </w:pPr>
      <w:proofErr w:type="gramStart"/>
      <w:r w:rsidRPr="004542A2">
        <w:rPr>
          <w:rFonts w:ascii="Arial" w:hAnsi="Arial" w:cs="Arial"/>
        </w:rPr>
        <w:t>données</w:t>
      </w:r>
      <w:proofErr w:type="gramEnd"/>
      <w:r w:rsidRPr="004542A2">
        <w:rPr>
          <w:rFonts w:ascii="Arial" w:hAnsi="Arial" w:cs="Arial"/>
        </w:rPr>
        <w:t xml:space="preserve"> physico-chimiques de quelques espèces chimiques :</w:t>
      </w:r>
    </w:p>
    <w:tbl>
      <w:tblPr>
        <w:tblStyle w:val="Grilledutableau"/>
        <w:tblW w:w="10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4"/>
        <w:gridCol w:w="2126"/>
        <w:gridCol w:w="1310"/>
        <w:gridCol w:w="1986"/>
        <w:gridCol w:w="766"/>
        <w:gridCol w:w="1425"/>
      </w:tblGrid>
      <w:tr w:rsidR="006C372F" w:rsidRPr="004542A2" w14:paraId="6670DD90" w14:textId="77777777" w:rsidTr="004542A2">
        <w:tc>
          <w:tcPr>
            <w:tcW w:w="2544" w:type="dxa"/>
            <w:shd w:val="clear" w:color="auto" w:fill="F2F2F2" w:themeFill="background1" w:themeFillShade="F2"/>
            <w:vAlign w:val="center"/>
          </w:tcPr>
          <w:p w14:paraId="3E8C96AF" w14:textId="3BE22B78" w:rsidR="006C372F" w:rsidRPr="004542A2" w:rsidRDefault="006C372F" w:rsidP="008C2ED7">
            <w:pPr>
              <w:ind w:left="-120" w:right="-174"/>
              <w:jc w:val="center"/>
              <w:rPr>
                <w:rFonts w:ascii="Arial" w:hAnsi="Arial" w:cs="Arial"/>
              </w:rPr>
            </w:pPr>
            <w:r w:rsidRPr="004542A2">
              <w:rPr>
                <w:rFonts w:ascii="Arial" w:hAnsi="Arial" w:cs="Arial"/>
              </w:rPr>
              <w:t>Nom de l’espèce</w:t>
            </w:r>
          </w:p>
          <w:p w14:paraId="664E63FC" w14:textId="5CF5034D" w:rsidR="006C372F" w:rsidRPr="004542A2" w:rsidRDefault="006C372F" w:rsidP="008C2ED7">
            <w:pPr>
              <w:ind w:left="-120" w:right="-174"/>
              <w:jc w:val="center"/>
              <w:rPr>
                <w:rFonts w:ascii="Arial" w:hAnsi="Arial" w:cs="Arial"/>
              </w:rPr>
            </w:pPr>
            <w:proofErr w:type="gramStart"/>
            <w:r w:rsidRPr="004542A2">
              <w:rPr>
                <w:rFonts w:ascii="Arial" w:hAnsi="Arial" w:cs="Arial"/>
              </w:rPr>
              <w:t>chimique</w:t>
            </w:r>
            <w:proofErr w:type="gramEnd"/>
            <w:r w:rsidRPr="004542A2">
              <w:rPr>
                <w:rFonts w:ascii="Arial" w:hAnsi="Arial" w:cs="Arial"/>
              </w:rPr>
              <w:t xml:space="preserve"> en</w:t>
            </w:r>
          </w:p>
          <w:p w14:paraId="100E3C64" w14:textId="685EA3D2" w:rsidR="006C372F" w:rsidRPr="004542A2" w:rsidRDefault="006C372F" w:rsidP="008C2ED7">
            <w:pPr>
              <w:ind w:left="-120" w:right="-174"/>
              <w:jc w:val="center"/>
              <w:rPr>
                <w:rFonts w:ascii="Arial" w:hAnsi="Arial" w:cs="Arial"/>
              </w:rPr>
            </w:pPr>
            <w:proofErr w:type="gramStart"/>
            <w:r w:rsidRPr="004542A2">
              <w:rPr>
                <w:rFonts w:ascii="Arial" w:hAnsi="Arial" w:cs="Arial"/>
              </w:rPr>
              <w:t>nomenclature</w:t>
            </w:r>
            <w:proofErr w:type="gramEnd"/>
            <w:r w:rsidRPr="004542A2">
              <w:rPr>
                <w:rFonts w:ascii="Arial" w:hAnsi="Arial" w:cs="Arial"/>
              </w:rPr>
              <w:t xml:space="preserve"> officielle</w:t>
            </w:r>
          </w:p>
        </w:tc>
        <w:tc>
          <w:tcPr>
            <w:tcW w:w="2126" w:type="dxa"/>
            <w:vAlign w:val="center"/>
          </w:tcPr>
          <w:p w14:paraId="0D2F7D88" w14:textId="41D987B8" w:rsidR="006C372F" w:rsidRPr="004542A2" w:rsidRDefault="006C372F" w:rsidP="008C2ED7">
            <w:pPr>
              <w:ind w:left="-178" w:right="-222"/>
              <w:jc w:val="center"/>
              <w:rPr>
                <w:rFonts w:ascii="Arial" w:hAnsi="Arial" w:cs="Arial"/>
              </w:rPr>
            </w:pPr>
            <w:r w:rsidRPr="004542A2">
              <w:rPr>
                <w:rFonts w:ascii="Arial" w:hAnsi="Arial" w:cs="Arial"/>
              </w:rPr>
              <w:t>3-méthylbutan-1-ol</w:t>
            </w:r>
          </w:p>
        </w:tc>
        <w:tc>
          <w:tcPr>
            <w:tcW w:w="1310" w:type="dxa"/>
            <w:vAlign w:val="center"/>
          </w:tcPr>
          <w:p w14:paraId="6C28890E" w14:textId="77777777" w:rsidR="006C372F" w:rsidRPr="004542A2" w:rsidRDefault="006C372F" w:rsidP="008C2ED7">
            <w:pPr>
              <w:ind w:left="-108" w:right="-97"/>
              <w:jc w:val="center"/>
              <w:rPr>
                <w:rFonts w:ascii="Arial" w:hAnsi="Arial" w:cs="Arial"/>
              </w:rPr>
            </w:pPr>
            <w:r w:rsidRPr="004542A2">
              <w:rPr>
                <w:rFonts w:ascii="Arial" w:hAnsi="Arial" w:cs="Arial"/>
              </w:rPr>
              <w:t>Acide</w:t>
            </w:r>
          </w:p>
          <w:p w14:paraId="71EF7C88" w14:textId="6A1EBF91" w:rsidR="006C372F" w:rsidRPr="004542A2" w:rsidRDefault="006C372F" w:rsidP="008C2ED7">
            <w:pPr>
              <w:ind w:left="-108" w:right="-97"/>
              <w:jc w:val="center"/>
              <w:rPr>
                <w:rFonts w:ascii="Arial" w:hAnsi="Arial" w:cs="Arial"/>
              </w:rPr>
            </w:pPr>
            <w:proofErr w:type="gramStart"/>
            <w:r w:rsidRPr="004542A2">
              <w:rPr>
                <w:rFonts w:ascii="Arial" w:hAnsi="Arial" w:cs="Arial"/>
              </w:rPr>
              <w:t>éthanoïque</w:t>
            </w:r>
            <w:proofErr w:type="gramEnd"/>
          </w:p>
        </w:tc>
        <w:tc>
          <w:tcPr>
            <w:tcW w:w="1986" w:type="dxa"/>
            <w:vAlign w:val="center"/>
          </w:tcPr>
          <w:p w14:paraId="7E1B9831" w14:textId="77777777" w:rsidR="006C372F" w:rsidRPr="004542A2" w:rsidRDefault="006C372F" w:rsidP="008C2ED7">
            <w:pPr>
              <w:ind w:left="-113" w:right="-92"/>
              <w:jc w:val="center"/>
              <w:rPr>
                <w:rFonts w:ascii="Arial" w:hAnsi="Arial" w:cs="Arial"/>
              </w:rPr>
            </w:pPr>
            <w:r w:rsidRPr="004542A2">
              <w:rPr>
                <w:rFonts w:ascii="Arial" w:hAnsi="Arial" w:cs="Arial"/>
              </w:rPr>
              <w:t>Éthanoate de</w:t>
            </w:r>
          </w:p>
          <w:p w14:paraId="0B895B1B" w14:textId="03AA94A7" w:rsidR="006C372F" w:rsidRPr="004542A2" w:rsidRDefault="006C372F" w:rsidP="008C2ED7">
            <w:pPr>
              <w:ind w:left="-113" w:right="-92"/>
              <w:jc w:val="center"/>
              <w:rPr>
                <w:rFonts w:ascii="Arial" w:hAnsi="Arial" w:cs="Arial"/>
              </w:rPr>
            </w:pPr>
            <w:r w:rsidRPr="004542A2">
              <w:rPr>
                <w:rFonts w:ascii="Arial" w:hAnsi="Arial" w:cs="Arial"/>
              </w:rPr>
              <w:t>3-méthylbutyle</w:t>
            </w:r>
          </w:p>
        </w:tc>
        <w:tc>
          <w:tcPr>
            <w:tcW w:w="766" w:type="dxa"/>
            <w:vAlign w:val="center"/>
          </w:tcPr>
          <w:p w14:paraId="2F78CB4A" w14:textId="06EFB3C2" w:rsidR="006C372F" w:rsidRPr="004542A2" w:rsidRDefault="006C372F" w:rsidP="008C2ED7">
            <w:pPr>
              <w:ind w:left="-118" w:right="-182"/>
              <w:jc w:val="center"/>
              <w:rPr>
                <w:rFonts w:ascii="Arial" w:hAnsi="Arial" w:cs="Arial"/>
              </w:rPr>
            </w:pPr>
            <w:r w:rsidRPr="004542A2">
              <w:rPr>
                <w:rFonts w:ascii="Arial" w:hAnsi="Arial" w:cs="Arial"/>
              </w:rPr>
              <w:t>Eau</w:t>
            </w:r>
          </w:p>
        </w:tc>
        <w:tc>
          <w:tcPr>
            <w:tcW w:w="1425" w:type="dxa"/>
            <w:vAlign w:val="center"/>
          </w:tcPr>
          <w:p w14:paraId="481B9D5D" w14:textId="0C201153" w:rsidR="006C372F" w:rsidRPr="004542A2" w:rsidRDefault="006C372F" w:rsidP="008C2ED7">
            <w:pPr>
              <w:ind w:left="-179" w:right="-180"/>
              <w:jc w:val="center"/>
              <w:rPr>
                <w:rFonts w:ascii="Arial" w:hAnsi="Arial" w:cs="Arial"/>
              </w:rPr>
            </w:pPr>
            <w:r w:rsidRPr="004542A2">
              <w:rPr>
                <w:rFonts w:ascii="Arial" w:hAnsi="Arial" w:cs="Arial"/>
              </w:rPr>
              <w:t>Cyclohexane</w:t>
            </w:r>
          </w:p>
        </w:tc>
      </w:tr>
      <w:tr w:rsidR="006C372F" w:rsidRPr="004542A2" w14:paraId="3F67DD32" w14:textId="77777777" w:rsidTr="004542A2">
        <w:tc>
          <w:tcPr>
            <w:tcW w:w="2544" w:type="dxa"/>
            <w:shd w:val="clear" w:color="auto" w:fill="F2F2F2" w:themeFill="background1" w:themeFillShade="F2"/>
            <w:vAlign w:val="center"/>
          </w:tcPr>
          <w:p w14:paraId="12F0C2EB" w14:textId="45290E7D" w:rsidR="006C372F" w:rsidRPr="004542A2" w:rsidRDefault="006C372F" w:rsidP="008C2ED7">
            <w:pPr>
              <w:ind w:left="-120" w:right="-174"/>
              <w:jc w:val="center"/>
              <w:rPr>
                <w:rFonts w:ascii="Arial" w:hAnsi="Arial" w:cs="Arial"/>
              </w:rPr>
            </w:pPr>
            <w:r w:rsidRPr="004542A2">
              <w:rPr>
                <w:rFonts w:ascii="Arial" w:hAnsi="Arial" w:cs="Arial"/>
              </w:rPr>
              <w:t>Formule brute</w:t>
            </w:r>
          </w:p>
        </w:tc>
        <w:tc>
          <w:tcPr>
            <w:tcW w:w="2126" w:type="dxa"/>
            <w:vAlign w:val="center"/>
          </w:tcPr>
          <w:p w14:paraId="39727089" w14:textId="643A48DD" w:rsidR="006C372F" w:rsidRPr="004542A2" w:rsidRDefault="006C372F" w:rsidP="008C2ED7">
            <w:pPr>
              <w:ind w:left="-178" w:right="-222"/>
              <w:jc w:val="center"/>
              <w:rPr>
                <w:rFonts w:ascii="Arial" w:hAnsi="Arial" w:cs="Arial"/>
              </w:rPr>
            </w:pPr>
            <w:r w:rsidRPr="004542A2">
              <w:rPr>
                <w:rFonts w:ascii="Arial" w:hAnsi="Arial" w:cs="Arial"/>
              </w:rPr>
              <w:t>C</w:t>
            </w:r>
            <w:r w:rsidRPr="004542A2">
              <w:rPr>
                <w:rFonts w:ascii="Arial" w:hAnsi="Arial" w:cs="Arial"/>
                <w:vertAlign w:val="subscript"/>
              </w:rPr>
              <w:t>5</w:t>
            </w:r>
            <w:r w:rsidRPr="004542A2">
              <w:rPr>
                <w:rFonts w:ascii="Arial" w:hAnsi="Arial" w:cs="Arial"/>
              </w:rPr>
              <w:t>H</w:t>
            </w:r>
            <w:r w:rsidRPr="004542A2">
              <w:rPr>
                <w:rFonts w:ascii="Arial" w:hAnsi="Arial" w:cs="Arial"/>
                <w:vertAlign w:val="subscript"/>
              </w:rPr>
              <w:t>12</w:t>
            </w:r>
            <w:r w:rsidRPr="004542A2">
              <w:rPr>
                <w:rFonts w:ascii="Arial" w:hAnsi="Arial" w:cs="Arial"/>
              </w:rPr>
              <w:t>O</w:t>
            </w:r>
          </w:p>
        </w:tc>
        <w:tc>
          <w:tcPr>
            <w:tcW w:w="1310" w:type="dxa"/>
            <w:vAlign w:val="center"/>
          </w:tcPr>
          <w:p w14:paraId="76541653" w14:textId="27D4F70F" w:rsidR="006C372F" w:rsidRPr="004542A2" w:rsidRDefault="006C372F" w:rsidP="008C2ED7">
            <w:pPr>
              <w:ind w:left="-108" w:right="-97"/>
              <w:jc w:val="center"/>
              <w:rPr>
                <w:rFonts w:ascii="Arial" w:hAnsi="Arial" w:cs="Arial"/>
              </w:rPr>
            </w:pPr>
            <w:r w:rsidRPr="004542A2">
              <w:rPr>
                <w:rFonts w:ascii="Arial" w:hAnsi="Arial" w:cs="Arial"/>
              </w:rPr>
              <w:t>C</w:t>
            </w:r>
            <w:r w:rsidRPr="004542A2">
              <w:rPr>
                <w:rFonts w:ascii="Arial" w:hAnsi="Arial" w:cs="Arial"/>
                <w:vertAlign w:val="subscript"/>
              </w:rPr>
              <w:t>2</w:t>
            </w:r>
            <w:r w:rsidRPr="004542A2">
              <w:rPr>
                <w:rFonts w:ascii="Arial" w:hAnsi="Arial" w:cs="Arial"/>
              </w:rPr>
              <w:t>H</w:t>
            </w:r>
            <w:r w:rsidRPr="004542A2">
              <w:rPr>
                <w:rFonts w:ascii="Arial" w:hAnsi="Arial" w:cs="Arial"/>
                <w:vertAlign w:val="subscript"/>
              </w:rPr>
              <w:t>4</w:t>
            </w:r>
            <w:r w:rsidRPr="004542A2">
              <w:rPr>
                <w:rFonts w:ascii="Arial" w:hAnsi="Arial" w:cs="Arial"/>
              </w:rPr>
              <w:t>O</w:t>
            </w:r>
            <w:r w:rsidRPr="004542A2">
              <w:rPr>
                <w:rFonts w:ascii="Arial" w:hAnsi="Arial" w:cs="Arial"/>
                <w:vertAlign w:val="subscript"/>
              </w:rPr>
              <w:t>2</w:t>
            </w:r>
          </w:p>
        </w:tc>
        <w:tc>
          <w:tcPr>
            <w:tcW w:w="1986" w:type="dxa"/>
            <w:vAlign w:val="center"/>
          </w:tcPr>
          <w:p w14:paraId="12E97733" w14:textId="7777D982" w:rsidR="006C372F" w:rsidRPr="004542A2" w:rsidRDefault="006C372F" w:rsidP="008C2ED7">
            <w:pPr>
              <w:ind w:left="-113" w:right="-92"/>
              <w:jc w:val="center"/>
              <w:rPr>
                <w:rFonts w:ascii="Arial" w:hAnsi="Arial" w:cs="Arial"/>
              </w:rPr>
            </w:pPr>
            <w:r w:rsidRPr="004542A2">
              <w:rPr>
                <w:rFonts w:ascii="Arial" w:hAnsi="Arial" w:cs="Arial"/>
              </w:rPr>
              <w:t>C</w:t>
            </w:r>
            <w:r w:rsidRPr="004542A2">
              <w:rPr>
                <w:rFonts w:ascii="Arial" w:hAnsi="Arial" w:cs="Arial"/>
                <w:vertAlign w:val="subscript"/>
              </w:rPr>
              <w:t>7</w:t>
            </w:r>
            <w:r w:rsidRPr="004542A2">
              <w:rPr>
                <w:rFonts w:ascii="Arial" w:hAnsi="Arial" w:cs="Arial"/>
              </w:rPr>
              <w:t>H</w:t>
            </w:r>
            <w:r w:rsidRPr="004542A2">
              <w:rPr>
                <w:rFonts w:ascii="Arial" w:hAnsi="Arial" w:cs="Arial"/>
                <w:vertAlign w:val="subscript"/>
              </w:rPr>
              <w:t>14</w:t>
            </w:r>
            <w:r w:rsidRPr="004542A2">
              <w:rPr>
                <w:rFonts w:ascii="Arial" w:hAnsi="Arial" w:cs="Arial"/>
              </w:rPr>
              <w:t>O</w:t>
            </w:r>
            <w:r w:rsidRPr="004542A2">
              <w:rPr>
                <w:rFonts w:ascii="Arial" w:hAnsi="Arial" w:cs="Arial"/>
                <w:vertAlign w:val="subscript"/>
              </w:rPr>
              <w:t>2</w:t>
            </w:r>
          </w:p>
        </w:tc>
        <w:tc>
          <w:tcPr>
            <w:tcW w:w="766" w:type="dxa"/>
            <w:vAlign w:val="center"/>
          </w:tcPr>
          <w:p w14:paraId="218E9B8C" w14:textId="58D81B40" w:rsidR="006C372F" w:rsidRPr="004542A2" w:rsidRDefault="006C372F" w:rsidP="008C2ED7">
            <w:pPr>
              <w:ind w:left="-118" w:right="-182"/>
              <w:jc w:val="center"/>
              <w:rPr>
                <w:rFonts w:ascii="Arial" w:hAnsi="Arial" w:cs="Arial"/>
              </w:rPr>
            </w:pPr>
            <w:r w:rsidRPr="004542A2">
              <w:rPr>
                <w:rFonts w:ascii="Arial" w:hAnsi="Arial" w:cs="Arial"/>
              </w:rPr>
              <w:t>H</w:t>
            </w:r>
            <w:r w:rsidRPr="004542A2">
              <w:rPr>
                <w:rFonts w:ascii="Arial" w:hAnsi="Arial" w:cs="Arial"/>
                <w:vertAlign w:val="subscript"/>
              </w:rPr>
              <w:t>2</w:t>
            </w:r>
            <w:r w:rsidRPr="004542A2">
              <w:rPr>
                <w:rFonts w:ascii="Arial" w:hAnsi="Arial" w:cs="Arial"/>
              </w:rPr>
              <w:t>O</w:t>
            </w:r>
          </w:p>
        </w:tc>
        <w:tc>
          <w:tcPr>
            <w:tcW w:w="1425" w:type="dxa"/>
            <w:vAlign w:val="center"/>
          </w:tcPr>
          <w:p w14:paraId="76F2104A" w14:textId="770CAABC" w:rsidR="006C372F" w:rsidRPr="004542A2" w:rsidRDefault="006C372F" w:rsidP="008C2ED7">
            <w:pPr>
              <w:ind w:left="-179" w:right="-180"/>
              <w:jc w:val="center"/>
              <w:rPr>
                <w:rFonts w:ascii="Arial" w:hAnsi="Arial" w:cs="Arial"/>
              </w:rPr>
            </w:pPr>
            <w:r w:rsidRPr="004542A2">
              <w:rPr>
                <w:rFonts w:ascii="Arial" w:hAnsi="Arial" w:cs="Arial"/>
              </w:rPr>
              <w:t>C</w:t>
            </w:r>
            <w:r w:rsidRPr="004542A2">
              <w:rPr>
                <w:rFonts w:ascii="Arial" w:hAnsi="Arial" w:cs="Arial"/>
                <w:vertAlign w:val="subscript"/>
              </w:rPr>
              <w:t>6</w:t>
            </w:r>
            <w:r w:rsidRPr="004542A2">
              <w:rPr>
                <w:rFonts w:ascii="Arial" w:hAnsi="Arial" w:cs="Arial"/>
              </w:rPr>
              <w:t>H</w:t>
            </w:r>
            <w:r w:rsidRPr="004542A2">
              <w:rPr>
                <w:rFonts w:ascii="Arial" w:hAnsi="Arial" w:cs="Arial"/>
                <w:vertAlign w:val="subscript"/>
              </w:rPr>
              <w:t>14</w:t>
            </w:r>
          </w:p>
        </w:tc>
      </w:tr>
      <w:tr w:rsidR="006C372F" w:rsidRPr="004542A2" w14:paraId="75C58283" w14:textId="77777777" w:rsidTr="004542A2">
        <w:tc>
          <w:tcPr>
            <w:tcW w:w="2544" w:type="dxa"/>
            <w:shd w:val="clear" w:color="auto" w:fill="F2F2F2" w:themeFill="background1" w:themeFillShade="F2"/>
            <w:vAlign w:val="center"/>
          </w:tcPr>
          <w:p w14:paraId="084E1B30" w14:textId="1A240F25" w:rsidR="006C372F" w:rsidRPr="004542A2" w:rsidRDefault="006C372F" w:rsidP="008C2ED7">
            <w:pPr>
              <w:ind w:left="-120" w:right="-174"/>
              <w:jc w:val="center"/>
              <w:rPr>
                <w:rFonts w:ascii="Arial" w:hAnsi="Arial" w:cs="Arial"/>
              </w:rPr>
            </w:pPr>
            <w:r w:rsidRPr="004542A2">
              <w:rPr>
                <w:rFonts w:ascii="Arial" w:hAnsi="Arial" w:cs="Arial"/>
              </w:rPr>
              <w:t>Masse volumique</w:t>
            </w:r>
          </w:p>
          <w:p w14:paraId="0E9D99D0" w14:textId="176DEB37" w:rsidR="006C372F" w:rsidRPr="004542A2" w:rsidRDefault="006C372F" w:rsidP="008C2ED7">
            <w:pPr>
              <w:ind w:left="-120" w:right="-174"/>
              <w:jc w:val="center"/>
              <w:rPr>
                <w:rFonts w:ascii="Arial" w:hAnsi="Arial" w:cs="Arial"/>
              </w:rPr>
            </w:pPr>
            <w:r w:rsidRPr="004542A2">
              <w:rPr>
                <w:rFonts w:ascii="Arial" w:hAnsi="Arial" w:cs="Arial"/>
              </w:rPr>
              <w:t>(</w:t>
            </w:r>
            <w:proofErr w:type="gramStart"/>
            <w:r w:rsidRPr="004542A2">
              <w:rPr>
                <w:rFonts w:ascii="Arial" w:hAnsi="Arial" w:cs="Arial"/>
              </w:rPr>
              <w:t>g</w:t>
            </w:r>
            <w:proofErr w:type="gramEnd"/>
            <w:r w:rsidRPr="004542A2">
              <w:rPr>
                <w:rFonts w:ascii="Arial" w:hAnsi="Arial" w:cs="Arial"/>
              </w:rPr>
              <w:t>·mL</w:t>
            </w:r>
            <w:r w:rsidRPr="004542A2">
              <w:rPr>
                <w:rFonts w:ascii="Arial" w:hAnsi="Arial" w:cs="Arial"/>
                <w:vertAlign w:val="superscript"/>
              </w:rPr>
              <w:t>-1</w:t>
            </w:r>
            <w:r w:rsidRPr="004542A2">
              <w:rPr>
                <w:rFonts w:ascii="Arial" w:hAnsi="Arial" w:cs="Arial"/>
              </w:rPr>
              <w:t>) à 25°C</w:t>
            </w:r>
          </w:p>
        </w:tc>
        <w:tc>
          <w:tcPr>
            <w:tcW w:w="2126" w:type="dxa"/>
            <w:vAlign w:val="center"/>
          </w:tcPr>
          <w:p w14:paraId="4F228173" w14:textId="281F8997" w:rsidR="006C372F" w:rsidRPr="004542A2" w:rsidRDefault="006C372F" w:rsidP="008C2ED7">
            <w:pPr>
              <w:ind w:left="-178" w:right="-222"/>
              <w:jc w:val="center"/>
              <w:rPr>
                <w:rFonts w:ascii="Arial" w:hAnsi="Arial" w:cs="Arial"/>
              </w:rPr>
            </w:pPr>
            <w:r w:rsidRPr="004542A2">
              <w:rPr>
                <w:rFonts w:ascii="Arial" w:hAnsi="Arial" w:cs="Arial"/>
              </w:rPr>
              <w:t>0,81</w:t>
            </w:r>
          </w:p>
        </w:tc>
        <w:tc>
          <w:tcPr>
            <w:tcW w:w="1310" w:type="dxa"/>
            <w:vAlign w:val="center"/>
          </w:tcPr>
          <w:p w14:paraId="79CCFE27" w14:textId="158581EA" w:rsidR="006C372F" w:rsidRPr="004542A2" w:rsidRDefault="006C372F" w:rsidP="008C2ED7">
            <w:pPr>
              <w:ind w:left="-108" w:right="-97"/>
              <w:jc w:val="center"/>
              <w:rPr>
                <w:rFonts w:ascii="Arial" w:hAnsi="Arial" w:cs="Arial"/>
              </w:rPr>
            </w:pPr>
            <w:r w:rsidRPr="004542A2">
              <w:rPr>
                <w:rFonts w:ascii="Arial" w:hAnsi="Arial" w:cs="Arial"/>
              </w:rPr>
              <w:t>1,05</w:t>
            </w:r>
          </w:p>
        </w:tc>
        <w:tc>
          <w:tcPr>
            <w:tcW w:w="1986" w:type="dxa"/>
            <w:vAlign w:val="center"/>
          </w:tcPr>
          <w:p w14:paraId="483F1527" w14:textId="4E84ED5D" w:rsidR="006C372F" w:rsidRPr="004542A2" w:rsidRDefault="006C372F" w:rsidP="008C2ED7">
            <w:pPr>
              <w:ind w:left="-113" w:right="-92"/>
              <w:jc w:val="center"/>
              <w:rPr>
                <w:rFonts w:ascii="Arial" w:hAnsi="Arial" w:cs="Arial"/>
              </w:rPr>
            </w:pPr>
            <w:r w:rsidRPr="004542A2">
              <w:rPr>
                <w:rFonts w:ascii="Arial" w:hAnsi="Arial" w:cs="Arial"/>
              </w:rPr>
              <w:t>0,87</w:t>
            </w:r>
          </w:p>
        </w:tc>
        <w:tc>
          <w:tcPr>
            <w:tcW w:w="766" w:type="dxa"/>
            <w:vAlign w:val="center"/>
          </w:tcPr>
          <w:p w14:paraId="371B6417" w14:textId="53833EBB" w:rsidR="006C372F" w:rsidRPr="004542A2" w:rsidRDefault="006C372F" w:rsidP="008C2ED7">
            <w:pPr>
              <w:ind w:left="-118" w:right="-182"/>
              <w:jc w:val="center"/>
              <w:rPr>
                <w:rFonts w:ascii="Arial" w:hAnsi="Arial" w:cs="Arial"/>
              </w:rPr>
            </w:pPr>
            <w:r w:rsidRPr="004542A2">
              <w:rPr>
                <w:rFonts w:ascii="Arial" w:hAnsi="Arial" w:cs="Arial"/>
              </w:rPr>
              <w:t>1,00</w:t>
            </w:r>
          </w:p>
        </w:tc>
        <w:tc>
          <w:tcPr>
            <w:tcW w:w="1425" w:type="dxa"/>
            <w:vAlign w:val="center"/>
          </w:tcPr>
          <w:p w14:paraId="30DBA7EA" w14:textId="42F79645" w:rsidR="006C372F" w:rsidRPr="004542A2" w:rsidRDefault="006C372F" w:rsidP="008C2ED7">
            <w:pPr>
              <w:ind w:left="-179" w:right="-180"/>
              <w:jc w:val="center"/>
              <w:rPr>
                <w:rFonts w:ascii="Arial" w:hAnsi="Arial" w:cs="Arial"/>
              </w:rPr>
            </w:pPr>
            <w:r w:rsidRPr="004542A2">
              <w:rPr>
                <w:rFonts w:ascii="Arial" w:hAnsi="Arial" w:cs="Arial"/>
              </w:rPr>
              <w:t>0,78</w:t>
            </w:r>
          </w:p>
        </w:tc>
      </w:tr>
      <w:tr w:rsidR="006C372F" w:rsidRPr="004542A2" w14:paraId="04172920" w14:textId="77777777" w:rsidTr="004542A2">
        <w:tc>
          <w:tcPr>
            <w:tcW w:w="2544" w:type="dxa"/>
            <w:shd w:val="clear" w:color="auto" w:fill="F2F2F2" w:themeFill="background1" w:themeFillShade="F2"/>
            <w:vAlign w:val="center"/>
          </w:tcPr>
          <w:p w14:paraId="352CD8DF" w14:textId="563C78D2" w:rsidR="006C372F" w:rsidRPr="004542A2" w:rsidRDefault="006C372F" w:rsidP="008C2ED7">
            <w:pPr>
              <w:ind w:left="-120" w:right="-174"/>
              <w:jc w:val="center"/>
              <w:rPr>
                <w:rFonts w:ascii="Arial" w:hAnsi="Arial" w:cs="Arial"/>
              </w:rPr>
            </w:pPr>
            <w:r w:rsidRPr="004542A2">
              <w:rPr>
                <w:rFonts w:ascii="Arial" w:hAnsi="Arial" w:cs="Arial"/>
              </w:rPr>
              <w:t>Masse molaire (g·mol</w:t>
            </w:r>
            <w:r w:rsidRPr="004542A2">
              <w:rPr>
                <w:rFonts w:ascii="Arial" w:hAnsi="Arial" w:cs="Arial"/>
                <w:vertAlign w:val="superscript"/>
              </w:rPr>
              <w:t>-1</w:t>
            </w:r>
            <w:r w:rsidRPr="004542A2">
              <w:rPr>
                <w:rFonts w:ascii="Arial" w:hAnsi="Arial" w:cs="Arial"/>
              </w:rPr>
              <w:t>)</w:t>
            </w:r>
          </w:p>
        </w:tc>
        <w:tc>
          <w:tcPr>
            <w:tcW w:w="2126" w:type="dxa"/>
            <w:vAlign w:val="center"/>
          </w:tcPr>
          <w:p w14:paraId="1488B177" w14:textId="6D6921A1" w:rsidR="006C372F" w:rsidRPr="004542A2" w:rsidRDefault="006C372F" w:rsidP="008C2ED7">
            <w:pPr>
              <w:ind w:left="-178" w:right="-222"/>
              <w:jc w:val="center"/>
              <w:rPr>
                <w:rFonts w:ascii="Arial" w:hAnsi="Arial" w:cs="Arial"/>
              </w:rPr>
            </w:pPr>
            <w:r w:rsidRPr="004542A2">
              <w:rPr>
                <w:rFonts w:ascii="Arial" w:hAnsi="Arial" w:cs="Arial"/>
              </w:rPr>
              <w:t>88,1</w:t>
            </w:r>
          </w:p>
        </w:tc>
        <w:tc>
          <w:tcPr>
            <w:tcW w:w="1310" w:type="dxa"/>
            <w:vAlign w:val="center"/>
          </w:tcPr>
          <w:p w14:paraId="5B0CDC86" w14:textId="3F63A977" w:rsidR="006C372F" w:rsidRPr="004542A2" w:rsidRDefault="006C372F" w:rsidP="008C2ED7">
            <w:pPr>
              <w:ind w:left="-108" w:right="-97"/>
              <w:jc w:val="center"/>
              <w:rPr>
                <w:rFonts w:ascii="Arial" w:hAnsi="Arial" w:cs="Arial"/>
              </w:rPr>
            </w:pPr>
            <w:r w:rsidRPr="004542A2">
              <w:rPr>
                <w:rFonts w:ascii="Arial" w:hAnsi="Arial" w:cs="Arial"/>
              </w:rPr>
              <w:t>60,0</w:t>
            </w:r>
          </w:p>
        </w:tc>
        <w:tc>
          <w:tcPr>
            <w:tcW w:w="1986" w:type="dxa"/>
            <w:vAlign w:val="center"/>
          </w:tcPr>
          <w:p w14:paraId="1774E6A9" w14:textId="42B1F5E9" w:rsidR="006C372F" w:rsidRPr="004542A2" w:rsidRDefault="006C372F" w:rsidP="008C2ED7">
            <w:pPr>
              <w:ind w:left="-113" w:right="-92"/>
              <w:jc w:val="center"/>
              <w:rPr>
                <w:rFonts w:ascii="Arial" w:hAnsi="Arial" w:cs="Arial"/>
              </w:rPr>
            </w:pPr>
            <w:r w:rsidRPr="004542A2">
              <w:rPr>
                <w:rFonts w:ascii="Arial" w:hAnsi="Arial" w:cs="Arial"/>
              </w:rPr>
              <w:t>130,2</w:t>
            </w:r>
          </w:p>
        </w:tc>
        <w:tc>
          <w:tcPr>
            <w:tcW w:w="766" w:type="dxa"/>
            <w:vAlign w:val="center"/>
          </w:tcPr>
          <w:p w14:paraId="7AC19D09" w14:textId="38D9E658" w:rsidR="006C372F" w:rsidRPr="004542A2" w:rsidRDefault="006C372F" w:rsidP="008C2ED7">
            <w:pPr>
              <w:ind w:left="-118" w:right="-182"/>
              <w:jc w:val="center"/>
              <w:rPr>
                <w:rFonts w:ascii="Arial" w:hAnsi="Arial" w:cs="Arial"/>
              </w:rPr>
            </w:pPr>
            <w:r w:rsidRPr="004542A2">
              <w:rPr>
                <w:rFonts w:ascii="Arial" w:hAnsi="Arial" w:cs="Arial"/>
              </w:rPr>
              <w:t>18,0</w:t>
            </w:r>
          </w:p>
        </w:tc>
        <w:tc>
          <w:tcPr>
            <w:tcW w:w="1425" w:type="dxa"/>
            <w:vAlign w:val="center"/>
          </w:tcPr>
          <w:p w14:paraId="70B25296" w14:textId="66716228" w:rsidR="006C372F" w:rsidRPr="004542A2" w:rsidRDefault="006C372F" w:rsidP="008C2ED7">
            <w:pPr>
              <w:ind w:left="-179" w:right="-180"/>
              <w:jc w:val="center"/>
              <w:rPr>
                <w:rFonts w:ascii="Arial" w:hAnsi="Arial" w:cs="Arial"/>
              </w:rPr>
            </w:pPr>
            <w:r w:rsidRPr="004542A2">
              <w:rPr>
                <w:rFonts w:ascii="Arial" w:hAnsi="Arial" w:cs="Arial"/>
              </w:rPr>
              <w:t>84,2</w:t>
            </w:r>
          </w:p>
        </w:tc>
      </w:tr>
      <w:tr w:rsidR="006C372F" w:rsidRPr="004542A2" w14:paraId="50E43AA9" w14:textId="77777777" w:rsidTr="004542A2">
        <w:tc>
          <w:tcPr>
            <w:tcW w:w="2544" w:type="dxa"/>
            <w:shd w:val="clear" w:color="auto" w:fill="F2F2F2" w:themeFill="background1" w:themeFillShade="F2"/>
            <w:vAlign w:val="center"/>
          </w:tcPr>
          <w:p w14:paraId="304CC56C" w14:textId="3DF384DB" w:rsidR="006C372F" w:rsidRPr="004542A2" w:rsidRDefault="006C372F" w:rsidP="008C2ED7">
            <w:pPr>
              <w:ind w:left="-120" w:right="-174"/>
              <w:jc w:val="center"/>
              <w:rPr>
                <w:rFonts w:ascii="Arial" w:hAnsi="Arial" w:cs="Arial"/>
              </w:rPr>
            </w:pPr>
            <w:r w:rsidRPr="004542A2">
              <w:rPr>
                <w:rFonts w:ascii="Arial" w:hAnsi="Arial" w:cs="Arial"/>
              </w:rPr>
              <w:t>Solubilité dans l’eau à</w:t>
            </w:r>
          </w:p>
          <w:p w14:paraId="07916202" w14:textId="0C3E9BE0" w:rsidR="006C372F" w:rsidRPr="004542A2" w:rsidRDefault="006C372F" w:rsidP="008C2ED7">
            <w:pPr>
              <w:ind w:left="-120" w:right="-174"/>
              <w:jc w:val="center"/>
              <w:rPr>
                <w:rFonts w:ascii="Arial" w:hAnsi="Arial" w:cs="Arial"/>
              </w:rPr>
            </w:pPr>
            <w:r w:rsidRPr="004542A2">
              <w:rPr>
                <w:rFonts w:ascii="Arial" w:hAnsi="Arial" w:cs="Arial"/>
              </w:rPr>
              <w:t>25°C</w:t>
            </w:r>
          </w:p>
        </w:tc>
        <w:tc>
          <w:tcPr>
            <w:tcW w:w="2126" w:type="dxa"/>
            <w:vAlign w:val="center"/>
          </w:tcPr>
          <w:p w14:paraId="6F698EBC" w14:textId="77ADD9E2" w:rsidR="006C372F" w:rsidRPr="004542A2" w:rsidRDefault="006C372F" w:rsidP="008C2ED7">
            <w:pPr>
              <w:ind w:left="-178" w:right="-222"/>
              <w:jc w:val="center"/>
              <w:rPr>
                <w:rFonts w:ascii="Arial" w:hAnsi="Arial" w:cs="Arial"/>
              </w:rPr>
            </w:pPr>
            <w:r w:rsidRPr="004542A2">
              <w:rPr>
                <w:rFonts w:ascii="Arial" w:hAnsi="Arial" w:cs="Arial"/>
              </w:rPr>
              <w:t>Peu soluble</w:t>
            </w:r>
          </w:p>
        </w:tc>
        <w:tc>
          <w:tcPr>
            <w:tcW w:w="1310" w:type="dxa"/>
            <w:vAlign w:val="center"/>
          </w:tcPr>
          <w:p w14:paraId="716888BB" w14:textId="77777777" w:rsidR="006C372F" w:rsidRPr="004542A2" w:rsidRDefault="006C372F" w:rsidP="008C2ED7">
            <w:pPr>
              <w:ind w:left="-108" w:right="-97"/>
              <w:jc w:val="center"/>
              <w:rPr>
                <w:rFonts w:ascii="Arial" w:hAnsi="Arial" w:cs="Arial"/>
              </w:rPr>
            </w:pPr>
            <w:r w:rsidRPr="004542A2">
              <w:rPr>
                <w:rFonts w:ascii="Arial" w:hAnsi="Arial" w:cs="Arial"/>
              </w:rPr>
              <w:t>Très</w:t>
            </w:r>
          </w:p>
          <w:p w14:paraId="3F95C25A" w14:textId="52527195" w:rsidR="006C372F" w:rsidRPr="004542A2" w:rsidRDefault="006C372F" w:rsidP="008C2ED7">
            <w:pPr>
              <w:ind w:left="-108" w:right="-97"/>
              <w:jc w:val="center"/>
              <w:rPr>
                <w:rFonts w:ascii="Arial" w:hAnsi="Arial" w:cs="Arial"/>
              </w:rPr>
            </w:pPr>
            <w:proofErr w:type="gramStart"/>
            <w:r w:rsidRPr="004542A2">
              <w:rPr>
                <w:rFonts w:ascii="Arial" w:hAnsi="Arial" w:cs="Arial"/>
              </w:rPr>
              <w:t>soluble</w:t>
            </w:r>
            <w:proofErr w:type="gramEnd"/>
          </w:p>
        </w:tc>
        <w:tc>
          <w:tcPr>
            <w:tcW w:w="1986" w:type="dxa"/>
            <w:vAlign w:val="center"/>
          </w:tcPr>
          <w:p w14:paraId="6F4DBA81" w14:textId="6C65FC66" w:rsidR="006C372F" w:rsidRPr="004542A2" w:rsidRDefault="006C372F" w:rsidP="008C2ED7">
            <w:pPr>
              <w:ind w:left="-113" w:right="-92"/>
              <w:jc w:val="center"/>
              <w:rPr>
                <w:rFonts w:ascii="Arial" w:hAnsi="Arial" w:cs="Arial"/>
              </w:rPr>
            </w:pPr>
            <w:r w:rsidRPr="004542A2">
              <w:rPr>
                <w:rFonts w:ascii="Arial" w:hAnsi="Arial" w:cs="Arial"/>
              </w:rPr>
              <w:t>Très peu soluble</w:t>
            </w:r>
          </w:p>
        </w:tc>
        <w:tc>
          <w:tcPr>
            <w:tcW w:w="766" w:type="dxa"/>
            <w:shd w:val="clear" w:color="auto" w:fill="D9D9D9" w:themeFill="background1" w:themeFillShade="D9"/>
            <w:vAlign w:val="center"/>
          </w:tcPr>
          <w:p w14:paraId="13F8CF77" w14:textId="77777777" w:rsidR="006C372F" w:rsidRPr="004542A2" w:rsidRDefault="006C372F" w:rsidP="008C2ED7">
            <w:pPr>
              <w:ind w:left="-118" w:right="-182"/>
              <w:jc w:val="center"/>
              <w:rPr>
                <w:rFonts w:ascii="Arial" w:hAnsi="Arial" w:cs="Arial"/>
              </w:rPr>
            </w:pPr>
          </w:p>
        </w:tc>
        <w:tc>
          <w:tcPr>
            <w:tcW w:w="1425" w:type="dxa"/>
            <w:vAlign w:val="center"/>
          </w:tcPr>
          <w:p w14:paraId="7DD70C54" w14:textId="77777777" w:rsidR="006C372F" w:rsidRPr="004542A2" w:rsidRDefault="006C372F" w:rsidP="008C2ED7">
            <w:pPr>
              <w:ind w:left="-179" w:right="-180"/>
              <w:jc w:val="center"/>
              <w:rPr>
                <w:rFonts w:ascii="Arial" w:hAnsi="Arial" w:cs="Arial"/>
              </w:rPr>
            </w:pPr>
            <w:r w:rsidRPr="004542A2">
              <w:rPr>
                <w:rFonts w:ascii="Arial" w:hAnsi="Arial" w:cs="Arial"/>
              </w:rPr>
              <w:t>Très peu</w:t>
            </w:r>
          </w:p>
          <w:p w14:paraId="4B3BD196" w14:textId="3E00EAC7" w:rsidR="006C372F" w:rsidRPr="004542A2" w:rsidRDefault="006C372F" w:rsidP="008C2ED7">
            <w:pPr>
              <w:ind w:left="-179" w:right="-180"/>
              <w:jc w:val="center"/>
              <w:rPr>
                <w:rFonts w:ascii="Arial" w:hAnsi="Arial" w:cs="Arial"/>
              </w:rPr>
            </w:pPr>
            <w:proofErr w:type="gramStart"/>
            <w:r w:rsidRPr="004542A2">
              <w:rPr>
                <w:rFonts w:ascii="Arial" w:hAnsi="Arial" w:cs="Arial"/>
              </w:rPr>
              <w:t>soluble</w:t>
            </w:r>
            <w:proofErr w:type="gramEnd"/>
          </w:p>
        </w:tc>
      </w:tr>
    </w:tbl>
    <w:p w14:paraId="65BC1991" w14:textId="0C63F2DC" w:rsidR="00967D56" w:rsidRPr="004542A2" w:rsidRDefault="00967D56" w:rsidP="008C2ED7">
      <w:pPr>
        <w:spacing w:after="0" w:line="240" w:lineRule="auto"/>
        <w:jc w:val="both"/>
        <w:rPr>
          <w:rFonts w:ascii="Arial" w:hAnsi="Arial" w:cs="Arial"/>
        </w:rPr>
      </w:pPr>
    </w:p>
    <w:p w14:paraId="1763EAFF" w14:textId="73B94069" w:rsidR="004542A2" w:rsidRPr="004542A2" w:rsidRDefault="004542A2" w:rsidP="008C2ED7">
      <w:pPr>
        <w:pStyle w:val="Paragraphedeliste"/>
        <w:numPr>
          <w:ilvl w:val="0"/>
          <w:numId w:val="29"/>
        </w:numPr>
        <w:tabs>
          <w:tab w:val="left" w:pos="567"/>
        </w:tabs>
        <w:spacing w:after="120" w:line="240" w:lineRule="auto"/>
        <w:ind w:left="568" w:hanging="284"/>
        <w:contextualSpacing w:val="0"/>
        <w:jc w:val="both"/>
        <w:rPr>
          <w:rFonts w:ascii="Arial" w:hAnsi="Arial" w:cs="Arial"/>
        </w:rPr>
      </w:pPr>
      <w:proofErr w:type="gramStart"/>
      <w:r w:rsidRPr="004542A2">
        <w:rPr>
          <w:rFonts w:ascii="Arial" w:hAnsi="Arial" w:cs="Arial"/>
        </w:rPr>
        <w:t>tableau</w:t>
      </w:r>
      <w:proofErr w:type="gramEnd"/>
      <w:r w:rsidRPr="004542A2">
        <w:rPr>
          <w:rFonts w:ascii="Arial" w:hAnsi="Arial" w:cs="Arial"/>
        </w:rPr>
        <w:t xml:space="preserve"> de quelques bandes d’absorption infrarouge :</w:t>
      </w:r>
    </w:p>
    <w:tbl>
      <w:tblPr>
        <w:tblStyle w:val="Grilledutableau"/>
        <w:tblW w:w="10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2"/>
        <w:gridCol w:w="1693"/>
        <w:gridCol w:w="1693"/>
        <w:gridCol w:w="1693"/>
        <w:gridCol w:w="1693"/>
        <w:gridCol w:w="1693"/>
      </w:tblGrid>
      <w:tr w:rsidR="004542A2" w:rsidRPr="004542A2" w14:paraId="7BE1EF2C" w14:textId="77777777" w:rsidTr="004542A2">
        <w:tc>
          <w:tcPr>
            <w:tcW w:w="1692" w:type="dxa"/>
            <w:shd w:val="clear" w:color="auto" w:fill="F2F2F2" w:themeFill="background1" w:themeFillShade="F2"/>
            <w:vAlign w:val="center"/>
          </w:tcPr>
          <w:p w14:paraId="4B934584" w14:textId="539B2267" w:rsidR="004542A2" w:rsidRPr="004542A2" w:rsidRDefault="004542A2" w:rsidP="008C2ED7">
            <w:pPr>
              <w:ind w:left="-120" w:right="-174"/>
              <w:jc w:val="center"/>
              <w:rPr>
                <w:rFonts w:ascii="Arial" w:hAnsi="Arial" w:cs="Arial"/>
              </w:rPr>
            </w:pPr>
            <w:r w:rsidRPr="004542A2">
              <w:rPr>
                <w:rFonts w:ascii="Arial" w:hAnsi="Arial" w:cs="Arial"/>
              </w:rPr>
              <w:t>Liaison</w:t>
            </w:r>
          </w:p>
        </w:tc>
        <w:tc>
          <w:tcPr>
            <w:tcW w:w="1693" w:type="dxa"/>
            <w:vAlign w:val="center"/>
          </w:tcPr>
          <w:p w14:paraId="6BDEA6CD" w14:textId="73C00F31" w:rsidR="004542A2" w:rsidRPr="004542A2" w:rsidRDefault="004542A2" w:rsidP="008C2ED7">
            <w:pPr>
              <w:ind w:left="-178" w:right="-222"/>
              <w:jc w:val="center"/>
              <w:rPr>
                <w:rFonts w:ascii="Arial" w:hAnsi="Arial" w:cs="Arial"/>
              </w:rPr>
            </w:pPr>
            <w:r w:rsidRPr="004542A2">
              <w:rPr>
                <w:rFonts w:ascii="Arial" w:hAnsi="Arial" w:cs="Arial"/>
              </w:rPr>
              <w:t>C = C</w:t>
            </w:r>
          </w:p>
        </w:tc>
        <w:tc>
          <w:tcPr>
            <w:tcW w:w="1693" w:type="dxa"/>
            <w:vAlign w:val="center"/>
          </w:tcPr>
          <w:p w14:paraId="62219EE7" w14:textId="58EC0B04" w:rsidR="004542A2" w:rsidRPr="004542A2" w:rsidRDefault="004542A2" w:rsidP="008C2ED7">
            <w:pPr>
              <w:ind w:left="-108" w:right="-97"/>
              <w:jc w:val="center"/>
              <w:rPr>
                <w:rFonts w:ascii="Arial" w:hAnsi="Arial" w:cs="Arial"/>
              </w:rPr>
            </w:pPr>
            <w:r w:rsidRPr="004542A2">
              <w:rPr>
                <w:rFonts w:ascii="Arial" w:hAnsi="Arial" w:cs="Arial"/>
              </w:rPr>
              <w:t>C = O</w:t>
            </w:r>
          </w:p>
        </w:tc>
        <w:tc>
          <w:tcPr>
            <w:tcW w:w="1693" w:type="dxa"/>
            <w:vAlign w:val="center"/>
          </w:tcPr>
          <w:p w14:paraId="49FA2C2C" w14:textId="44A14919" w:rsidR="004542A2" w:rsidRPr="004542A2" w:rsidRDefault="004542A2" w:rsidP="008C2ED7">
            <w:pPr>
              <w:ind w:left="-113" w:right="-92"/>
              <w:jc w:val="center"/>
              <w:rPr>
                <w:rFonts w:ascii="Arial" w:hAnsi="Arial" w:cs="Arial"/>
              </w:rPr>
            </w:pPr>
            <w:r w:rsidRPr="004542A2">
              <w:rPr>
                <w:rFonts w:ascii="Arial" w:hAnsi="Arial" w:cs="Arial"/>
              </w:rPr>
              <w:t>C – H</w:t>
            </w:r>
          </w:p>
        </w:tc>
        <w:tc>
          <w:tcPr>
            <w:tcW w:w="1693" w:type="dxa"/>
            <w:vAlign w:val="center"/>
          </w:tcPr>
          <w:p w14:paraId="0562E0C8" w14:textId="77777777" w:rsidR="004542A2" w:rsidRPr="004542A2" w:rsidRDefault="004542A2" w:rsidP="008C2ED7">
            <w:pPr>
              <w:jc w:val="center"/>
              <w:rPr>
                <w:rFonts w:ascii="Arial" w:hAnsi="Arial" w:cs="Arial"/>
              </w:rPr>
            </w:pPr>
            <w:r w:rsidRPr="004542A2">
              <w:rPr>
                <w:rFonts w:ascii="Arial" w:hAnsi="Arial" w:cs="Arial"/>
              </w:rPr>
              <w:t>O – H</w:t>
            </w:r>
          </w:p>
          <w:p w14:paraId="3D560E61" w14:textId="77777777" w:rsidR="004542A2" w:rsidRPr="004542A2" w:rsidRDefault="004542A2" w:rsidP="008C2ED7">
            <w:pPr>
              <w:jc w:val="center"/>
              <w:rPr>
                <w:rFonts w:ascii="Arial" w:hAnsi="Arial" w:cs="Arial"/>
              </w:rPr>
            </w:pPr>
            <w:proofErr w:type="gramStart"/>
            <w:r w:rsidRPr="004542A2">
              <w:rPr>
                <w:rFonts w:ascii="Arial" w:hAnsi="Arial" w:cs="Arial"/>
              </w:rPr>
              <w:t>d’un</w:t>
            </w:r>
            <w:proofErr w:type="gramEnd"/>
            <w:r w:rsidRPr="004542A2">
              <w:rPr>
                <w:rFonts w:ascii="Arial" w:hAnsi="Arial" w:cs="Arial"/>
              </w:rPr>
              <w:t xml:space="preserve"> acide</w:t>
            </w:r>
          </w:p>
          <w:p w14:paraId="1D7D5E51" w14:textId="29728225" w:rsidR="004542A2" w:rsidRPr="004542A2" w:rsidRDefault="004542A2" w:rsidP="008C2ED7">
            <w:pPr>
              <w:ind w:left="-118" w:right="-182"/>
              <w:jc w:val="center"/>
              <w:rPr>
                <w:rFonts w:ascii="Arial" w:hAnsi="Arial" w:cs="Arial"/>
              </w:rPr>
            </w:pPr>
            <w:proofErr w:type="gramStart"/>
            <w:r w:rsidRPr="004542A2">
              <w:rPr>
                <w:rFonts w:ascii="Arial" w:hAnsi="Arial" w:cs="Arial"/>
              </w:rPr>
              <w:t>carboxylique</w:t>
            </w:r>
            <w:proofErr w:type="gramEnd"/>
          </w:p>
        </w:tc>
        <w:tc>
          <w:tcPr>
            <w:tcW w:w="1693" w:type="dxa"/>
            <w:vAlign w:val="center"/>
          </w:tcPr>
          <w:p w14:paraId="6C8CAA09" w14:textId="77777777" w:rsidR="004542A2" w:rsidRPr="004542A2" w:rsidRDefault="004542A2" w:rsidP="008C2ED7">
            <w:pPr>
              <w:jc w:val="center"/>
              <w:rPr>
                <w:rFonts w:ascii="Arial" w:hAnsi="Arial" w:cs="Arial"/>
              </w:rPr>
            </w:pPr>
            <w:r w:rsidRPr="004542A2">
              <w:rPr>
                <w:rFonts w:ascii="Arial" w:hAnsi="Arial" w:cs="Arial"/>
              </w:rPr>
              <w:t>O – H</w:t>
            </w:r>
          </w:p>
          <w:p w14:paraId="6D980418" w14:textId="6B641EEB" w:rsidR="004542A2" w:rsidRPr="004542A2" w:rsidRDefault="004542A2" w:rsidP="008C2ED7">
            <w:pPr>
              <w:ind w:left="-179" w:right="-180"/>
              <w:jc w:val="center"/>
              <w:rPr>
                <w:rFonts w:ascii="Arial" w:hAnsi="Arial" w:cs="Arial"/>
              </w:rPr>
            </w:pPr>
            <w:proofErr w:type="gramStart"/>
            <w:r w:rsidRPr="004542A2">
              <w:rPr>
                <w:rFonts w:ascii="Arial" w:hAnsi="Arial" w:cs="Arial"/>
              </w:rPr>
              <w:t>d’un</w:t>
            </w:r>
            <w:proofErr w:type="gramEnd"/>
            <w:r w:rsidRPr="004542A2">
              <w:rPr>
                <w:rFonts w:ascii="Arial" w:hAnsi="Arial" w:cs="Arial"/>
              </w:rPr>
              <w:t xml:space="preserve"> alcool</w:t>
            </w:r>
          </w:p>
        </w:tc>
      </w:tr>
      <w:tr w:rsidR="004542A2" w:rsidRPr="004542A2" w14:paraId="5EB8A982" w14:textId="77777777" w:rsidTr="004542A2">
        <w:tc>
          <w:tcPr>
            <w:tcW w:w="1692" w:type="dxa"/>
            <w:shd w:val="clear" w:color="auto" w:fill="F2F2F2" w:themeFill="background1" w:themeFillShade="F2"/>
            <w:vAlign w:val="center"/>
          </w:tcPr>
          <w:p w14:paraId="77F6D08A" w14:textId="77777777" w:rsidR="004542A2" w:rsidRPr="004542A2" w:rsidRDefault="004542A2" w:rsidP="008C2ED7">
            <w:pPr>
              <w:jc w:val="center"/>
              <w:rPr>
                <w:rFonts w:ascii="Arial" w:hAnsi="Arial" w:cs="Arial"/>
              </w:rPr>
            </w:pPr>
            <w:r w:rsidRPr="004542A2">
              <w:rPr>
                <w:rFonts w:ascii="Arial" w:hAnsi="Arial" w:cs="Arial"/>
              </w:rPr>
              <w:t>Nombre</w:t>
            </w:r>
          </w:p>
          <w:p w14:paraId="25A15EE6" w14:textId="5E207338" w:rsidR="004542A2" w:rsidRPr="004542A2" w:rsidRDefault="004542A2" w:rsidP="008C2ED7">
            <w:pPr>
              <w:ind w:left="-120" w:right="-174"/>
              <w:jc w:val="center"/>
              <w:rPr>
                <w:rFonts w:ascii="Arial" w:hAnsi="Arial" w:cs="Arial"/>
              </w:rPr>
            </w:pPr>
            <w:proofErr w:type="gramStart"/>
            <w:r w:rsidRPr="004542A2">
              <w:rPr>
                <w:rFonts w:ascii="Arial" w:hAnsi="Arial" w:cs="Arial"/>
              </w:rPr>
              <w:t>d’onde</w:t>
            </w:r>
            <w:proofErr w:type="gramEnd"/>
            <w:r w:rsidRPr="004542A2">
              <w:rPr>
                <w:rFonts w:ascii="Arial" w:hAnsi="Arial" w:cs="Arial"/>
              </w:rPr>
              <w:t xml:space="preserve"> (cm</w:t>
            </w:r>
            <w:r w:rsidRPr="004542A2">
              <w:rPr>
                <w:rFonts w:ascii="Arial" w:hAnsi="Arial" w:cs="Arial"/>
                <w:vertAlign w:val="superscript"/>
              </w:rPr>
              <w:t>-1</w:t>
            </w:r>
            <w:r w:rsidRPr="004542A2">
              <w:rPr>
                <w:rFonts w:ascii="Arial" w:hAnsi="Arial" w:cs="Arial"/>
              </w:rPr>
              <w:t>)</w:t>
            </w:r>
          </w:p>
        </w:tc>
        <w:tc>
          <w:tcPr>
            <w:tcW w:w="1693" w:type="dxa"/>
            <w:vAlign w:val="center"/>
          </w:tcPr>
          <w:p w14:paraId="3AC27765" w14:textId="1B98969C" w:rsidR="004542A2" w:rsidRPr="004542A2" w:rsidRDefault="004542A2" w:rsidP="008C2ED7">
            <w:pPr>
              <w:ind w:left="-178" w:right="-222"/>
              <w:jc w:val="center"/>
              <w:rPr>
                <w:rFonts w:ascii="Arial" w:hAnsi="Arial" w:cs="Arial"/>
              </w:rPr>
            </w:pPr>
            <w:r w:rsidRPr="004542A2">
              <w:rPr>
                <w:rFonts w:ascii="Arial" w:hAnsi="Arial" w:cs="Arial"/>
              </w:rPr>
              <w:t>1 550 à 1 650</w:t>
            </w:r>
          </w:p>
        </w:tc>
        <w:tc>
          <w:tcPr>
            <w:tcW w:w="1693" w:type="dxa"/>
            <w:vAlign w:val="center"/>
          </w:tcPr>
          <w:p w14:paraId="516B2F5D" w14:textId="382D1093" w:rsidR="004542A2" w:rsidRPr="004542A2" w:rsidRDefault="004542A2" w:rsidP="008C2ED7">
            <w:pPr>
              <w:ind w:left="-108" w:right="-97"/>
              <w:jc w:val="center"/>
              <w:rPr>
                <w:rFonts w:ascii="Arial" w:hAnsi="Arial" w:cs="Arial"/>
              </w:rPr>
            </w:pPr>
            <w:r w:rsidRPr="004542A2">
              <w:rPr>
                <w:rFonts w:ascii="Arial" w:hAnsi="Arial" w:cs="Arial"/>
              </w:rPr>
              <w:t>1 650 à 1 800</w:t>
            </w:r>
          </w:p>
        </w:tc>
        <w:tc>
          <w:tcPr>
            <w:tcW w:w="1693" w:type="dxa"/>
            <w:vAlign w:val="center"/>
          </w:tcPr>
          <w:p w14:paraId="1804DC2D" w14:textId="75731C85" w:rsidR="004542A2" w:rsidRPr="004542A2" w:rsidRDefault="004542A2" w:rsidP="008C2ED7">
            <w:pPr>
              <w:ind w:left="-113" w:right="-92"/>
              <w:jc w:val="center"/>
              <w:rPr>
                <w:rFonts w:ascii="Arial" w:hAnsi="Arial" w:cs="Arial"/>
              </w:rPr>
            </w:pPr>
            <w:r w:rsidRPr="004542A2">
              <w:rPr>
                <w:rFonts w:ascii="Arial" w:hAnsi="Arial" w:cs="Arial"/>
              </w:rPr>
              <w:t>2 800 à 3 100</w:t>
            </w:r>
          </w:p>
        </w:tc>
        <w:tc>
          <w:tcPr>
            <w:tcW w:w="1693" w:type="dxa"/>
            <w:vAlign w:val="center"/>
          </w:tcPr>
          <w:p w14:paraId="0D7F7894" w14:textId="6D5ED5C1" w:rsidR="004542A2" w:rsidRPr="004542A2" w:rsidRDefault="004542A2" w:rsidP="008C2ED7">
            <w:pPr>
              <w:ind w:left="-118" w:right="-182"/>
              <w:jc w:val="center"/>
              <w:rPr>
                <w:rFonts w:ascii="Arial" w:hAnsi="Arial" w:cs="Arial"/>
              </w:rPr>
            </w:pPr>
            <w:r w:rsidRPr="004542A2">
              <w:rPr>
                <w:rFonts w:ascii="Arial" w:hAnsi="Arial" w:cs="Arial"/>
              </w:rPr>
              <w:t>2 500 à 3 200</w:t>
            </w:r>
          </w:p>
        </w:tc>
        <w:tc>
          <w:tcPr>
            <w:tcW w:w="1693" w:type="dxa"/>
            <w:vAlign w:val="center"/>
          </w:tcPr>
          <w:p w14:paraId="6E416B27" w14:textId="6D53B741" w:rsidR="004542A2" w:rsidRPr="004542A2" w:rsidRDefault="004542A2" w:rsidP="008C2ED7">
            <w:pPr>
              <w:ind w:left="-179" w:right="-180"/>
              <w:jc w:val="center"/>
              <w:rPr>
                <w:rFonts w:ascii="Arial" w:hAnsi="Arial" w:cs="Arial"/>
              </w:rPr>
            </w:pPr>
            <w:r w:rsidRPr="004542A2">
              <w:rPr>
                <w:rFonts w:ascii="Arial" w:hAnsi="Arial" w:cs="Arial"/>
              </w:rPr>
              <w:t>3 200 à 3 500</w:t>
            </w:r>
          </w:p>
        </w:tc>
      </w:tr>
    </w:tbl>
    <w:p w14:paraId="7D634FF2" w14:textId="7285C50E" w:rsidR="004542A2" w:rsidRPr="004542A2" w:rsidRDefault="004542A2" w:rsidP="008C2ED7">
      <w:pPr>
        <w:pStyle w:val="Paragraphedeliste"/>
        <w:numPr>
          <w:ilvl w:val="0"/>
          <w:numId w:val="29"/>
        </w:numPr>
        <w:tabs>
          <w:tab w:val="left" w:pos="567"/>
        </w:tabs>
        <w:spacing w:before="120" w:after="0" w:line="240" w:lineRule="auto"/>
        <w:ind w:left="568" w:hanging="284"/>
        <w:contextualSpacing w:val="0"/>
        <w:jc w:val="both"/>
        <w:rPr>
          <w:rFonts w:ascii="Arial" w:hAnsi="Arial" w:cs="Arial"/>
        </w:rPr>
      </w:pPr>
      <w:proofErr w:type="gramStart"/>
      <w:r w:rsidRPr="004542A2">
        <w:rPr>
          <w:rFonts w:ascii="Arial" w:hAnsi="Arial" w:cs="Arial"/>
        </w:rPr>
        <w:t>règles</w:t>
      </w:r>
      <w:proofErr w:type="gramEnd"/>
      <w:r w:rsidRPr="004542A2">
        <w:rPr>
          <w:rFonts w:ascii="Arial" w:hAnsi="Arial" w:cs="Arial"/>
        </w:rPr>
        <w:t xml:space="preserve"> de nomenclature :</w:t>
      </w:r>
    </w:p>
    <w:p w14:paraId="71CA294B" w14:textId="48AFAD0D" w:rsidR="004542A2" w:rsidRPr="004542A2" w:rsidRDefault="004542A2" w:rsidP="008C2ED7">
      <w:pPr>
        <w:pStyle w:val="Paragraphedeliste"/>
        <w:numPr>
          <w:ilvl w:val="0"/>
          <w:numId w:val="30"/>
        </w:numPr>
        <w:tabs>
          <w:tab w:val="left" w:pos="851"/>
        </w:tabs>
        <w:spacing w:after="60" w:line="240" w:lineRule="auto"/>
        <w:ind w:left="851" w:hanging="284"/>
        <w:contextualSpacing w:val="0"/>
        <w:jc w:val="both"/>
        <w:rPr>
          <w:rFonts w:ascii="Arial" w:hAnsi="Arial" w:cs="Arial"/>
        </w:rPr>
      </w:pPr>
      <w:proofErr w:type="gramStart"/>
      <w:r w:rsidRPr="004542A2">
        <w:rPr>
          <w:rFonts w:ascii="Arial" w:hAnsi="Arial" w:cs="Arial"/>
        </w:rPr>
        <w:t>squelettes</w:t>
      </w:r>
      <w:proofErr w:type="gramEnd"/>
      <w:r w:rsidRPr="004542A2">
        <w:rPr>
          <w:rFonts w:ascii="Arial" w:hAnsi="Arial" w:cs="Arial"/>
        </w:rPr>
        <w:t xml:space="preserve"> carbonés</w:t>
      </w:r>
    </w:p>
    <w:tbl>
      <w:tblPr>
        <w:tblStyle w:val="Grilledutableau"/>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2547"/>
        <w:gridCol w:w="2546"/>
        <w:gridCol w:w="2548"/>
        <w:gridCol w:w="2547"/>
      </w:tblGrid>
      <w:tr w:rsidR="004542A2" w:rsidRPr="004542A2" w14:paraId="4F8B0858" w14:textId="77777777" w:rsidTr="004542A2">
        <w:tc>
          <w:tcPr>
            <w:tcW w:w="10194" w:type="dxa"/>
            <w:gridSpan w:val="4"/>
            <w:shd w:val="clear" w:color="auto" w:fill="F2F2F2" w:themeFill="background1" w:themeFillShade="F2"/>
            <w:vAlign w:val="center"/>
          </w:tcPr>
          <w:p w14:paraId="4AEF0B23" w14:textId="32D46800" w:rsidR="004542A2" w:rsidRPr="004542A2" w:rsidRDefault="004542A2" w:rsidP="008C2ED7">
            <w:pPr>
              <w:jc w:val="both"/>
              <w:rPr>
                <w:rFonts w:ascii="Arial" w:hAnsi="Arial" w:cs="Arial"/>
              </w:rPr>
            </w:pPr>
            <w:r w:rsidRPr="004542A2">
              <w:rPr>
                <w:rFonts w:ascii="Arial" w:hAnsi="Arial" w:cs="Arial"/>
              </w:rPr>
              <w:t xml:space="preserve">Pour les hydrocarbures ramifiés, </w:t>
            </w:r>
            <w:r w:rsidRPr="004542A2">
              <w:rPr>
                <w:rFonts w:ascii="Arial" w:hAnsi="Arial" w:cs="Arial"/>
                <w:i/>
                <w:iCs/>
              </w:rPr>
              <w:t>la position</w:t>
            </w:r>
            <w:r w:rsidRPr="004542A2">
              <w:rPr>
                <w:rFonts w:ascii="Arial" w:hAnsi="Arial" w:cs="Arial"/>
              </w:rPr>
              <w:t xml:space="preserve"> de la ramification sur la chaîne principale est indiquée par un chiffre et </w:t>
            </w:r>
            <w:r w:rsidRPr="004542A2">
              <w:rPr>
                <w:rFonts w:ascii="Arial" w:hAnsi="Arial" w:cs="Arial"/>
                <w:i/>
                <w:iCs/>
              </w:rPr>
              <w:t>le groupe</w:t>
            </w:r>
            <w:r w:rsidRPr="004542A2">
              <w:rPr>
                <w:rFonts w:ascii="Arial" w:hAnsi="Arial" w:cs="Arial"/>
              </w:rPr>
              <w:t xml:space="preserve"> est indiquée par le préfixe. Des exemples de groupes sont donnés ci-dessous :</w:t>
            </w:r>
          </w:p>
        </w:tc>
      </w:tr>
      <w:tr w:rsidR="004542A2" w:rsidRPr="004542A2" w14:paraId="4DD9FD76" w14:textId="77777777" w:rsidTr="004542A2">
        <w:tc>
          <w:tcPr>
            <w:tcW w:w="2548" w:type="dxa"/>
            <w:vAlign w:val="center"/>
          </w:tcPr>
          <w:p w14:paraId="0BF9A81B" w14:textId="77777777" w:rsidR="004542A2" w:rsidRPr="004542A2" w:rsidRDefault="004542A2" w:rsidP="008C2ED7">
            <w:pPr>
              <w:jc w:val="center"/>
              <w:rPr>
                <w:rFonts w:ascii="Arial" w:hAnsi="Arial" w:cs="Arial"/>
                <w:i/>
                <w:iCs/>
              </w:rPr>
            </w:pPr>
            <w:r w:rsidRPr="004542A2">
              <w:rPr>
                <w:rFonts w:ascii="Arial" w:hAnsi="Arial" w:cs="Arial"/>
                <w:i/>
                <w:iCs/>
              </w:rPr>
              <w:t>Méthyl</w:t>
            </w:r>
          </w:p>
          <w:p w14:paraId="23CBEE83" w14:textId="23FE7526" w:rsidR="004542A2" w:rsidRPr="004542A2" w:rsidRDefault="004542A2" w:rsidP="008C2ED7">
            <w:pPr>
              <w:jc w:val="center"/>
              <w:rPr>
                <w:rFonts w:ascii="Arial" w:hAnsi="Arial" w:cs="Arial"/>
              </w:rPr>
            </w:pPr>
            <w:r w:rsidRPr="004542A2">
              <w:rPr>
                <w:rFonts w:ascii="Arial" w:hAnsi="Arial" w:cs="Arial"/>
              </w:rPr>
              <w:t>-CH</w:t>
            </w:r>
            <w:r w:rsidRPr="004542A2">
              <w:rPr>
                <w:rFonts w:ascii="Arial" w:hAnsi="Arial" w:cs="Arial"/>
                <w:vertAlign w:val="subscript"/>
              </w:rPr>
              <w:t>3</w:t>
            </w:r>
          </w:p>
        </w:tc>
        <w:tc>
          <w:tcPr>
            <w:tcW w:w="2548" w:type="dxa"/>
            <w:vAlign w:val="center"/>
          </w:tcPr>
          <w:p w14:paraId="67D48D3F" w14:textId="2C2D698C" w:rsidR="004542A2" w:rsidRPr="004542A2" w:rsidRDefault="004542A2" w:rsidP="008C2ED7">
            <w:pPr>
              <w:jc w:val="center"/>
              <w:rPr>
                <w:rFonts w:ascii="Arial" w:hAnsi="Arial" w:cs="Arial"/>
                <w:i/>
                <w:iCs/>
              </w:rPr>
            </w:pPr>
            <w:proofErr w:type="spellStart"/>
            <w:r w:rsidRPr="004542A2">
              <w:rPr>
                <w:rFonts w:ascii="Arial" w:hAnsi="Arial" w:cs="Arial"/>
                <w:i/>
                <w:iCs/>
              </w:rPr>
              <w:t>Éthyl</w:t>
            </w:r>
            <w:proofErr w:type="spellEnd"/>
          </w:p>
          <w:p w14:paraId="6189E98F" w14:textId="223C86E3" w:rsidR="004542A2" w:rsidRPr="004542A2" w:rsidRDefault="004542A2" w:rsidP="008C2ED7">
            <w:pPr>
              <w:jc w:val="center"/>
              <w:rPr>
                <w:rFonts w:ascii="Arial" w:hAnsi="Arial" w:cs="Arial"/>
              </w:rPr>
            </w:pP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3</w:t>
            </w:r>
          </w:p>
        </w:tc>
        <w:tc>
          <w:tcPr>
            <w:tcW w:w="2549" w:type="dxa"/>
            <w:vAlign w:val="center"/>
          </w:tcPr>
          <w:p w14:paraId="2FFDE1A3" w14:textId="77777777" w:rsidR="004542A2" w:rsidRPr="004542A2" w:rsidRDefault="004542A2" w:rsidP="008C2ED7">
            <w:pPr>
              <w:jc w:val="center"/>
              <w:rPr>
                <w:rFonts w:ascii="Arial" w:hAnsi="Arial" w:cs="Arial"/>
                <w:i/>
                <w:iCs/>
              </w:rPr>
            </w:pPr>
            <w:proofErr w:type="spellStart"/>
            <w:r w:rsidRPr="004542A2">
              <w:rPr>
                <w:rFonts w:ascii="Arial" w:hAnsi="Arial" w:cs="Arial"/>
                <w:i/>
                <w:iCs/>
              </w:rPr>
              <w:t>Propyl</w:t>
            </w:r>
            <w:proofErr w:type="spellEnd"/>
          </w:p>
          <w:p w14:paraId="02D20837" w14:textId="6B13088A" w:rsidR="004542A2" w:rsidRPr="004542A2" w:rsidRDefault="004542A2" w:rsidP="008C2ED7">
            <w:pPr>
              <w:jc w:val="center"/>
              <w:rPr>
                <w:rFonts w:ascii="Arial" w:hAnsi="Arial" w:cs="Arial"/>
              </w:rPr>
            </w:pP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3</w:t>
            </w:r>
          </w:p>
        </w:tc>
        <w:tc>
          <w:tcPr>
            <w:tcW w:w="2549" w:type="dxa"/>
            <w:vAlign w:val="center"/>
          </w:tcPr>
          <w:p w14:paraId="03D9D405" w14:textId="77777777" w:rsidR="004542A2" w:rsidRPr="004542A2" w:rsidRDefault="004542A2" w:rsidP="008C2ED7">
            <w:pPr>
              <w:jc w:val="center"/>
              <w:rPr>
                <w:rFonts w:ascii="Arial" w:hAnsi="Arial" w:cs="Arial"/>
                <w:i/>
                <w:iCs/>
              </w:rPr>
            </w:pPr>
            <w:proofErr w:type="spellStart"/>
            <w:r w:rsidRPr="004542A2">
              <w:rPr>
                <w:rFonts w:ascii="Arial" w:hAnsi="Arial" w:cs="Arial"/>
                <w:i/>
                <w:iCs/>
              </w:rPr>
              <w:t>Butyl</w:t>
            </w:r>
            <w:proofErr w:type="spellEnd"/>
          </w:p>
          <w:p w14:paraId="4E91E3B9" w14:textId="026B29DB" w:rsidR="004542A2" w:rsidRPr="004542A2" w:rsidRDefault="004542A2" w:rsidP="008C2ED7">
            <w:pPr>
              <w:jc w:val="center"/>
              <w:rPr>
                <w:rFonts w:ascii="Arial" w:hAnsi="Arial" w:cs="Arial"/>
              </w:rPr>
            </w:pP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2</w:t>
            </w:r>
            <w:r w:rsidRPr="004542A2">
              <w:rPr>
                <w:rFonts w:ascii="Arial" w:hAnsi="Arial" w:cs="Arial"/>
              </w:rPr>
              <w:t xml:space="preserve"> -</w:t>
            </w:r>
            <w:r>
              <w:rPr>
                <w:rFonts w:ascii="Arial" w:hAnsi="Arial" w:cs="Arial"/>
              </w:rPr>
              <w:t xml:space="preserve"> </w:t>
            </w:r>
            <w:r w:rsidRPr="004542A2">
              <w:rPr>
                <w:rFonts w:ascii="Arial" w:hAnsi="Arial" w:cs="Arial"/>
              </w:rPr>
              <w:t>CH</w:t>
            </w:r>
            <w:r w:rsidRPr="004542A2">
              <w:rPr>
                <w:rFonts w:ascii="Arial" w:hAnsi="Arial" w:cs="Arial"/>
                <w:vertAlign w:val="subscript"/>
              </w:rPr>
              <w:t>3</w:t>
            </w:r>
          </w:p>
        </w:tc>
      </w:tr>
    </w:tbl>
    <w:p w14:paraId="1F8AF2E1" w14:textId="26462881" w:rsidR="00967D56" w:rsidRPr="004542A2" w:rsidRDefault="00967D56" w:rsidP="008C2ED7">
      <w:pPr>
        <w:spacing w:after="0" w:line="240" w:lineRule="auto"/>
        <w:jc w:val="both"/>
        <w:rPr>
          <w:rFonts w:ascii="Arial" w:hAnsi="Arial" w:cs="Arial"/>
        </w:rPr>
      </w:pPr>
    </w:p>
    <w:p w14:paraId="3670ED37" w14:textId="4BC789EE" w:rsidR="004542A2" w:rsidRPr="004542A2" w:rsidRDefault="004542A2" w:rsidP="008C2ED7">
      <w:pPr>
        <w:pStyle w:val="Paragraphedeliste"/>
        <w:numPr>
          <w:ilvl w:val="0"/>
          <w:numId w:val="30"/>
        </w:numPr>
        <w:spacing w:after="0" w:line="240" w:lineRule="auto"/>
        <w:contextualSpacing w:val="0"/>
        <w:jc w:val="both"/>
        <w:rPr>
          <w:rFonts w:ascii="Arial" w:hAnsi="Arial" w:cs="Arial"/>
        </w:rPr>
      </w:pPr>
      <w:proofErr w:type="gramStart"/>
      <w:r w:rsidRPr="004542A2">
        <w:rPr>
          <w:rFonts w:ascii="Arial" w:hAnsi="Arial" w:cs="Arial"/>
        </w:rPr>
        <w:t>famille</w:t>
      </w:r>
      <w:proofErr w:type="gramEnd"/>
      <w:r w:rsidRPr="004542A2">
        <w:rPr>
          <w:rFonts w:ascii="Arial" w:hAnsi="Arial" w:cs="Arial"/>
        </w:rPr>
        <w:t xml:space="preserve"> fonctionnelle des esters</w:t>
      </w:r>
    </w:p>
    <w:tbl>
      <w:tblPr>
        <w:tblStyle w:val="Grilledutableau"/>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96"/>
        <w:gridCol w:w="1269"/>
        <w:gridCol w:w="1120"/>
        <w:gridCol w:w="2487"/>
        <w:gridCol w:w="3726"/>
      </w:tblGrid>
      <w:tr w:rsidR="00AD6971" w:rsidRPr="004542A2" w14:paraId="10840CCF" w14:textId="77777777" w:rsidTr="00AD6971">
        <w:tc>
          <w:tcPr>
            <w:tcW w:w="1552" w:type="dxa"/>
            <w:shd w:val="clear" w:color="auto" w:fill="F2F2F2" w:themeFill="background1" w:themeFillShade="F2"/>
            <w:vAlign w:val="center"/>
          </w:tcPr>
          <w:p w14:paraId="73A990D5" w14:textId="018B7241" w:rsidR="00AD6971" w:rsidRPr="004542A2" w:rsidRDefault="00AD6971" w:rsidP="008C2ED7">
            <w:pPr>
              <w:jc w:val="center"/>
              <w:rPr>
                <w:rFonts w:ascii="Arial" w:hAnsi="Arial" w:cs="Arial"/>
              </w:rPr>
            </w:pPr>
            <w:r w:rsidRPr="004542A2">
              <w:rPr>
                <w:rFonts w:ascii="Arial" w:hAnsi="Arial" w:cs="Arial"/>
              </w:rPr>
              <w:t>Famille</w:t>
            </w:r>
          </w:p>
        </w:tc>
        <w:tc>
          <w:tcPr>
            <w:tcW w:w="1282" w:type="dxa"/>
            <w:shd w:val="clear" w:color="auto" w:fill="F2F2F2" w:themeFill="background1" w:themeFillShade="F2"/>
            <w:vAlign w:val="center"/>
          </w:tcPr>
          <w:p w14:paraId="4B263836" w14:textId="67C8A789" w:rsidR="00AD6971" w:rsidRPr="004542A2" w:rsidRDefault="00AD6971" w:rsidP="008C2ED7">
            <w:pPr>
              <w:jc w:val="center"/>
              <w:rPr>
                <w:rFonts w:ascii="Arial" w:hAnsi="Arial" w:cs="Arial"/>
              </w:rPr>
            </w:pPr>
            <w:r w:rsidRPr="004542A2">
              <w:rPr>
                <w:rFonts w:ascii="Arial" w:hAnsi="Arial" w:cs="Arial"/>
              </w:rPr>
              <w:t>Nom</w:t>
            </w:r>
          </w:p>
        </w:tc>
        <w:tc>
          <w:tcPr>
            <w:tcW w:w="1134" w:type="dxa"/>
            <w:shd w:val="clear" w:color="auto" w:fill="F2F2F2" w:themeFill="background1" w:themeFillShade="F2"/>
            <w:vAlign w:val="center"/>
          </w:tcPr>
          <w:p w14:paraId="4C138FBF" w14:textId="499E47E1" w:rsidR="00AD6971" w:rsidRPr="004542A2" w:rsidRDefault="00AD6971" w:rsidP="008C2ED7">
            <w:pPr>
              <w:jc w:val="center"/>
              <w:rPr>
                <w:rFonts w:ascii="Arial" w:hAnsi="Arial" w:cs="Arial"/>
              </w:rPr>
            </w:pPr>
            <w:r w:rsidRPr="004542A2">
              <w:rPr>
                <w:rFonts w:ascii="Arial" w:hAnsi="Arial" w:cs="Arial"/>
              </w:rPr>
              <w:t>Suffixe</w:t>
            </w:r>
          </w:p>
        </w:tc>
        <w:tc>
          <w:tcPr>
            <w:tcW w:w="6230" w:type="dxa"/>
            <w:gridSpan w:val="2"/>
            <w:shd w:val="clear" w:color="auto" w:fill="F2F2F2" w:themeFill="background1" w:themeFillShade="F2"/>
            <w:vAlign w:val="center"/>
          </w:tcPr>
          <w:p w14:paraId="6FFE7965" w14:textId="642BE010" w:rsidR="00AD6971" w:rsidRPr="004542A2" w:rsidRDefault="00AD6971" w:rsidP="008C2ED7">
            <w:pPr>
              <w:jc w:val="center"/>
              <w:rPr>
                <w:rFonts w:ascii="Arial" w:hAnsi="Arial" w:cs="Arial"/>
              </w:rPr>
            </w:pPr>
            <w:r w:rsidRPr="004542A2">
              <w:rPr>
                <w:rFonts w:ascii="Arial" w:hAnsi="Arial" w:cs="Arial"/>
              </w:rPr>
              <w:t>Exemples de molécules</w:t>
            </w:r>
          </w:p>
        </w:tc>
      </w:tr>
      <w:tr w:rsidR="00AD6971" w:rsidRPr="004542A2" w14:paraId="79AFA6ED" w14:textId="77777777" w:rsidTr="00AD6971">
        <w:tc>
          <w:tcPr>
            <w:tcW w:w="1552" w:type="dxa"/>
            <w:vAlign w:val="center"/>
          </w:tcPr>
          <w:p w14:paraId="3E9EE5AF" w14:textId="77777777" w:rsidR="004542A2" w:rsidRDefault="00AD6971" w:rsidP="008C2ED7">
            <w:pPr>
              <w:jc w:val="center"/>
              <w:rPr>
                <w:rFonts w:ascii="Arial" w:hAnsi="Arial" w:cs="Arial"/>
              </w:rPr>
            </w:pPr>
            <w:r w:rsidRPr="004542A2">
              <w:rPr>
                <w:rFonts w:ascii="Arial" w:hAnsi="Arial" w:cs="Arial"/>
              </w:rPr>
              <w:t>Ester</w:t>
            </w:r>
          </w:p>
          <w:p w14:paraId="5F5808BA" w14:textId="50B5BD39" w:rsidR="00AD6971" w:rsidRPr="004542A2" w:rsidRDefault="00AD6971" w:rsidP="008C2ED7">
            <w:pPr>
              <w:jc w:val="center"/>
              <w:rPr>
                <w:rFonts w:ascii="Arial" w:hAnsi="Arial" w:cs="Arial"/>
              </w:rPr>
            </w:pPr>
            <w:r w:rsidRPr="004542A2">
              <w:rPr>
                <w:rFonts w:ascii="Arial" w:hAnsi="Arial" w:cs="Arial"/>
                <w:noProof/>
              </w:rPr>
              <w:drawing>
                <wp:inline distT="0" distB="0" distL="0" distR="0" wp14:anchorId="672904C7" wp14:editId="69AAC988">
                  <wp:extent cx="875275" cy="628650"/>
                  <wp:effectExtent l="0" t="0" r="127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98086" cy="645034"/>
                          </a:xfrm>
                          <a:prstGeom prst="rect">
                            <a:avLst/>
                          </a:prstGeom>
                          <a:noFill/>
                          <a:ln>
                            <a:noFill/>
                          </a:ln>
                        </pic:spPr>
                      </pic:pic>
                    </a:graphicData>
                  </a:graphic>
                </wp:inline>
              </w:drawing>
            </w:r>
          </w:p>
        </w:tc>
        <w:tc>
          <w:tcPr>
            <w:tcW w:w="1282" w:type="dxa"/>
            <w:vAlign w:val="center"/>
          </w:tcPr>
          <w:p w14:paraId="4E994155" w14:textId="3CB6791C" w:rsidR="00AD6971" w:rsidRPr="004542A2" w:rsidRDefault="00AD6971" w:rsidP="008C2ED7">
            <w:pPr>
              <w:jc w:val="center"/>
              <w:rPr>
                <w:rFonts w:ascii="Arial" w:hAnsi="Arial" w:cs="Arial"/>
              </w:rPr>
            </w:pPr>
            <w:r w:rsidRPr="004542A2">
              <w:rPr>
                <w:rFonts w:ascii="Arial" w:hAnsi="Arial" w:cs="Arial"/>
              </w:rPr>
              <w:t>Alcanoate</w:t>
            </w:r>
          </w:p>
          <w:p w14:paraId="5738C13F" w14:textId="59B0DF2F" w:rsidR="004542A2" w:rsidRPr="004542A2" w:rsidRDefault="00AD6971" w:rsidP="008C2ED7">
            <w:pPr>
              <w:jc w:val="center"/>
              <w:rPr>
                <w:rFonts w:ascii="Arial" w:hAnsi="Arial" w:cs="Arial"/>
              </w:rPr>
            </w:pPr>
            <w:proofErr w:type="gramStart"/>
            <w:r w:rsidRPr="004542A2">
              <w:rPr>
                <w:rFonts w:ascii="Arial" w:hAnsi="Arial" w:cs="Arial"/>
              </w:rPr>
              <w:t>d’alkyle</w:t>
            </w:r>
            <w:proofErr w:type="gramEnd"/>
          </w:p>
        </w:tc>
        <w:tc>
          <w:tcPr>
            <w:tcW w:w="1134" w:type="dxa"/>
            <w:shd w:val="clear" w:color="auto" w:fill="auto"/>
            <w:vAlign w:val="center"/>
          </w:tcPr>
          <w:p w14:paraId="2CAF7945" w14:textId="1027F226" w:rsidR="004542A2" w:rsidRPr="004542A2" w:rsidRDefault="00AD6971" w:rsidP="008C2ED7">
            <w:pPr>
              <w:jc w:val="center"/>
              <w:rPr>
                <w:rFonts w:ascii="Arial" w:hAnsi="Arial" w:cs="Arial"/>
              </w:rPr>
            </w:pPr>
            <w:r w:rsidRPr="004542A2">
              <w:rPr>
                <w:rFonts w:ascii="Arial" w:hAnsi="Arial" w:cs="Arial"/>
              </w:rPr>
              <w:t>«</w:t>
            </w:r>
            <w:r>
              <w:rPr>
                <w:rFonts w:ascii="Arial" w:hAnsi="Arial" w:cs="Arial"/>
              </w:rPr>
              <w:t> </w:t>
            </w:r>
            <w:proofErr w:type="spellStart"/>
            <w:proofErr w:type="gramStart"/>
            <w:r w:rsidRPr="00AD6971">
              <w:rPr>
                <w:rFonts w:ascii="Arial" w:hAnsi="Arial" w:cs="Arial"/>
                <w:b/>
                <w:bCs/>
              </w:rPr>
              <w:t>oate</w:t>
            </w:r>
            <w:proofErr w:type="spellEnd"/>
            <w:proofErr w:type="gramEnd"/>
            <w:r>
              <w:rPr>
                <w:rFonts w:ascii="Arial" w:hAnsi="Arial" w:cs="Arial"/>
              </w:rPr>
              <w:t> </w:t>
            </w:r>
            <w:r w:rsidRPr="004542A2">
              <w:rPr>
                <w:rFonts w:ascii="Arial" w:hAnsi="Arial" w:cs="Arial"/>
              </w:rPr>
              <w:t>»</w:t>
            </w:r>
          </w:p>
        </w:tc>
        <w:tc>
          <w:tcPr>
            <w:tcW w:w="2545" w:type="dxa"/>
            <w:shd w:val="clear" w:color="auto" w:fill="auto"/>
            <w:vAlign w:val="center"/>
          </w:tcPr>
          <w:p w14:paraId="2513379D" w14:textId="77777777" w:rsidR="004542A2" w:rsidRDefault="00AD6971" w:rsidP="008C2ED7">
            <w:pPr>
              <w:jc w:val="center"/>
              <w:rPr>
                <w:rFonts w:ascii="Arial" w:hAnsi="Arial" w:cs="Arial"/>
              </w:rPr>
            </w:pPr>
            <w:r w:rsidRPr="00AD6971">
              <w:rPr>
                <w:rFonts w:ascii="Arial" w:hAnsi="Arial" w:cs="Arial"/>
                <w:u w:val="single"/>
              </w:rPr>
              <w:t>Éthan</w:t>
            </w:r>
            <w:r w:rsidRPr="00AD6971">
              <w:rPr>
                <w:rFonts w:ascii="Arial" w:hAnsi="Arial" w:cs="Arial"/>
                <w:b/>
                <w:bCs/>
              </w:rPr>
              <w:t>oate</w:t>
            </w:r>
            <w:r w:rsidRPr="004542A2">
              <w:rPr>
                <w:rFonts w:ascii="Arial" w:hAnsi="Arial" w:cs="Arial"/>
              </w:rPr>
              <w:t xml:space="preserve"> de méthyle</w:t>
            </w:r>
          </w:p>
          <w:p w14:paraId="228399A8" w14:textId="58A5EFC5" w:rsidR="00AD6971" w:rsidRPr="004542A2" w:rsidRDefault="00AD6971" w:rsidP="008C2ED7">
            <w:pPr>
              <w:jc w:val="center"/>
              <w:rPr>
                <w:rFonts w:ascii="Arial" w:hAnsi="Arial" w:cs="Arial"/>
              </w:rPr>
            </w:pPr>
            <w:r w:rsidRPr="004542A2">
              <w:rPr>
                <w:rFonts w:ascii="Arial" w:hAnsi="Arial" w:cs="Arial"/>
                <w:noProof/>
              </w:rPr>
              <w:drawing>
                <wp:inline distT="0" distB="0" distL="0" distR="0" wp14:anchorId="70EC43C9" wp14:editId="1FBC50BE">
                  <wp:extent cx="1226207" cy="7112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34453" cy="715983"/>
                          </a:xfrm>
                          <a:prstGeom prst="rect">
                            <a:avLst/>
                          </a:prstGeom>
                          <a:noFill/>
                          <a:ln>
                            <a:noFill/>
                          </a:ln>
                        </pic:spPr>
                      </pic:pic>
                    </a:graphicData>
                  </a:graphic>
                </wp:inline>
              </w:drawing>
            </w:r>
          </w:p>
        </w:tc>
        <w:tc>
          <w:tcPr>
            <w:tcW w:w="3685" w:type="dxa"/>
            <w:vAlign w:val="center"/>
          </w:tcPr>
          <w:p w14:paraId="4D048860" w14:textId="77777777" w:rsidR="004542A2" w:rsidRDefault="00AD6971" w:rsidP="008C2ED7">
            <w:pPr>
              <w:jc w:val="center"/>
              <w:rPr>
                <w:rFonts w:ascii="Arial" w:hAnsi="Arial" w:cs="Arial"/>
              </w:rPr>
            </w:pPr>
            <w:r w:rsidRPr="00AD6971">
              <w:rPr>
                <w:rFonts w:ascii="Arial" w:hAnsi="Arial" w:cs="Arial"/>
                <w:u w:val="single"/>
              </w:rPr>
              <w:t>Propan</w:t>
            </w:r>
            <w:r w:rsidRPr="00AD6971">
              <w:rPr>
                <w:rFonts w:ascii="Arial" w:hAnsi="Arial" w:cs="Arial"/>
                <w:b/>
                <w:bCs/>
              </w:rPr>
              <w:t>oate</w:t>
            </w:r>
            <w:r w:rsidRPr="004542A2">
              <w:rPr>
                <w:rFonts w:ascii="Arial" w:hAnsi="Arial" w:cs="Arial"/>
              </w:rPr>
              <w:t xml:space="preserve"> de </w:t>
            </w:r>
            <w:r w:rsidRPr="00AD6971">
              <w:rPr>
                <w:rFonts w:ascii="Arial" w:hAnsi="Arial" w:cs="Arial"/>
                <w:i/>
                <w:iCs/>
              </w:rPr>
              <w:t>2-méthyl</w:t>
            </w:r>
            <w:r w:rsidRPr="004542A2">
              <w:rPr>
                <w:rFonts w:ascii="Arial" w:hAnsi="Arial" w:cs="Arial"/>
              </w:rPr>
              <w:t>pentyle</w:t>
            </w:r>
          </w:p>
          <w:p w14:paraId="043ED64B" w14:textId="5981F80F" w:rsidR="00AD6971" w:rsidRPr="004542A2" w:rsidRDefault="00AD6971" w:rsidP="008C2ED7">
            <w:pPr>
              <w:jc w:val="center"/>
              <w:rPr>
                <w:rFonts w:ascii="Arial" w:hAnsi="Arial" w:cs="Arial"/>
              </w:rPr>
            </w:pPr>
            <w:r w:rsidRPr="004542A2">
              <w:rPr>
                <w:rFonts w:ascii="Arial" w:hAnsi="Arial" w:cs="Arial"/>
                <w:noProof/>
              </w:rPr>
              <w:drawing>
                <wp:inline distT="0" distB="0" distL="0" distR="0" wp14:anchorId="6A162CF1" wp14:editId="324540B1">
                  <wp:extent cx="2228910" cy="9779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360" cy="998718"/>
                          </a:xfrm>
                          <a:prstGeom prst="rect">
                            <a:avLst/>
                          </a:prstGeom>
                          <a:noFill/>
                          <a:ln>
                            <a:noFill/>
                          </a:ln>
                        </pic:spPr>
                      </pic:pic>
                    </a:graphicData>
                  </a:graphic>
                </wp:inline>
              </w:drawing>
            </w:r>
          </w:p>
        </w:tc>
      </w:tr>
    </w:tbl>
    <w:p w14:paraId="2A761586" w14:textId="16EAEB17" w:rsidR="00504E75" w:rsidRPr="004542A2" w:rsidRDefault="00504E75" w:rsidP="008C2ED7">
      <w:pPr>
        <w:spacing w:after="0" w:line="240" w:lineRule="auto"/>
        <w:jc w:val="both"/>
        <w:rPr>
          <w:rFonts w:ascii="Arial" w:hAnsi="Arial" w:cs="Arial"/>
        </w:rPr>
      </w:pPr>
    </w:p>
    <w:p w14:paraId="784FA7C3" w14:textId="7F71D333" w:rsidR="00967D56" w:rsidRPr="008C2ED7" w:rsidRDefault="00967D56" w:rsidP="008C2ED7">
      <w:pPr>
        <w:tabs>
          <w:tab w:val="left" w:pos="284"/>
        </w:tabs>
        <w:spacing w:after="0" w:line="240" w:lineRule="auto"/>
        <w:ind w:left="284" w:hanging="284"/>
        <w:jc w:val="both"/>
        <w:rPr>
          <w:rFonts w:ascii="Arial" w:hAnsi="Arial" w:cs="Arial"/>
          <w:b/>
          <w:bCs/>
        </w:rPr>
      </w:pPr>
      <w:r w:rsidRPr="008C2ED7">
        <w:rPr>
          <w:rFonts w:ascii="Arial" w:hAnsi="Arial" w:cs="Arial"/>
          <w:b/>
          <w:bCs/>
        </w:rPr>
        <w:t>1.</w:t>
      </w:r>
      <w:r w:rsidR="00DE0289" w:rsidRPr="008C2ED7">
        <w:rPr>
          <w:rFonts w:ascii="Arial" w:hAnsi="Arial" w:cs="Arial"/>
          <w:b/>
          <w:bCs/>
        </w:rPr>
        <w:tab/>
      </w:r>
      <w:r w:rsidRPr="008C2ED7">
        <w:rPr>
          <w:rFonts w:ascii="Arial" w:hAnsi="Arial" w:cs="Arial"/>
          <w:b/>
          <w:bCs/>
        </w:rPr>
        <w:t>Des réactifs aux produits de la synthèse</w:t>
      </w:r>
    </w:p>
    <w:p w14:paraId="1CD29E9C" w14:textId="5C10C7F5" w:rsidR="00967D56" w:rsidRPr="004542A2" w:rsidRDefault="008C2ED7" w:rsidP="008C2ED7">
      <w:pPr>
        <w:spacing w:after="0" w:line="240" w:lineRule="auto"/>
        <w:jc w:val="both"/>
        <w:rPr>
          <w:rFonts w:ascii="Arial" w:hAnsi="Arial" w:cs="Arial"/>
        </w:rPr>
      </w:pPr>
      <w:r w:rsidRPr="004542A2">
        <w:rPr>
          <w:rFonts w:ascii="Arial" w:hAnsi="Arial" w:cs="Arial"/>
          <w:noProof/>
        </w:rPr>
        <w:drawing>
          <wp:anchor distT="0" distB="0" distL="114300" distR="114300" simplePos="0" relativeHeight="251658240" behindDoc="0" locked="0" layoutInCell="1" allowOverlap="1" wp14:anchorId="1A34501C" wp14:editId="5BEA923F">
            <wp:simplePos x="0" y="0"/>
            <wp:positionH relativeFrom="margin">
              <wp:posOffset>4443730</wp:posOffset>
            </wp:positionH>
            <wp:positionV relativeFrom="paragraph">
              <wp:posOffset>185420</wp:posOffset>
            </wp:positionV>
            <wp:extent cx="1872615" cy="584200"/>
            <wp:effectExtent l="0" t="0" r="0" b="635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2615" cy="58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D56" w:rsidRPr="004542A2">
        <w:rPr>
          <w:rFonts w:ascii="Arial" w:hAnsi="Arial" w:cs="Arial"/>
        </w:rPr>
        <w:t>Pour réaliser la synthèse de l’éthanoate de 3-méthylbutyle au laboratoire, on utilise les deux réactifs suivants :</w:t>
      </w:r>
      <w:r>
        <w:rPr>
          <w:rFonts w:ascii="Arial" w:hAnsi="Arial" w:cs="Arial"/>
        </w:rPr>
        <w:t xml:space="preserve"> </w:t>
      </w:r>
      <w:r w:rsidR="00967D56" w:rsidRPr="004542A2">
        <w:rPr>
          <w:rFonts w:ascii="Arial" w:hAnsi="Arial" w:cs="Arial"/>
        </w:rPr>
        <w:t>l’acide éthanoïque et le 3-méthylbutan-1-ol.</w:t>
      </w:r>
    </w:p>
    <w:p w14:paraId="571B7F77" w14:textId="47E73309" w:rsidR="00967D56" w:rsidRPr="004542A2" w:rsidRDefault="00967D56" w:rsidP="008C2ED7">
      <w:pPr>
        <w:spacing w:before="120" w:after="0" w:line="240" w:lineRule="auto"/>
        <w:jc w:val="both"/>
        <w:rPr>
          <w:rFonts w:ascii="Arial" w:hAnsi="Arial" w:cs="Arial"/>
        </w:rPr>
      </w:pPr>
      <w:r w:rsidRPr="004542A2">
        <w:rPr>
          <w:rFonts w:ascii="Arial" w:hAnsi="Arial" w:cs="Arial"/>
        </w:rPr>
        <w:t>La représentation semi-développée du 3-méthylbutan-1-ol est</w:t>
      </w:r>
      <w:r w:rsidR="00DE0289" w:rsidRPr="004542A2">
        <w:rPr>
          <w:rFonts w:ascii="Arial" w:hAnsi="Arial" w:cs="Arial"/>
        </w:rPr>
        <w:t> :</w:t>
      </w:r>
    </w:p>
    <w:p w14:paraId="1A4F3A88" w14:textId="4A125283" w:rsidR="00DE0289" w:rsidRPr="004542A2" w:rsidRDefault="00DE0289" w:rsidP="008C2ED7">
      <w:pPr>
        <w:spacing w:after="0" w:line="240" w:lineRule="auto"/>
        <w:jc w:val="both"/>
        <w:rPr>
          <w:rFonts w:ascii="Arial" w:hAnsi="Arial" w:cs="Arial"/>
        </w:rPr>
      </w:pPr>
    </w:p>
    <w:p w14:paraId="54F5EC4B" w14:textId="68C62DDF" w:rsidR="00967D56"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1.1.</w:t>
      </w:r>
      <w:r w:rsidR="00DE0289" w:rsidRPr="004542A2">
        <w:rPr>
          <w:rFonts w:ascii="Arial" w:hAnsi="Arial" w:cs="Arial"/>
        </w:rPr>
        <w:tab/>
      </w:r>
      <w:r w:rsidRPr="004542A2">
        <w:rPr>
          <w:rFonts w:ascii="Arial" w:hAnsi="Arial" w:cs="Arial"/>
        </w:rPr>
        <w:t>Justifier le nom du 3-méthylbutan-1-ol.</w:t>
      </w:r>
    </w:p>
    <w:p w14:paraId="10D82C22" w14:textId="06434DEB" w:rsidR="001E7045"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1.2.</w:t>
      </w:r>
      <w:r w:rsidR="00DE0289" w:rsidRPr="004542A2">
        <w:rPr>
          <w:rFonts w:ascii="Arial" w:hAnsi="Arial" w:cs="Arial"/>
        </w:rPr>
        <w:tab/>
      </w:r>
      <w:r w:rsidRPr="004542A2">
        <w:rPr>
          <w:rFonts w:ascii="Arial" w:hAnsi="Arial" w:cs="Arial"/>
        </w:rPr>
        <w:t>Donner la représentation topologique du 3-méthylbutan-1-ol et entourer le groupe caractéristique de la molécule. Nommer la famille fonctionnelle correspondante.</w:t>
      </w:r>
      <w:r w:rsidR="001E7045" w:rsidRPr="004542A2">
        <w:rPr>
          <w:rFonts w:ascii="Arial" w:hAnsi="Arial" w:cs="Arial"/>
        </w:rPr>
        <w:br w:type="page"/>
      </w:r>
    </w:p>
    <w:p w14:paraId="4F51EDB8" w14:textId="5251D4C0" w:rsidR="00967D56" w:rsidRPr="004542A2" w:rsidRDefault="00967D56" w:rsidP="00CC7E4C">
      <w:pPr>
        <w:tabs>
          <w:tab w:val="left" w:pos="567"/>
        </w:tabs>
        <w:spacing w:after="60" w:line="240" w:lineRule="auto"/>
        <w:ind w:left="567" w:hanging="567"/>
        <w:jc w:val="both"/>
        <w:rPr>
          <w:rFonts w:ascii="Arial" w:hAnsi="Arial" w:cs="Arial"/>
        </w:rPr>
      </w:pPr>
      <w:r w:rsidRPr="004542A2">
        <w:rPr>
          <w:rFonts w:ascii="Arial" w:hAnsi="Arial" w:cs="Arial"/>
          <w:b/>
          <w:bCs/>
        </w:rPr>
        <w:lastRenderedPageBreak/>
        <w:t>1.3.</w:t>
      </w:r>
      <w:r w:rsidR="00DE0289" w:rsidRPr="004542A2">
        <w:rPr>
          <w:rFonts w:ascii="Arial" w:hAnsi="Arial" w:cs="Arial"/>
        </w:rPr>
        <w:tab/>
      </w:r>
      <w:r w:rsidRPr="004542A2">
        <w:rPr>
          <w:rFonts w:ascii="Arial" w:hAnsi="Arial" w:cs="Arial"/>
        </w:rPr>
        <w:t>On donne (figure 1) les spectres infrarouges des deux réactifs. Identifier, en justifiant, le spectre</w:t>
      </w:r>
      <w:r w:rsidR="00DE0289" w:rsidRPr="004542A2">
        <w:rPr>
          <w:rFonts w:ascii="Arial" w:hAnsi="Arial" w:cs="Arial"/>
        </w:rPr>
        <w:t xml:space="preserve"> </w:t>
      </w:r>
      <w:r w:rsidRPr="004542A2">
        <w:rPr>
          <w:rFonts w:ascii="Arial" w:hAnsi="Arial" w:cs="Arial"/>
        </w:rPr>
        <w:t>correspondant au 3-méthylbutan-1-ol.</w:t>
      </w:r>
    </w:p>
    <w:p w14:paraId="6FAE4D07" w14:textId="2A549088" w:rsidR="00DE0289" w:rsidRPr="004542A2" w:rsidRDefault="00DE0289" w:rsidP="008C2ED7">
      <w:pPr>
        <w:spacing w:after="0" w:line="240" w:lineRule="auto"/>
        <w:jc w:val="center"/>
        <w:rPr>
          <w:rFonts w:ascii="Arial" w:hAnsi="Arial" w:cs="Arial"/>
        </w:rPr>
      </w:pPr>
      <w:r w:rsidRPr="004542A2">
        <w:rPr>
          <w:rFonts w:ascii="Arial" w:hAnsi="Arial" w:cs="Arial"/>
          <w:noProof/>
        </w:rPr>
        <w:drawing>
          <wp:inline distT="0" distB="0" distL="0" distR="0" wp14:anchorId="5CBD12FE" wp14:editId="5EEF23E2">
            <wp:extent cx="3528000" cy="173692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28000" cy="1736925"/>
                    </a:xfrm>
                    <a:prstGeom prst="rect">
                      <a:avLst/>
                    </a:prstGeom>
                    <a:noFill/>
                    <a:ln>
                      <a:noFill/>
                    </a:ln>
                  </pic:spPr>
                </pic:pic>
              </a:graphicData>
            </a:graphic>
          </wp:inline>
        </w:drawing>
      </w:r>
    </w:p>
    <w:p w14:paraId="15198C48" w14:textId="24A1D67D" w:rsidR="00967D56" w:rsidRPr="004542A2" w:rsidRDefault="00967D56" w:rsidP="00CC7E4C">
      <w:pPr>
        <w:spacing w:after="120" w:line="240" w:lineRule="auto"/>
        <w:jc w:val="center"/>
        <w:rPr>
          <w:rFonts w:ascii="Arial" w:hAnsi="Arial" w:cs="Arial"/>
        </w:rPr>
      </w:pPr>
      <w:r w:rsidRPr="004542A2">
        <w:rPr>
          <w:rFonts w:ascii="Arial" w:hAnsi="Arial" w:cs="Arial"/>
        </w:rPr>
        <w:t>Spectre A</w:t>
      </w:r>
    </w:p>
    <w:p w14:paraId="284450A3" w14:textId="5EE2A001" w:rsidR="00DE0289" w:rsidRPr="004542A2" w:rsidRDefault="00DE0289" w:rsidP="008C2ED7">
      <w:pPr>
        <w:spacing w:after="0" w:line="240" w:lineRule="auto"/>
        <w:jc w:val="center"/>
        <w:rPr>
          <w:rFonts w:ascii="Arial" w:hAnsi="Arial" w:cs="Arial"/>
        </w:rPr>
      </w:pPr>
      <w:r w:rsidRPr="004542A2">
        <w:rPr>
          <w:rFonts w:ascii="Arial" w:hAnsi="Arial" w:cs="Arial"/>
          <w:noProof/>
        </w:rPr>
        <w:drawing>
          <wp:inline distT="0" distB="0" distL="0" distR="0" wp14:anchorId="533C3B01" wp14:editId="1D576BF3">
            <wp:extent cx="3528000" cy="1724147"/>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28000" cy="1724147"/>
                    </a:xfrm>
                    <a:prstGeom prst="rect">
                      <a:avLst/>
                    </a:prstGeom>
                    <a:noFill/>
                    <a:ln>
                      <a:noFill/>
                    </a:ln>
                  </pic:spPr>
                </pic:pic>
              </a:graphicData>
            </a:graphic>
          </wp:inline>
        </w:drawing>
      </w:r>
    </w:p>
    <w:p w14:paraId="102750DE" w14:textId="77777777" w:rsidR="00967D56" w:rsidRPr="004542A2" w:rsidRDefault="00967D56" w:rsidP="00CC7E4C">
      <w:pPr>
        <w:spacing w:after="60" w:line="240" w:lineRule="auto"/>
        <w:jc w:val="center"/>
        <w:rPr>
          <w:rFonts w:ascii="Arial" w:hAnsi="Arial" w:cs="Arial"/>
        </w:rPr>
      </w:pPr>
      <w:r w:rsidRPr="004542A2">
        <w:rPr>
          <w:rFonts w:ascii="Arial" w:hAnsi="Arial" w:cs="Arial"/>
        </w:rPr>
        <w:t>Spectre B</w:t>
      </w:r>
    </w:p>
    <w:p w14:paraId="4F561CA7" w14:textId="3DD512C8" w:rsidR="00967D56" w:rsidRPr="004542A2" w:rsidRDefault="00967D56" w:rsidP="008C2ED7">
      <w:pPr>
        <w:spacing w:after="0" w:line="240" w:lineRule="auto"/>
        <w:jc w:val="center"/>
        <w:rPr>
          <w:rFonts w:ascii="Arial" w:hAnsi="Arial" w:cs="Arial"/>
        </w:rPr>
      </w:pPr>
      <w:r w:rsidRPr="004542A2">
        <w:rPr>
          <w:rFonts w:ascii="Arial" w:hAnsi="Arial" w:cs="Arial"/>
        </w:rPr>
        <w:t>Figure 1. Spectres infrarouges des deux réactifs de la synthèse</w:t>
      </w:r>
    </w:p>
    <w:p w14:paraId="50D8EC0D" w14:textId="77777777" w:rsidR="00DE0289" w:rsidRPr="004542A2" w:rsidRDefault="00DE0289" w:rsidP="008C2ED7">
      <w:pPr>
        <w:spacing w:after="0" w:line="240" w:lineRule="auto"/>
        <w:jc w:val="both"/>
        <w:rPr>
          <w:rFonts w:ascii="Arial" w:hAnsi="Arial" w:cs="Arial"/>
        </w:rPr>
      </w:pPr>
    </w:p>
    <w:p w14:paraId="5B9DE40A" w14:textId="0C3CA4CC" w:rsidR="00967D56" w:rsidRPr="004542A2" w:rsidRDefault="00CC7E4C" w:rsidP="008C2ED7">
      <w:pPr>
        <w:tabs>
          <w:tab w:val="left" w:pos="567"/>
        </w:tabs>
        <w:spacing w:after="0" w:line="240" w:lineRule="auto"/>
        <w:ind w:left="567" w:hanging="567"/>
        <w:jc w:val="both"/>
        <w:rPr>
          <w:rFonts w:ascii="Arial" w:hAnsi="Arial" w:cs="Arial"/>
        </w:rPr>
      </w:pPr>
      <w:r w:rsidRPr="004542A2">
        <w:rPr>
          <w:rFonts w:ascii="Arial" w:hAnsi="Arial" w:cs="Arial"/>
          <w:noProof/>
        </w:rPr>
        <w:drawing>
          <wp:anchor distT="0" distB="0" distL="114300" distR="114300" simplePos="0" relativeHeight="251659264" behindDoc="1" locked="0" layoutInCell="1" allowOverlap="1" wp14:anchorId="0790A0F7" wp14:editId="39037542">
            <wp:simplePos x="0" y="0"/>
            <wp:positionH relativeFrom="margin">
              <wp:posOffset>4705350</wp:posOffset>
            </wp:positionH>
            <wp:positionV relativeFrom="paragraph">
              <wp:posOffset>280670</wp:posOffset>
            </wp:positionV>
            <wp:extent cx="1772285" cy="2108200"/>
            <wp:effectExtent l="0" t="0" r="0"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7228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D56" w:rsidRPr="004542A2">
        <w:rPr>
          <w:rFonts w:ascii="Arial" w:hAnsi="Arial" w:cs="Arial"/>
          <w:b/>
          <w:bCs/>
        </w:rPr>
        <w:t>1.4.</w:t>
      </w:r>
      <w:r w:rsidR="00DE0289" w:rsidRPr="004542A2">
        <w:rPr>
          <w:rFonts w:ascii="Arial" w:hAnsi="Arial" w:cs="Arial"/>
        </w:rPr>
        <w:tab/>
      </w:r>
      <w:r w:rsidR="00967D56" w:rsidRPr="004542A2">
        <w:rPr>
          <w:rFonts w:ascii="Arial" w:hAnsi="Arial" w:cs="Arial"/>
        </w:rPr>
        <w:t>Représenter la formule semi-développée de l’éthanoate de 3-méthylbutyle en exploitant les règles de</w:t>
      </w:r>
      <w:r w:rsidR="00DE0289" w:rsidRPr="004542A2">
        <w:rPr>
          <w:rFonts w:ascii="Arial" w:hAnsi="Arial" w:cs="Arial"/>
        </w:rPr>
        <w:t xml:space="preserve"> </w:t>
      </w:r>
      <w:r w:rsidR="00967D56" w:rsidRPr="004542A2">
        <w:rPr>
          <w:rFonts w:ascii="Arial" w:hAnsi="Arial" w:cs="Arial"/>
        </w:rPr>
        <w:t>nomenclature fournies.</w:t>
      </w:r>
    </w:p>
    <w:p w14:paraId="3D5B8188" w14:textId="03346613" w:rsidR="00DE0289" w:rsidRPr="004542A2" w:rsidRDefault="00DE0289" w:rsidP="008C2ED7">
      <w:pPr>
        <w:spacing w:after="0" w:line="240" w:lineRule="auto"/>
        <w:jc w:val="both"/>
        <w:rPr>
          <w:rFonts w:ascii="Arial" w:hAnsi="Arial" w:cs="Arial"/>
        </w:rPr>
      </w:pPr>
    </w:p>
    <w:p w14:paraId="53423BC8" w14:textId="21563F76" w:rsidR="00967D56" w:rsidRPr="00630A43" w:rsidRDefault="00967D56" w:rsidP="008C2ED7">
      <w:pPr>
        <w:tabs>
          <w:tab w:val="left" w:pos="284"/>
        </w:tabs>
        <w:spacing w:after="0" w:line="240" w:lineRule="auto"/>
        <w:ind w:left="284" w:hanging="284"/>
        <w:jc w:val="both"/>
        <w:rPr>
          <w:rFonts w:ascii="Arial" w:hAnsi="Arial" w:cs="Arial"/>
          <w:b/>
          <w:bCs/>
          <w:spacing w:val="-8"/>
        </w:rPr>
      </w:pPr>
      <w:r w:rsidRPr="00630A43">
        <w:rPr>
          <w:rFonts w:ascii="Arial" w:hAnsi="Arial" w:cs="Arial"/>
          <w:b/>
          <w:bCs/>
          <w:spacing w:val="-8"/>
        </w:rPr>
        <w:t>2.</w:t>
      </w:r>
      <w:r w:rsidR="00DE0289" w:rsidRPr="00630A43">
        <w:rPr>
          <w:rFonts w:ascii="Arial" w:hAnsi="Arial" w:cs="Arial"/>
          <w:b/>
          <w:bCs/>
          <w:spacing w:val="-8"/>
        </w:rPr>
        <w:tab/>
      </w:r>
      <w:r w:rsidRPr="00630A43">
        <w:rPr>
          <w:rFonts w:ascii="Arial" w:hAnsi="Arial" w:cs="Arial"/>
          <w:b/>
          <w:bCs/>
          <w:spacing w:val="-8"/>
        </w:rPr>
        <w:t>Optimisation de la synthèse au laboratoire de l’éthanoate de 3-méthylbutyle</w:t>
      </w:r>
    </w:p>
    <w:p w14:paraId="0DB8B512" w14:textId="0A2B96A9" w:rsidR="00DE0289" w:rsidRPr="004542A2" w:rsidRDefault="00DE0289" w:rsidP="008C2ED7">
      <w:pPr>
        <w:spacing w:after="0" w:line="240" w:lineRule="auto"/>
        <w:jc w:val="both"/>
        <w:rPr>
          <w:rFonts w:ascii="Arial" w:hAnsi="Arial" w:cs="Arial"/>
        </w:rPr>
      </w:pPr>
    </w:p>
    <w:p w14:paraId="212C96FF" w14:textId="0D9948FD" w:rsidR="00967D56" w:rsidRPr="004542A2" w:rsidRDefault="00967D56" w:rsidP="00630A43">
      <w:pPr>
        <w:spacing w:after="0" w:line="240" w:lineRule="auto"/>
        <w:ind w:right="3400"/>
        <w:jc w:val="both"/>
        <w:rPr>
          <w:rFonts w:ascii="Arial" w:hAnsi="Arial" w:cs="Arial"/>
        </w:rPr>
      </w:pPr>
      <w:r w:rsidRPr="004542A2">
        <w:rPr>
          <w:rFonts w:ascii="Arial" w:hAnsi="Arial" w:cs="Arial"/>
        </w:rPr>
        <w:t>La synthèse de l’éthanoate de 3-méthylbutyle est une transformation lente et</w:t>
      </w:r>
      <w:r w:rsidR="00DE0289" w:rsidRPr="004542A2">
        <w:rPr>
          <w:rFonts w:ascii="Arial" w:hAnsi="Arial" w:cs="Arial"/>
        </w:rPr>
        <w:t xml:space="preserve"> </w:t>
      </w:r>
      <w:r w:rsidRPr="004542A2">
        <w:rPr>
          <w:rFonts w:ascii="Arial" w:hAnsi="Arial" w:cs="Arial"/>
        </w:rPr>
        <w:t>non totale.</w:t>
      </w:r>
    </w:p>
    <w:p w14:paraId="08B5B5B4" w14:textId="77777777" w:rsidR="00967D56" w:rsidRPr="004542A2" w:rsidRDefault="00967D56" w:rsidP="00630A43">
      <w:pPr>
        <w:spacing w:after="0" w:line="240" w:lineRule="auto"/>
        <w:ind w:right="3400"/>
        <w:jc w:val="both"/>
        <w:rPr>
          <w:rFonts w:ascii="Arial" w:hAnsi="Arial" w:cs="Arial"/>
        </w:rPr>
      </w:pPr>
    </w:p>
    <w:p w14:paraId="46A97DB1" w14:textId="5A47F96B" w:rsidR="00967D56" w:rsidRPr="004542A2" w:rsidRDefault="00967D56" w:rsidP="00630A43">
      <w:pPr>
        <w:spacing w:after="60" w:line="240" w:lineRule="auto"/>
        <w:ind w:right="3400"/>
        <w:jc w:val="both"/>
        <w:rPr>
          <w:rFonts w:ascii="Arial" w:hAnsi="Arial" w:cs="Arial"/>
        </w:rPr>
      </w:pPr>
      <w:r w:rsidRPr="004542A2">
        <w:rPr>
          <w:rFonts w:ascii="Arial" w:hAnsi="Arial" w:cs="Arial"/>
        </w:rPr>
        <w:t>Protocole de la synthèse :</w:t>
      </w:r>
    </w:p>
    <w:p w14:paraId="308ED528" w14:textId="11E03080" w:rsidR="00967D56" w:rsidRPr="00630A43" w:rsidRDefault="00967D56" w:rsidP="00630A43">
      <w:pPr>
        <w:spacing w:after="60" w:line="240" w:lineRule="auto"/>
        <w:ind w:right="3400"/>
        <w:jc w:val="both"/>
        <w:rPr>
          <w:rFonts w:ascii="Arial" w:hAnsi="Arial" w:cs="Arial"/>
          <w:spacing w:val="-4"/>
        </w:rPr>
      </w:pPr>
      <w:r w:rsidRPr="00630A43">
        <w:rPr>
          <w:rFonts w:ascii="Arial" w:hAnsi="Arial" w:cs="Arial"/>
          <w:spacing w:val="-4"/>
        </w:rPr>
        <w:t xml:space="preserve">Verser dans un ballon un volume </w:t>
      </w:r>
      <w:r w:rsidRPr="00630A43">
        <w:rPr>
          <w:rFonts w:ascii="Arial" w:hAnsi="Arial" w:cs="Arial"/>
          <w:i/>
          <w:iCs/>
          <w:spacing w:val="-4"/>
        </w:rPr>
        <w:t>V</w:t>
      </w:r>
      <w:r w:rsidRPr="00630A43">
        <w:rPr>
          <w:rFonts w:ascii="Arial" w:hAnsi="Arial" w:cs="Arial"/>
          <w:i/>
          <w:iCs/>
          <w:spacing w:val="-4"/>
          <w:vertAlign w:val="subscript"/>
        </w:rPr>
        <w:t>1</w:t>
      </w:r>
      <w:r w:rsidRPr="00630A43">
        <w:rPr>
          <w:rFonts w:ascii="Arial" w:hAnsi="Arial" w:cs="Arial"/>
          <w:spacing w:val="-4"/>
        </w:rPr>
        <w:t xml:space="preserve"> de 3-méthylbutan-1-ol, une masse </w:t>
      </w:r>
      <w:r w:rsidR="00630A43" w:rsidRPr="00630A43">
        <w:rPr>
          <w:rFonts w:ascii="Arial" w:hAnsi="Arial" w:cs="Arial"/>
          <w:i/>
          <w:iCs/>
          <w:spacing w:val="-4"/>
        </w:rPr>
        <w:t>m</w:t>
      </w:r>
      <w:r w:rsidR="00630A43" w:rsidRPr="00630A43">
        <w:rPr>
          <w:rFonts w:ascii="Arial" w:hAnsi="Arial" w:cs="Arial"/>
          <w:i/>
          <w:iCs/>
          <w:spacing w:val="-4"/>
          <w:vertAlign w:val="subscript"/>
        </w:rPr>
        <w:t>2</w:t>
      </w:r>
      <w:r w:rsidR="00630A43" w:rsidRPr="00630A43">
        <w:rPr>
          <w:rFonts w:ascii="Arial" w:hAnsi="Arial" w:cs="Arial"/>
          <w:spacing w:val="-4"/>
        </w:rPr>
        <w:t xml:space="preserve"> </w:t>
      </w:r>
      <w:r w:rsidRPr="00630A43">
        <w:rPr>
          <w:rFonts w:ascii="Arial" w:hAnsi="Arial" w:cs="Arial"/>
          <w:spacing w:val="-4"/>
        </w:rPr>
        <w:t xml:space="preserve">d’acide éthanoïque et un volume </w:t>
      </w:r>
      <w:r w:rsidR="00630A43" w:rsidRPr="00630A43">
        <w:rPr>
          <w:rFonts w:ascii="Arial" w:hAnsi="Arial" w:cs="Arial"/>
          <w:i/>
          <w:iCs/>
          <w:spacing w:val="-4"/>
        </w:rPr>
        <w:t>V</w:t>
      </w:r>
      <w:r w:rsidR="00630A43" w:rsidRPr="00630A43">
        <w:rPr>
          <w:rFonts w:ascii="Arial" w:hAnsi="Arial" w:cs="Arial"/>
          <w:i/>
          <w:iCs/>
          <w:spacing w:val="-4"/>
          <w:vertAlign w:val="subscript"/>
        </w:rPr>
        <w:t>3</w:t>
      </w:r>
      <w:r w:rsidRPr="00630A43">
        <w:rPr>
          <w:rFonts w:ascii="Arial" w:hAnsi="Arial" w:cs="Arial"/>
          <w:spacing w:val="-4"/>
        </w:rPr>
        <w:t xml:space="preserve"> d’acide sulfurique concentré.</w:t>
      </w:r>
    </w:p>
    <w:p w14:paraId="389B2384" w14:textId="0FF5BABA" w:rsidR="00967D56" w:rsidRPr="00630A43" w:rsidRDefault="00967D56" w:rsidP="00630A43">
      <w:pPr>
        <w:spacing w:after="60" w:line="240" w:lineRule="auto"/>
        <w:ind w:right="3400"/>
        <w:jc w:val="both"/>
        <w:rPr>
          <w:rFonts w:ascii="Arial" w:hAnsi="Arial" w:cs="Arial"/>
          <w:spacing w:val="-4"/>
        </w:rPr>
      </w:pPr>
      <w:r w:rsidRPr="00630A43">
        <w:rPr>
          <w:rFonts w:ascii="Arial" w:hAnsi="Arial" w:cs="Arial"/>
          <w:spacing w:val="-4"/>
        </w:rPr>
        <w:t>Comme indiqué sur la figure 2, le ballon, surmonté d’un réfrigérant à air, est</w:t>
      </w:r>
      <w:r w:rsidR="00630A43" w:rsidRPr="00630A43">
        <w:rPr>
          <w:rFonts w:ascii="Arial" w:hAnsi="Arial" w:cs="Arial"/>
          <w:spacing w:val="-4"/>
        </w:rPr>
        <w:t xml:space="preserve"> </w:t>
      </w:r>
      <w:r w:rsidRPr="00630A43">
        <w:rPr>
          <w:rFonts w:ascii="Arial" w:hAnsi="Arial" w:cs="Arial"/>
          <w:spacing w:val="-4"/>
        </w:rPr>
        <w:t>placé dans un bain-marie maintenant la température constante.</w:t>
      </w:r>
    </w:p>
    <w:p w14:paraId="18BA0C03" w14:textId="6E06BB41" w:rsidR="00967D56" w:rsidRPr="00630A43" w:rsidRDefault="00630A43" w:rsidP="00630A43">
      <w:pPr>
        <w:spacing w:after="0" w:line="240" w:lineRule="auto"/>
        <w:ind w:right="3400"/>
        <w:jc w:val="both"/>
        <w:rPr>
          <w:rFonts w:ascii="Arial" w:hAnsi="Arial" w:cs="Arial"/>
          <w:spacing w:val="-4"/>
        </w:rPr>
      </w:pPr>
      <w:r w:rsidRPr="00630A43">
        <w:rPr>
          <w:rFonts w:ascii="Arial" w:hAnsi="Arial" w:cs="Arial"/>
          <w:noProof/>
        </w:rPr>
        <mc:AlternateContent>
          <mc:Choice Requires="wps">
            <w:drawing>
              <wp:anchor distT="45720" distB="45720" distL="114300" distR="114300" simplePos="0" relativeHeight="251661312" behindDoc="1" locked="0" layoutInCell="1" allowOverlap="1" wp14:anchorId="32837E07" wp14:editId="7018B823">
                <wp:simplePos x="0" y="0"/>
                <wp:positionH relativeFrom="margin">
                  <wp:posOffset>4609465</wp:posOffset>
                </wp:positionH>
                <wp:positionV relativeFrom="paragraph">
                  <wp:posOffset>160655</wp:posOffset>
                </wp:positionV>
                <wp:extent cx="1874520" cy="381000"/>
                <wp:effectExtent l="0" t="0" r="1143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4520" cy="381000"/>
                        </a:xfrm>
                        <a:prstGeom prst="rect">
                          <a:avLst/>
                        </a:prstGeom>
                        <a:noFill/>
                        <a:ln w="9525">
                          <a:noFill/>
                          <a:miter lim="800000"/>
                          <a:headEnd/>
                          <a:tailEnd/>
                        </a:ln>
                      </wps:spPr>
                      <wps:txbx>
                        <w:txbxContent>
                          <w:p w14:paraId="4E0D2655" w14:textId="598F9F36" w:rsidR="00630A43" w:rsidRPr="00630A43" w:rsidRDefault="00630A43" w:rsidP="00630A43">
                            <w:pPr>
                              <w:jc w:val="center"/>
                              <w:rPr>
                                <w:spacing w:val="-4"/>
                              </w:rPr>
                            </w:pPr>
                            <w:r w:rsidRPr="00630A43">
                              <w:rPr>
                                <w:rFonts w:ascii="Arial" w:hAnsi="Arial" w:cs="Arial"/>
                                <w:spacing w:val="-4"/>
                              </w:rPr>
                              <w:t>Figure 2. Schéma du montage expérimental</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837E07" id="_x0000_t202" coordsize="21600,21600" o:spt="202" path="m,l,21600r21600,l21600,xe">
                <v:stroke joinstyle="miter"/>
                <v:path gradientshapeok="t" o:connecttype="rect"/>
              </v:shapetype>
              <v:shape id="Zone de texte 2" o:spid="_x0000_s1026" type="#_x0000_t202" style="position:absolute;left:0;text-align:left;margin-left:362.95pt;margin-top:12.65pt;width:147.6pt;height:30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" filled="f" stroked="f">
                <v:textbox inset="0,0,0,0">
                  <w:txbxContent>
                    <w:p w14:paraId="4E0D2655" w14:textId="598F9F36" w:rsidR="00630A43" w:rsidRPr="00630A43" w:rsidRDefault="00630A43" w:rsidP="00630A43">
                      <w:pPr>
                        <w:jc w:val="center"/>
                        <w:rPr>
                          <w:spacing w:val="-4"/>
                        </w:rPr>
                      </w:pPr>
                      <w:r w:rsidRPr="00630A43">
                        <w:rPr>
                          <w:rFonts w:ascii="Arial" w:hAnsi="Arial" w:cs="Arial"/>
                          <w:spacing w:val="-4"/>
                        </w:rPr>
                        <w:t>Figure 2. Schéma du montage expérimental</w:t>
                      </w:r>
                    </w:p>
                  </w:txbxContent>
                </v:textbox>
                <w10:wrap anchorx="margin"/>
              </v:shape>
            </w:pict>
          </mc:Fallback>
        </mc:AlternateContent>
      </w:r>
      <w:r w:rsidR="00967D56" w:rsidRPr="00630A43">
        <w:rPr>
          <w:rFonts w:ascii="Arial" w:hAnsi="Arial" w:cs="Arial"/>
          <w:spacing w:val="-4"/>
        </w:rPr>
        <w:t>Pour montrer l’influence de certaines conditions expérimentales sur cette</w:t>
      </w:r>
      <w:r w:rsidRPr="00630A43">
        <w:rPr>
          <w:rFonts w:ascii="Arial" w:hAnsi="Arial" w:cs="Arial"/>
          <w:spacing w:val="-4"/>
        </w:rPr>
        <w:t xml:space="preserve"> </w:t>
      </w:r>
      <w:r w:rsidR="00967D56" w:rsidRPr="00630A43">
        <w:rPr>
          <w:rFonts w:ascii="Arial" w:hAnsi="Arial" w:cs="Arial"/>
          <w:spacing w:val="-4"/>
        </w:rPr>
        <w:t>synthèse, quatre expériences sont réalisées. Le tableau ci-après présente les</w:t>
      </w:r>
      <w:r w:rsidRPr="00630A43">
        <w:rPr>
          <w:rFonts w:ascii="Arial" w:hAnsi="Arial" w:cs="Arial"/>
          <w:spacing w:val="-4"/>
        </w:rPr>
        <w:t xml:space="preserve"> </w:t>
      </w:r>
      <w:r w:rsidR="00967D56" w:rsidRPr="00630A43">
        <w:rPr>
          <w:rFonts w:ascii="Arial" w:hAnsi="Arial" w:cs="Arial"/>
          <w:spacing w:val="-4"/>
        </w:rPr>
        <w:t>résultats expérimentaux pour quatre conditions différentes.</w:t>
      </w:r>
    </w:p>
    <w:p w14:paraId="32145351" w14:textId="1CF140FD" w:rsidR="00967D56" w:rsidRPr="004542A2" w:rsidRDefault="00967D56" w:rsidP="008C2ED7">
      <w:pPr>
        <w:spacing w:after="0" w:line="240" w:lineRule="auto"/>
        <w:jc w:val="both"/>
        <w:rPr>
          <w:rFonts w:ascii="Arial" w:hAnsi="Arial" w:cs="Arial"/>
        </w:rPr>
      </w:pPr>
    </w:p>
    <w:tbl>
      <w:tblPr>
        <w:tblStyle w:val="Grilledutableau"/>
        <w:tblW w:w="101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032"/>
        <w:gridCol w:w="1791"/>
        <w:gridCol w:w="1792"/>
        <w:gridCol w:w="1791"/>
        <w:gridCol w:w="1792"/>
      </w:tblGrid>
      <w:tr w:rsidR="00CC7E4C" w:rsidRPr="004542A2" w14:paraId="3B973370" w14:textId="77777777" w:rsidTr="00CC7E4C">
        <w:trPr>
          <w:trHeight w:val="397"/>
        </w:trPr>
        <w:tc>
          <w:tcPr>
            <w:tcW w:w="3032" w:type="dxa"/>
            <w:shd w:val="clear" w:color="auto" w:fill="F2F2F2" w:themeFill="background1" w:themeFillShade="F2"/>
            <w:vAlign w:val="center"/>
          </w:tcPr>
          <w:p w14:paraId="78880946" w14:textId="662827F6" w:rsidR="00CC7E4C" w:rsidRPr="004542A2" w:rsidRDefault="00CC7E4C" w:rsidP="003E5BFB">
            <w:pPr>
              <w:jc w:val="center"/>
              <w:rPr>
                <w:rFonts w:ascii="Arial" w:hAnsi="Arial" w:cs="Arial"/>
              </w:rPr>
            </w:pPr>
          </w:p>
        </w:tc>
        <w:tc>
          <w:tcPr>
            <w:tcW w:w="1791" w:type="dxa"/>
            <w:shd w:val="clear" w:color="auto" w:fill="F2F2F2" w:themeFill="background1" w:themeFillShade="F2"/>
            <w:vAlign w:val="center"/>
          </w:tcPr>
          <w:p w14:paraId="15D8AEEE" w14:textId="0178840F" w:rsidR="00CC7E4C" w:rsidRPr="004542A2" w:rsidRDefault="00CC7E4C" w:rsidP="003E5BFB">
            <w:pPr>
              <w:jc w:val="center"/>
              <w:rPr>
                <w:rFonts w:ascii="Arial" w:hAnsi="Arial" w:cs="Arial"/>
              </w:rPr>
            </w:pPr>
            <w:r w:rsidRPr="004542A2">
              <w:rPr>
                <w:rFonts w:ascii="Arial" w:hAnsi="Arial" w:cs="Arial"/>
              </w:rPr>
              <w:t>Expérience 1</w:t>
            </w:r>
          </w:p>
        </w:tc>
        <w:tc>
          <w:tcPr>
            <w:tcW w:w="1792" w:type="dxa"/>
            <w:shd w:val="clear" w:color="auto" w:fill="F2F2F2" w:themeFill="background1" w:themeFillShade="F2"/>
            <w:vAlign w:val="center"/>
          </w:tcPr>
          <w:p w14:paraId="34BB948A" w14:textId="14BD820E" w:rsidR="00CC7E4C" w:rsidRPr="004542A2" w:rsidRDefault="00CC7E4C" w:rsidP="003E5BFB">
            <w:pPr>
              <w:jc w:val="center"/>
              <w:rPr>
                <w:rFonts w:ascii="Arial" w:hAnsi="Arial" w:cs="Arial"/>
              </w:rPr>
            </w:pPr>
            <w:r w:rsidRPr="004542A2">
              <w:rPr>
                <w:rFonts w:ascii="Arial" w:hAnsi="Arial" w:cs="Arial"/>
              </w:rPr>
              <w:t>Expérience 2</w:t>
            </w:r>
          </w:p>
        </w:tc>
        <w:tc>
          <w:tcPr>
            <w:tcW w:w="1791" w:type="dxa"/>
            <w:shd w:val="clear" w:color="auto" w:fill="F2F2F2" w:themeFill="background1" w:themeFillShade="F2"/>
            <w:vAlign w:val="center"/>
          </w:tcPr>
          <w:p w14:paraId="0048B35A" w14:textId="2A12553F" w:rsidR="00CC7E4C" w:rsidRPr="004542A2" w:rsidRDefault="00CC7E4C" w:rsidP="003E5BFB">
            <w:pPr>
              <w:jc w:val="center"/>
              <w:rPr>
                <w:rFonts w:ascii="Arial" w:hAnsi="Arial" w:cs="Arial"/>
              </w:rPr>
            </w:pPr>
            <w:r w:rsidRPr="004542A2">
              <w:rPr>
                <w:rFonts w:ascii="Arial" w:hAnsi="Arial" w:cs="Arial"/>
              </w:rPr>
              <w:t>Expérience 3</w:t>
            </w:r>
          </w:p>
        </w:tc>
        <w:tc>
          <w:tcPr>
            <w:tcW w:w="1792" w:type="dxa"/>
            <w:shd w:val="clear" w:color="auto" w:fill="F2F2F2" w:themeFill="background1" w:themeFillShade="F2"/>
            <w:vAlign w:val="center"/>
          </w:tcPr>
          <w:p w14:paraId="1B3E2ED4" w14:textId="4D82E70A" w:rsidR="00CC7E4C" w:rsidRPr="004542A2" w:rsidRDefault="00CC7E4C" w:rsidP="003E5BFB">
            <w:pPr>
              <w:jc w:val="center"/>
              <w:rPr>
                <w:rFonts w:ascii="Arial" w:hAnsi="Arial" w:cs="Arial"/>
              </w:rPr>
            </w:pPr>
            <w:r w:rsidRPr="004542A2">
              <w:rPr>
                <w:rFonts w:ascii="Arial" w:hAnsi="Arial" w:cs="Arial"/>
              </w:rPr>
              <w:t>Expérience 4</w:t>
            </w:r>
          </w:p>
        </w:tc>
      </w:tr>
      <w:tr w:rsidR="00CC7E4C" w:rsidRPr="004542A2" w14:paraId="16D3E8ED" w14:textId="77777777" w:rsidTr="00CC7E4C">
        <w:trPr>
          <w:trHeight w:val="397"/>
        </w:trPr>
        <w:tc>
          <w:tcPr>
            <w:tcW w:w="3032" w:type="dxa"/>
            <w:vAlign w:val="center"/>
          </w:tcPr>
          <w:p w14:paraId="51046096" w14:textId="57243DCC" w:rsidR="00CC7E4C" w:rsidRPr="004542A2" w:rsidRDefault="00CC7E4C" w:rsidP="00CC7E4C">
            <w:pPr>
              <w:jc w:val="center"/>
              <w:rPr>
                <w:rFonts w:ascii="Arial" w:hAnsi="Arial" w:cs="Arial"/>
              </w:rPr>
            </w:pPr>
            <w:r w:rsidRPr="004542A2">
              <w:rPr>
                <w:rFonts w:ascii="Arial" w:hAnsi="Arial" w:cs="Arial"/>
              </w:rPr>
              <w:t>Température (°C)</w:t>
            </w:r>
          </w:p>
        </w:tc>
        <w:tc>
          <w:tcPr>
            <w:tcW w:w="1791" w:type="dxa"/>
            <w:vAlign w:val="center"/>
          </w:tcPr>
          <w:p w14:paraId="2EAD7BEC" w14:textId="6747DDCC" w:rsidR="00CC7E4C" w:rsidRPr="004542A2" w:rsidRDefault="00CC7E4C" w:rsidP="003E5BFB">
            <w:pPr>
              <w:jc w:val="center"/>
              <w:rPr>
                <w:rFonts w:ascii="Arial" w:hAnsi="Arial" w:cs="Arial"/>
              </w:rPr>
            </w:pPr>
            <w:r w:rsidRPr="004542A2">
              <w:rPr>
                <w:rFonts w:ascii="Arial" w:hAnsi="Arial" w:cs="Arial"/>
              </w:rPr>
              <w:t>30</w:t>
            </w:r>
          </w:p>
        </w:tc>
        <w:tc>
          <w:tcPr>
            <w:tcW w:w="1792" w:type="dxa"/>
            <w:shd w:val="clear" w:color="auto" w:fill="auto"/>
            <w:vAlign w:val="center"/>
          </w:tcPr>
          <w:p w14:paraId="5077C77A" w14:textId="414680AE" w:rsidR="00CC7E4C" w:rsidRPr="004542A2" w:rsidRDefault="00CC7E4C" w:rsidP="003E5BFB">
            <w:pPr>
              <w:jc w:val="center"/>
              <w:rPr>
                <w:rFonts w:ascii="Arial" w:hAnsi="Arial" w:cs="Arial"/>
              </w:rPr>
            </w:pPr>
            <w:r w:rsidRPr="004542A2">
              <w:rPr>
                <w:rFonts w:ascii="Arial" w:hAnsi="Arial" w:cs="Arial"/>
              </w:rPr>
              <w:t>30</w:t>
            </w:r>
          </w:p>
        </w:tc>
        <w:tc>
          <w:tcPr>
            <w:tcW w:w="1791" w:type="dxa"/>
            <w:shd w:val="clear" w:color="auto" w:fill="auto"/>
            <w:vAlign w:val="center"/>
          </w:tcPr>
          <w:p w14:paraId="2BBA74AB" w14:textId="44B3DDA6" w:rsidR="00CC7E4C" w:rsidRPr="004542A2" w:rsidRDefault="00CC7E4C" w:rsidP="003E5BFB">
            <w:pPr>
              <w:jc w:val="center"/>
              <w:rPr>
                <w:rFonts w:ascii="Arial" w:hAnsi="Arial" w:cs="Arial"/>
              </w:rPr>
            </w:pPr>
            <w:r w:rsidRPr="004542A2">
              <w:rPr>
                <w:rFonts w:ascii="Arial" w:hAnsi="Arial" w:cs="Arial"/>
              </w:rPr>
              <w:t>60</w:t>
            </w:r>
          </w:p>
        </w:tc>
        <w:tc>
          <w:tcPr>
            <w:tcW w:w="1792" w:type="dxa"/>
            <w:vAlign w:val="center"/>
          </w:tcPr>
          <w:p w14:paraId="351F8F94" w14:textId="38B476D1" w:rsidR="00CC7E4C" w:rsidRPr="004542A2" w:rsidRDefault="00CC7E4C" w:rsidP="003E5BFB">
            <w:pPr>
              <w:jc w:val="center"/>
              <w:rPr>
                <w:rFonts w:ascii="Arial" w:hAnsi="Arial" w:cs="Arial"/>
              </w:rPr>
            </w:pPr>
            <w:r w:rsidRPr="004542A2">
              <w:rPr>
                <w:rFonts w:ascii="Arial" w:hAnsi="Arial" w:cs="Arial"/>
              </w:rPr>
              <w:t>60</w:t>
            </w:r>
          </w:p>
        </w:tc>
      </w:tr>
      <w:tr w:rsidR="00CC7E4C" w:rsidRPr="004542A2" w14:paraId="0E89BA3D" w14:textId="77777777" w:rsidTr="00CC7E4C">
        <w:trPr>
          <w:trHeight w:val="567"/>
        </w:trPr>
        <w:tc>
          <w:tcPr>
            <w:tcW w:w="3032" w:type="dxa"/>
            <w:vAlign w:val="center"/>
          </w:tcPr>
          <w:p w14:paraId="2BDF9F29" w14:textId="77777777" w:rsidR="00CC7E4C" w:rsidRPr="004542A2" w:rsidRDefault="00CC7E4C" w:rsidP="00CC7E4C">
            <w:pPr>
              <w:jc w:val="center"/>
              <w:rPr>
                <w:rFonts w:ascii="Arial" w:hAnsi="Arial" w:cs="Arial"/>
              </w:rPr>
            </w:pPr>
            <w:r w:rsidRPr="004542A2">
              <w:rPr>
                <w:rFonts w:ascii="Arial" w:hAnsi="Arial" w:cs="Arial"/>
              </w:rPr>
              <w:t xml:space="preserve">Volume initial </w:t>
            </w:r>
            <w:r w:rsidRPr="00630A43">
              <w:rPr>
                <w:rFonts w:ascii="Arial" w:hAnsi="Arial" w:cs="Arial"/>
                <w:i/>
                <w:iCs/>
              </w:rPr>
              <w:t>V</w:t>
            </w:r>
            <w:r w:rsidRPr="00630A43">
              <w:rPr>
                <w:rFonts w:ascii="Arial" w:hAnsi="Arial" w:cs="Arial"/>
                <w:i/>
                <w:iCs/>
                <w:vertAlign w:val="subscript"/>
              </w:rPr>
              <w:t>1</w:t>
            </w:r>
          </w:p>
          <w:p w14:paraId="38B1EA0A" w14:textId="3CE9C1BC" w:rsidR="00CC7E4C" w:rsidRPr="004542A2" w:rsidRDefault="00CC7E4C" w:rsidP="00CC7E4C">
            <w:pPr>
              <w:jc w:val="center"/>
              <w:rPr>
                <w:rFonts w:ascii="Arial" w:hAnsi="Arial" w:cs="Arial"/>
              </w:rPr>
            </w:pPr>
            <w:proofErr w:type="gramStart"/>
            <w:r w:rsidRPr="004542A2">
              <w:rPr>
                <w:rFonts w:ascii="Arial" w:hAnsi="Arial" w:cs="Arial"/>
              </w:rPr>
              <w:t>de</w:t>
            </w:r>
            <w:proofErr w:type="gramEnd"/>
            <w:r w:rsidRPr="004542A2">
              <w:rPr>
                <w:rFonts w:ascii="Arial" w:hAnsi="Arial" w:cs="Arial"/>
              </w:rPr>
              <w:t xml:space="preserve"> 3-méthylbutan-1-ol (mL)</w:t>
            </w:r>
          </w:p>
        </w:tc>
        <w:tc>
          <w:tcPr>
            <w:tcW w:w="1791" w:type="dxa"/>
            <w:vAlign w:val="center"/>
          </w:tcPr>
          <w:p w14:paraId="1C6C4BE4" w14:textId="5196E1C8" w:rsidR="00CC7E4C" w:rsidRPr="004542A2" w:rsidRDefault="00CC7E4C" w:rsidP="003E5BFB">
            <w:pPr>
              <w:jc w:val="center"/>
              <w:rPr>
                <w:rFonts w:ascii="Arial" w:hAnsi="Arial" w:cs="Arial"/>
              </w:rPr>
            </w:pPr>
            <w:r w:rsidRPr="004542A2">
              <w:rPr>
                <w:rFonts w:ascii="Arial" w:hAnsi="Arial" w:cs="Arial"/>
              </w:rPr>
              <w:t>12,0</w:t>
            </w:r>
          </w:p>
        </w:tc>
        <w:tc>
          <w:tcPr>
            <w:tcW w:w="1792" w:type="dxa"/>
            <w:shd w:val="clear" w:color="auto" w:fill="auto"/>
            <w:vAlign w:val="center"/>
          </w:tcPr>
          <w:p w14:paraId="01A81D88" w14:textId="738410A9" w:rsidR="00CC7E4C" w:rsidRPr="004542A2" w:rsidRDefault="00CC7E4C" w:rsidP="003E5BFB">
            <w:pPr>
              <w:jc w:val="center"/>
              <w:rPr>
                <w:rFonts w:ascii="Arial" w:hAnsi="Arial" w:cs="Arial"/>
              </w:rPr>
            </w:pPr>
            <w:r w:rsidRPr="004542A2">
              <w:rPr>
                <w:rFonts w:ascii="Arial" w:hAnsi="Arial" w:cs="Arial"/>
              </w:rPr>
              <w:t>12,0</w:t>
            </w:r>
          </w:p>
        </w:tc>
        <w:tc>
          <w:tcPr>
            <w:tcW w:w="1791" w:type="dxa"/>
            <w:shd w:val="clear" w:color="auto" w:fill="auto"/>
            <w:vAlign w:val="center"/>
          </w:tcPr>
          <w:p w14:paraId="2981AA9F" w14:textId="52BCA119" w:rsidR="00CC7E4C" w:rsidRPr="004542A2" w:rsidRDefault="00CC7E4C" w:rsidP="003E5BFB">
            <w:pPr>
              <w:jc w:val="center"/>
              <w:rPr>
                <w:rFonts w:ascii="Arial" w:hAnsi="Arial" w:cs="Arial"/>
              </w:rPr>
            </w:pPr>
            <w:r w:rsidRPr="004542A2">
              <w:rPr>
                <w:rFonts w:ascii="Arial" w:hAnsi="Arial" w:cs="Arial"/>
              </w:rPr>
              <w:t>12,0</w:t>
            </w:r>
          </w:p>
        </w:tc>
        <w:tc>
          <w:tcPr>
            <w:tcW w:w="1792" w:type="dxa"/>
            <w:vAlign w:val="center"/>
          </w:tcPr>
          <w:p w14:paraId="6E7B62C9" w14:textId="7B231071" w:rsidR="00CC7E4C" w:rsidRPr="004542A2" w:rsidRDefault="00CC7E4C" w:rsidP="003E5BFB">
            <w:pPr>
              <w:jc w:val="center"/>
              <w:rPr>
                <w:rFonts w:ascii="Arial" w:hAnsi="Arial" w:cs="Arial"/>
              </w:rPr>
            </w:pPr>
            <w:r w:rsidRPr="004542A2">
              <w:rPr>
                <w:rFonts w:ascii="Arial" w:hAnsi="Arial" w:cs="Arial"/>
              </w:rPr>
              <w:t>36,0</w:t>
            </w:r>
          </w:p>
        </w:tc>
      </w:tr>
      <w:tr w:rsidR="00CC7E4C" w:rsidRPr="004542A2" w14:paraId="1E4ECA11" w14:textId="77777777" w:rsidTr="00CC7E4C">
        <w:trPr>
          <w:trHeight w:val="567"/>
        </w:trPr>
        <w:tc>
          <w:tcPr>
            <w:tcW w:w="3032" w:type="dxa"/>
            <w:vAlign w:val="center"/>
          </w:tcPr>
          <w:p w14:paraId="177ECDDD" w14:textId="77777777" w:rsidR="00CC7E4C" w:rsidRPr="004542A2" w:rsidRDefault="00CC7E4C" w:rsidP="00CC7E4C">
            <w:pPr>
              <w:jc w:val="center"/>
              <w:rPr>
                <w:rFonts w:ascii="Arial" w:hAnsi="Arial" w:cs="Arial"/>
              </w:rPr>
            </w:pPr>
            <w:r w:rsidRPr="004542A2">
              <w:rPr>
                <w:rFonts w:ascii="Arial" w:hAnsi="Arial" w:cs="Arial"/>
              </w:rPr>
              <w:t xml:space="preserve">Masse initiale </w:t>
            </w:r>
            <w:r>
              <w:rPr>
                <w:rFonts w:ascii="Arial" w:hAnsi="Arial" w:cs="Arial"/>
                <w:i/>
                <w:iCs/>
              </w:rPr>
              <w:t>m</w:t>
            </w:r>
            <w:r>
              <w:rPr>
                <w:rFonts w:ascii="Arial" w:hAnsi="Arial" w:cs="Arial"/>
                <w:i/>
                <w:iCs/>
                <w:vertAlign w:val="subscript"/>
              </w:rPr>
              <w:t>2</w:t>
            </w:r>
          </w:p>
          <w:p w14:paraId="6A27FF09" w14:textId="76AC42E4" w:rsidR="00CC7E4C" w:rsidRPr="004542A2" w:rsidRDefault="00CC7E4C" w:rsidP="00CC7E4C">
            <w:pPr>
              <w:jc w:val="center"/>
              <w:rPr>
                <w:rFonts w:ascii="Arial" w:hAnsi="Arial" w:cs="Arial"/>
              </w:rPr>
            </w:pPr>
            <w:proofErr w:type="gramStart"/>
            <w:r w:rsidRPr="004542A2">
              <w:rPr>
                <w:rFonts w:ascii="Arial" w:hAnsi="Arial" w:cs="Arial"/>
              </w:rPr>
              <w:t>d’acide</w:t>
            </w:r>
            <w:proofErr w:type="gramEnd"/>
            <w:r w:rsidRPr="004542A2">
              <w:rPr>
                <w:rFonts w:ascii="Arial" w:hAnsi="Arial" w:cs="Arial"/>
              </w:rPr>
              <w:t xml:space="preserve"> éthanoïque (g)</w:t>
            </w:r>
          </w:p>
        </w:tc>
        <w:tc>
          <w:tcPr>
            <w:tcW w:w="1791" w:type="dxa"/>
            <w:vAlign w:val="center"/>
          </w:tcPr>
          <w:p w14:paraId="1B6FE506" w14:textId="3D20265C" w:rsidR="00CC7E4C" w:rsidRPr="004542A2" w:rsidRDefault="00CC7E4C" w:rsidP="003E5BFB">
            <w:pPr>
              <w:jc w:val="center"/>
              <w:rPr>
                <w:rFonts w:ascii="Arial" w:hAnsi="Arial" w:cs="Arial"/>
              </w:rPr>
            </w:pPr>
            <w:r w:rsidRPr="004542A2">
              <w:rPr>
                <w:rFonts w:ascii="Arial" w:hAnsi="Arial" w:cs="Arial"/>
              </w:rPr>
              <w:t>6,62</w:t>
            </w:r>
          </w:p>
        </w:tc>
        <w:tc>
          <w:tcPr>
            <w:tcW w:w="1792" w:type="dxa"/>
            <w:shd w:val="clear" w:color="auto" w:fill="auto"/>
            <w:vAlign w:val="center"/>
          </w:tcPr>
          <w:p w14:paraId="2EB1C81C" w14:textId="749A27EE" w:rsidR="00CC7E4C" w:rsidRPr="004542A2" w:rsidRDefault="00CC7E4C" w:rsidP="003E5BFB">
            <w:pPr>
              <w:jc w:val="center"/>
              <w:rPr>
                <w:rFonts w:ascii="Arial" w:hAnsi="Arial" w:cs="Arial"/>
              </w:rPr>
            </w:pPr>
            <w:r w:rsidRPr="004542A2">
              <w:rPr>
                <w:rFonts w:ascii="Arial" w:hAnsi="Arial" w:cs="Arial"/>
              </w:rPr>
              <w:t>6,62</w:t>
            </w:r>
          </w:p>
        </w:tc>
        <w:tc>
          <w:tcPr>
            <w:tcW w:w="1791" w:type="dxa"/>
            <w:shd w:val="clear" w:color="auto" w:fill="auto"/>
            <w:vAlign w:val="center"/>
          </w:tcPr>
          <w:p w14:paraId="7556A519" w14:textId="027DBC64" w:rsidR="00CC7E4C" w:rsidRPr="004542A2" w:rsidRDefault="00CC7E4C" w:rsidP="003E5BFB">
            <w:pPr>
              <w:jc w:val="center"/>
              <w:rPr>
                <w:rFonts w:ascii="Arial" w:hAnsi="Arial" w:cs="Arial"/>
              </w:rPr>
            </w:pPr>
            <w:r w:rsidRPr="004542A2">
              <w:rPr>
                <w:rFonts w:ascii="Arial" w:hAnsi="Arial" w:cs="Arial"/>
              </w:rPr>
              <w:t>6,62</w:t>
            </w:r>
          </w:p>
        </w:tc>
        <w:tc>
          <w:tcPr>
            <w:tcW w:w="1792" w:type="dxa"/>
            <w:vAlign w:val="center"/>
          </w:tcPr>
          <w:p w14:paraId="1808A280" w14:textId="1E6FD80B" w:rsidR="00CC7E4C" w:rsidRPr="004542A2" w:rsidRDefault="00CC7E4C" w:rsidP="003E5BFB">
            <w:pPr>
              <w:jc w:val="center"/>
              <w:rPr>
                <w:rFonts w:ascii="Arial" w:hAnsi="Arial" w:cs="Arial"/>
              </w:rPr>
            </w:pPr>
            <w:r w:rsidRPr="004542A2">
              <w:rPr>
                <w:rFonts w:ascii="Arial" w:hAnsi="Arial" w:cs="Arial"/>
              </w:rPr>
              <w:t>6,62</w:t>
            </w:r>
          </w:p>
        </w:tc>
      </w:tr>
      <w:tr w:rsidR="00CC7E4C" w:rsidRPr="004542A2" w14:paraId="0933AF43" w14:textId="77777777" w:rsidTr="00CC7E4C">
        <w:trPr>
          <w:trHeight w:val="567"/>
        </w:trPr>
        <w:tc>
          <w:tcPr>
            <w:tcW w:w="3032" w:type="dxa"/>
            <w:vAlign w:val="center"/>
          </w:tcPr>
          <w:p w14:paraId="67517840" w14:textId="77777777" w:rsidR="00CC7E4C" w:rsidRPr="004542A2" w:rsidRDefault="00CC7E4C" w:rsidP="00CC7E4C">
            <w:pPr>
              <w:jc w:val="center"/>
              <w:rPr>
                <w:rFonts w:ascii="Arial" w:hAnsi="Arial" w:cs="Arial"/>
              </w:rPr>
            </w:pPr>
            <w:r w:rsidRPr="004542A2">
              <w:rPr>
                <w:rFonts w:ascii="Arial" w:hAnsi="Arial" w:cs="Arial"/>
              </w:rPr>
              <w:t xml:space="preserve">Volume </w:t>
            </w:r>
            <w:r w:rsidRPr="00630A43">
              <w:rPr>
                <w:rFonts w:ascii="Arial" w:hAnsi="Arial" w:cs="Arial"/>
                <w:i/>
                <w:iCs/>
              </w:rPr>
              <w:t>V</w:t>
            </w:r>
            <w:r>
              <w:rPr>
                <w:rFonts w:ascii="Arial" w:hAnsi="Arial" w:cs="Arial"/>
                <w:i/>
                <w:iCs/>
                <w:vertAlign w:val="subscript"/>
              </w:rPr>
              <w:t>3</w:t>
            </w:r>
          </w:p>
          <w:p w14:paraId="56C4AAF0" w14:textId="3B7F1F7E" w:rsidR="00CC7E4C" w:rsidRPr="004542A2" w:rsidRDefault="00CC7E4C" w:rsidP="00CC7E4C">
            <w:pPr>
              <w:jc w:val="center"/>
              <w:rPr>
                <w:rFonts w:ascii="Arial" w:hAnsi="Arial" w:cs="Arial"/>
              </w:rPr>
            </w:pPr>
            <w:proofErr w:type="gramStart"/>
            <w:r w:rsidRPr="004542A2">
              <w:rPr>
                <w:rFonts w:ascii="Arial" w:hAnsi="Arial" w:cs="Arial"/>
              </w:rPr>
              <w:t>d’acide</w:t>
            </w:r>
            <w:proofErr w:type="gramEnd"/>
            <w:r w:rsidRPr="004542A2">
              <w:rPr>
                <w:rFonts w:ascii="Arial" w:hAnsi="Arial" w:cs="Arial"/>
              </w:rPr>
              <w:t xml:space="preserve"> sulfurique (mL)</w:t>
            </w:r>
          </w:p>
        </w:tc>
        <w:tc>
          <w:tcPr>
            <w:tcW w:w="1791" w:type="dxa"/>
            <w:vAlign w:val="center"/>
          </w:tcPr>
          <w:p w14:paraId="51DEA169" w14:textId="7B1533C5" w:rsidR="00CC7E4C" w:rsidRPr="004542A2" w:rsidRDefault="00CC7E4C" w:rsidP="003E5BFB">
            <w:pPr>
              <w:jc w:val="center"/>
              <w:rPr>
                <w:rFonts w:ascii="Arial" w:hAnsi="Arial" w:cs="Arial"/>
              </w:rPr>
            </w:pPr>
            <w:r w:rsidRPr="004542A2">
              <w:rPr>
                <w:rFonts w:ascii="Arial" w:hAnsi="Arial" w:cs="Arial"/>
              </w:rPr>
              <w:t>0</w:t>
            </w:r>
          </w:p>
        </w:tc>
        <w:tc>
          <w:tcPr>
            <w:tcW w:w="1792" w:type="dxa"/>
            <w:shd w:val="clear" w:color="auto" w:fill="auto"/>
            <w:vAlign w:val="center"/>
          </w:tcPr>
          <w:p w14:paraId="64E32C62" w14:textId="3219672F" w:rsidR="00CC7E4C" w:rsidRPr="004542A2" w:rsidRDefault="00CC7E4C" w:rsidP="003E5BFB">
            <w:pPr>
              <w:jc w:val="center"/>
              <w:rPr>
                <w:rFonts w:ascii="Arial" w:hAnsi="Arial" w:cs="Arial"/>
              </w:rPr>
            </w:pPr>
            <w:r w:rsidRPr="004542A2">
              <w:rPr>
                <w:rFonts w:ascii="Arial" w:hAnsi="Arial" w:cs="Arial"/>
              </w:rPr>
              <w:t>0,5</w:t>
            </w:r>
          </w:p>
        </w:tc>
        <w:tc>
          <w:tcPr>
            <w:tcW w:w="1791" w:type="dxa"/>
            <w:shd w:val="clear" w:color="auto" w:fill="auto"/>
            <w:vAlign w:val="center"/>
          </w:tcPr>
          <w:p w14:paraId="7A2A9360" w14:textId="46262E2E" w:rsidR="00CC7E4C" w:rsidRPr="004542A2" w:rsidRDefault="00CC7E4C" w:rsidP="003E5BFB">
            <w:pPr>
              <w:jc w:val="center"/>
              <w:rPr>
                <w:rFonts w:ascii="Arial" w:hAnsi="Arial" w:cs="Arial"/>
              </w:rPr>
            </w:pPr>
            <w:r w:rsidRPr="004542A2">
              <w:rPr>
                <w:rFonts w:ascii="Arial" w:hAnsi="Arial" w:cs="Arial"/>
              </w:rPr>
              <w:t>0,5</w:t>
            </w:r>
          </w:p>
        </w:tc>
        <w:tc>
          <w:tcPr>
            <w:tcW w:w="1792" w:type="dxa"/>
            <w:vAlign w:val="center"/>
          </w:tcPr>
          <w:p w14:paraId="4E64B9AB" w14:textId="35774576" w:rsidR="00CC7E4C" w:rsidRPr="004542A2" w:rsidRDefault="00CC7E4C" w:rsidP="003E5BFB">
            <w:pPr>
              <w:jc w:val="center"/>
              <w:rPr>
                <w:rFonts w:ascii="Arial" w:hAnsi="Arial" w:cs="Arial"/>
              </w:rPr>
            </w:pPr>
            <w:r w:rsidRPr="004542A2">
              <w:rPr>
                <w:rFonts w:ascii="Arial" w:hAnsi="Arial" w:cs="Arial"/>
              </w:rPr>
              <w:t>0,5</w:t>
            </w:r>
          </w:p>
        </w:tc>
      </w:tr>
      <w:tr w:rsidR="00CC7E4C" w:rsidRPr="004542A2" w14:paraId="16AC72E2" w14:textId="77777777" w:rsidTr="00CC7E4C">
        <w:tc>
          <w:tcPr>
            <w:tcW w:w="3032" w:type="dxa"/>
            <w:vAlign w:val="center"/>
          </w:tcPr>
          <w:p w14:paraId="33F072F1" w14:textId="77777777" w:rsidR="00CC7E4C" w:rsidRDefault="00CC7E4C" w:rsidP="00CC7E4C">
            <w:pPr>
              <w:jc w:val="center"/>
              <w:rPr>
                <w:rFonts w:ascii="Arial" w:hAnsi="Arial" w:cs="Arial"/>
              </w:rPr>
            </w:pPr>
            <w:r w:rsidRPr="004542A2">
              <w:rPr>
                <w:rFonts w:ascii="Arial" w:hAnsi="Arial" w:cs="Arial"/>
              </w:rPr>
              <w:t>Ordre de grandeur du temps</w:t>
            </w:r>
          </w:p>
          <w:p w14:paraId="0E92F543" w14:textId="2A765A7F" w:rsidR="00CC7E4C" w:rsidRPr="004542A2" w:rsidRDefault="00CC7E4C" w:rsidP="00CC7E4C">
            <w:pPr>
              <w:jc w:val="center"/>
              <w:rPr>
                <w:rFonts w:ascii="Arial" w:hAnsi="Arial" w:cs="Arial"/>
              </w:rPr>
            </w:pPr>
            <w:proofErr w:type="gramStart"/>
            <w:r w:rsidRPr="004542A2">
              <w:rPr>
                <w:rFonts w:ascii="Arial" w:hAnsi="Arial" w:cs="Arial"/>
              </w:rPr>
              <w:t>de</w:t>
            </w:r>
            <w:proofErr w:type="gramEnd"/>
            <w:r w:rsidRPr="004542A2">
              <w:rPr>
                <w:rFonts w:ascii="Arial" w:hAnsi="Arial" w:cs="Arial"/>
              </w:rPr>
              <w:t xml:space="preserve"> demi-réaction</w:t>
            </w:r>
          </w:p>
        </w:tc>
        <w:tc>
          <w:tcPr>
            <w:tcW w:w="1791" w:type="dxa"/>
            <w:vAlign w:val="center"/>
          </w:tcPr>
          <w:p w14:paraId="36D7B4C7" w14:textId="3FFE9AFF" w:rsidR="00CC7E4C" w:rsidRPr="004542A2" w:rsidRDefault="00CC7E4C" w:rsidP="003E5BFB">
            <w:pPr>
              <w:jc w:val="center"/>
              <w:rPr>
                <w:rFonts w:ascii="Arial" w:hAnsi="Arial" w:cs="Arial"/>
              </w:rPr>
            </w:pPr>
            <w:r w:rsidRPr="004542A2">
              <w:rPr>
                <w:rFonts w:ascii="Arial" w:hAnsi="Arial" w:cs="Arial"/>
              </w:rPr>
              <w:t xml:space="preserve">Plusieurs </w:t>
            </w:r>
            <w:r w:rsidR="0034140E">
              <w:rPr>
                <w:rFonts w:ascii="Arial" w:hAnsi="Arial" w:cs="Arial"/>
              </w:rPr>
              <w:br/>
            </w:r>
            <w:r w:rsidRPr="004542A2">
              <w:rPr>
                <w:rFonts w:ascii="Arial" w:hAnsi="Arial" w:cs="Arial"/>
              </w:rPr>
              <w:t>mois</w:t>
            </w:r>
          </w:p>
        </w:tc>
        <w:tc>
          <w:tcPr>
            <w:tcW w:w="1792" w:type="dxa"/>
            <w:shd w:val="clear" w:color="auto" w:fill="auto"/>
            <w:vAlign w:val="center"/>
          </w:tcPr>
          <w:p w14:paraId="0C3EFAEE" w14:textId="77212F22" w:rsidR="00CC7E4C" w:rsidRPr="004542A2" w:rsidRDefault="00CC7E4C" w:rsidP="003E5BFB">
            <w:pPr>
              <w:jc w:val="center"/>
              <w:rPr>
                <w:rFonts w:ascii="Arial" w:hAnsi="Arial" w:cs="Arial"/>
              </w:rPr>
            </w:pPr>
            <w:r w:rsidRPr="004542A2">
              <w:rPr>
                <w:rFonts w:ascii="Arial" w:hAnsi="Arial" w:cs="Arial"/>
              </w:rPr>
              <w:t>Plusieurs heures</w:t>
            </w:r>
          </w:p>
        </w:tc>
        <w:tc>
          <w:tcPr>
            <w:tcW w:w="1791" w:type="dxa"/>
            <w:shd w:val="clear" w:color="auto" w:fill="auto"/>
            <w:vAlign w:val="center"/>
          </w:tcPr>
          <w:p w14:paraId="672D3E9F" w14:textId="0AED5A48" w:rsidR="00CC7E4C" w:rsidRPr="004542A2" w:rsidRDefault="00CC7E4C" w:rsidP="003E5BFB">
            <w:pPr>
              <w:jc w:val="center"/>
              <w:rPr>
                <w:rFonts w:ascii="Arial" w:hAnsi="Arial" w:cs="Arial"/>
              </w:rPr>
            </w:pPr>
            <w:r w:rsidRPr="004542A2">
              <w:rPr>
                <w:rFonts w:ascii="Arial" w:hAnsi="Arial" w:cs="Arial"/>
              </w:rPr>
              <w:t>Une dizaine de minutes</w:t>
            </w:r>
          </w:p>
        </w:tc>
        <w:tc>
          <w:tcPr>
            <w:tcW w:w="1792" w:type="dxa"/>
            <w:vAlign w:val="center"/>
          </w:tcPr>
          <w:p w14:paraId="4DC84283" w14:textId="4D7B4CA2" w:rsidR="00CC7E4C" w:rsidRPr="004542A2" w:rsidRDefault="00CC7E4C" w:rsidP="003E5BFB">
            <w:pPr>
              <w:jc w:val="center"/>
              <w:rPr>
                <w:rFonts w:ascii="Arial" w:hAnsi="Arial" w:cs="Arial"/>
              </w:rPr>
            </w:pPr>
            <w:r w:rsidRPr="004542A2">
              <w:rPr>
                <w:rFonts w:ascii="Arial" w:hAnsi="Arial" w:cs="Arial"/>
              </w:rPr>
              <w:t>Inférieur à une dizaine de minutes</w:t>
            </w:r>
          </w:p>
        </w:tc>
      </w:tr>
    </w:tbl>
    <w:p w14:paraId="0BBCE81E" w14:textId="27C7EF9E" w:rsidR="00967D56"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lastRenderedPageBreak/>
        <w:t>2.1.</w:t>
      </w:r>
      <w:r w:rsidR="00DE0289" w:rsidRPr="004542A2">
        <w:rPr>
          <w:rFonts w:ascii="Arial" w:hAnsi="Arial" w:cs="Arial"/>
        </w:rPr>
        <w:tab/>
      </w:r>
      <w:r w:rsidRPr="004542A2">
        <w:rPr>
          <w:rFonts w:ascii="Arial" w:hAnsi="Arial" w:cs="Arial"/>
        </w:rPr>
        <w:t>Écrire à l’aide des formules brutes, l’équation de la réaction modélisant la synthèse de l’éthanoate de</w:t>
      </w:r>
      <w:r w:rsidR="00DE0289" w:rsidRPr="004542A2">
        <w:rPr>
          <w:rFonts w:ascii="Arial" w:hAnsi="Arial" w:cs="Arial"/>
        </w:rPr>
        <w:t xml:space="preserve"> </w:t>
      </w:r>
      <w:r w:rsidRPr="004542A2">
        <w:rPr>
          <w:rFonts w:ascii="Arial" w:hAnsi="Arial" w:cs="Arial"/>
        </w:rPr>
        <w:t>3-méthylbutyle, sachant qu’une autre espèce chimique à identifier est aussi produite. Justifier.</w:t>
      </w:r>
    </w:p>
    <w:p w14:paraId="57E0B7B7" w14:textId="77777777" w:rsidR="00090085" w:rsidRPr="004542A2" w:rsidRDefault="00090085" w:rsidP="008C2ED7">
      <w:pPr>
        <w:tabs>
          <w:tab w:val="left" w:pos="567"/>
        </w:tabs>
        <w:spacing w:after="0" w:line="240" w:lineRule="auto"/>
        <w:ind w:left="567" w:hanging="567"/>
        <w:jc w:val="both"/>
        <w:rPr>
          <w:rFonts w:ascii="Arial" w:hAnsi="Arial" w:cs="Arial"/>
        </w:rPr>
      </w:pPr>
    </w:p>
    <w:p w14:paraId="4235BF82" w14:textId="0AAA9528" w:rsidR="00967D56"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2.2.</w:t>
      </w:r>
      <w:r w:rsidR="00DE0289" w:rsidRPr="004542A2">
        <w:rPr>
          <w:rFonts w:ascii="Arial" w:hAnsi="Arial" w:cs="Arial"/>
        </w:rPr>
        <w:tab/>
      </w:r>
      <w:r w:rsidRPr="004542A2">
        <w:rPr>
          <w:rFonts w:ascii="Arial" w:hAnsi="Arial" w:cs="Arial"/>
        </w:rPr>
        <w:t>En exploitant les résultats expérimentaux, indiquer les conditions expérimentales permettant d’optimiser</w:t>
      </w:r>
      <w:r w:rsidR="00DE0289" w:rsidRPr="004542A2">
        <w:rPr>
          <w:rFonts w:ascii="Arial" w:hAnsi="Arial" w:cs="Arial"/>
        </w:rPr>
        <w:t xml:space="preserve"> </w:t>
      </w:r>
      <w:r w:rsidRPr="004542A2">
        <w:rPr>
          <w:rFonts w:ascii="Arial" w:hAnsi="Arial" w:cs="Arial"/>
        </w:rPr>
        <w:t>la cinétique de cette synthèse.</w:t>
      </w:r>
    </w:p>
    <w:p w14:paraId="64375683" w14:textId="77777777" w:rsidR="00090085" w:rsidRPr="004542A2" w:rsidRDefault="00090085" w:rsidP="008C2ED7">
      <w:pPr>
        <w:tabs>
          <w:tab w:val="left" w:pos="567"/>
        </w:tabs>
        <w:spacing w:after="0" w:line="240" w:lineRule="auto"/>
        <w:ind w:left="567" w:hanging="567"/>
        <w:jc w:val="both"/>
        <w:rPr>
          <w:rFonts w:ascii="Arial" w:hAnsi="Arial" w:cs="Arial"/>
        </w:rPr>
      </w:pPr>
    </w:p>
    <w:p w14:paraId="2300AD5A" w14:textId="328161E8" w:rsidR="00967D56"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2.3.</w:t>
      </w:r>
      <w:r w:rsidR="00DE0289" w:rsidRPr="004542A2">
        <w:rPr>
          <w:rFonts w:ascii="Arial" w:hAnsi="Arial" w:cs="Arial"/>
        </w:rPr>
        <w:tab/>
      </w:r>
      <w:r w:rsidRPr="004542A2">
        <w:rPr>
          <w:rFonts w:ascii="Arial" w:hAnsi="Arial" w:cs="Arial"/>
        </w:rPr>
        <w:t>Détermination expérimentale du rendement de la synthèse de l’expérience 3.</w:t>
      </w:r>
    </w:p>
    <w:p w14:paraId="69A378DB" w14:textId="7C394156" w:rsidR="00967D56" w:rsidRPr="004542A2" w:rsidRDefault="00967D56" w:rsidP="008C2ED7">
      <w:pPr>
        <w:tabs>
          <w:tab w:val="left" w:pos="1418"/>
        </w:tabs>
        <w:spacing w:after="0" w:line="240" w:lineRule="auto"/>
        <w:ind w:left="1418" w:hanging="851"/>
        <w:jc w:val="both"/>
        <w:rPr>
          <w:rFonts w:ascii="Arial" w:hAnsi="Arial" w:cs="Arial"/>
        </w:rPr>
      </w:pPr>
      <w:r w:rsidRPr="004542A2">
        <w:rPr>
          <w:rFonts w:ascii="Arial" w:hAnsi="Arial" w:cs="Arial"/>
          <w:b/>
          <w:bCs/>
        </w:rPr>
        <w:t>2.3.1.</w:t>
      </w:r>
      <w:r w:rsidR="00DE0289" w:rsidRPr="004542A2">
        <w:rPr>
          <w:rFonts w:ascii="Arial" w:hAnsi="Arial" w:cs="Arial"/>
        </w:rPr>
        <w:tab/>
      </w:r>
      <w:r w:rsidRPr="004542A2">
        <w:rPr>
          <w:rFonts w:ascii="Arial" w:hAnsi="Arial" w:cs="Arial"/>
        </w:rPr>
        <w:t>Déterminer les quantités de matière des réactifs dans le mélange initial de l’expérience</w:t>
      </w:r>
      <w:r w:rsidR="00090085">
        <w:rPr>
          <w:rFonts w:ascii="Arial" w:hAnsi="Arial" w:cs="Arial"/>
        </w:rPr>
        <w:t> </w:t>
      </w:r>
      <w:r w:rsidRPr="004542A2">
        <w:rPr>
          <w:rFonts w:ascii="Arial" w:hAnsi="Arial" w:cs="Arial"/>
        </w:rPr>
        <w:t>3 et donner</w:t>
      </w:r>
      <w:r w:rsidR="00DE0289" w:rsidRPr="004542A2">
        <w:rPr>
          <w:rFonts w:ascii="Arial" w:hAnsi="Arial" w:cs="Arial"/>
        </w:rPr>
        <w:t xml:space="preserve"> </w:t>
      </w:r>
      <w:r w:rsidRPr="004542A2">
        <w:rPr>
          <w:rFonts w:ascii="Arial" w:hAnsi="Arial" w:cs="Arial"/>
        </w:rPr>
        <w:t>un qualificatif à ce mélange initial.</w:t>
      </w:r>
    </w:p>
    <w:p w14:paraId="6CC6DD8D" w14:textId="17A9ECDB" w:rsidR="00967D56" w:rsidRPr="004542A2" w:rsidRDefault="00967D56" w:rsidP="008C2ED7">
      <w:pPr>
        <w:tabs>
          <w:tab w:val="left" w:pos="1418"/>
        </w:tabs>
        <w:spacing w:after="0" w:line="240" w:lineRule="auto"/>
        <w:ind w:left="1418" w:hanging="851"/>
        <w:jc w:val="both"/>
        <w:rPr>
          <w:rFonts w:ascii="Arial" w:hAnsi="Arial" w:cs="Arial"/>
        </w:rPr>
      </w:pPr>
      <w:r w:rsidRPr="004542A2">
        <w:rPr>
          <w:rFonts w:ascii="Arial" w:hAnsi="Arial" w:cs="Arial"/>
          <w:b/>
          <w:bCs/>
        </w:rPr>
        <w:t>2.3.2.</w:t>
      </w:r>
      <w:r w:rsidR="00DE0289" w:rsidRPr="004542A2">
        <w:rPr>
          <w:rFonts w:ascii="Arial" w:hAnsi="Arial" w:cs="Arial"/>
        </w:rPr>
        <w:tab/>
      </w:r>
      <w:r w:rsidRPr="004542A2">
        <w:rPr>
          <w:rFonts w:ascii="Arial" w:hAnsi="Arial" w:cs="Arial"/>
        </w:rPr>
        <w:t xml:space="preserve">La masse d’éthanoate de 3-méthylbutyle obtenue en fin de réaction est de </w:t>
      </w:r>
      <w:r w:rsidRPr="00090085">
        <w:rPr>
          <w:rFonts w:ascii="Arial" w:hAnsi="Arial" w:cs="Arial"/>
          <w:i/>
          <w:iCs/>
        </w:rPr>
        <w:t>m</w:t>
      </w:r>
      <w:r w:rsidRPr="00090085">
        <w:rPr>
          <w:rFonts w:ascii="Arial" w:hAnsi="Arial" w:cs="Arial"/>
          <w:vertAlign w:val="subscript"/>
        </w:rPr>
        <w:t>3</w:t>
      </w:r>
      <w:r w:rsidRPr="004542A2">
        <w:rPr>
          <w:rFonts w:ascii="Arial" w:hAnsi="Arial" w:cs="Arial"/>
        </w:rPr>
        <w:t xml:space="preserve"> = 6,20</w:t>
      </w:r>
      <w:r w:rsidR="00090085">
        <w:rPr>
          <w:rFonts w:ascii="Arial" w:hAnsi="Arial" w:cs="Arial"/>
        </w:rPr>
        <w:t> </w:t>
      </w:r>
      <w:r w:rsidRPr="004542A2">
        <w:rPr>
          <w:rFonts w:ascii="Arial" w:hAnsi="Arial" w:cs="Arial"/>
        </w:rPr>
        <w:t>g. Déterminer</w:t>
      </w:r>
      <w:r w:rsidR="00DE0289" w:rsidRPr="004542A2">
        <w:rPr>
          <w:rFonts w:ascii="Arial" w:hAnsi="Arial" w:cs="Arial"/>
        </w:rPr>
        <w:t xml:space="preserve"> </w:t>
      </w:r>
      <w:r w:rsidRPr="004542A2">
        <w:rPr>
          <w:rFonts w:ascii="Arial" w:hAnsi="Arial" w:cs="Arial"/>
        </w:rPr>
        <w:t>le rendement de la synthèse dans l’expérience 3. Commenter.</w:t>
      </w:r>
    </w:p>
    <w:p w14:paraId="050E577F" w14:textId="77777777" w:rsidR="00DE0289" w:rsidRPr="004542A2" w:rsidRDefault="00DE0289" w:rsidP="008C2ED7">
      <w:pPr>
        <w:tabs>
          <w:tab w:val="left" w:pos="0"/>
        </w:tabs>
        <w:spacing w:after="0" w:line="240" w:lineRule="auto"/>
        <w:jc w:val="both"/>
        <w:rPr>
          <w:rFonts w:ascii="Arial" w:hAnsi="Arial" w:cs="Arial"/>
        </w:rPr>
      </w:pPr>
    </w:p>
    <w:p w14:paraId="242E4CE8" w14:textId="251B1D7E" w:rsidR="00967D56"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2.4.</w:t>
      </w:r>
      <w:r w:rsidR="00DE0289" w:rsidRPr="004542A2">
        <w:rPr>
          <w:rFonts w:ascii="Arial" w:hAnsi="Arial" w:cs="Arial"/>
        </w:rPr>
        <w:tab/>
      </w:r>
      <w:r w:rsidRPr="004542A2">
        <w:rPr>
          <w:rFonts w:ascii="Arial" w:hAnsi="Arial" w:cs="Arial"/>
        </w:rPr>
        <w:t>Détermination expérimentale du rendement de la synthèse de l’expérience 4.</w:t>
      </w:r>
    </w:p>
    <w:p w14:paraId="57636ECB" w14:textId="77777777" w:rsidR="00090085" w:rsidRDefault="00090085" w:rsidP="008C2ED7">
      <w:pPr>
        <w:tabs>
          <w:tab w:val="left" w:pos="0"/>
        </w:tabs>
        <w:spacing w:after="0" w:line="240" w:lineRule="auto"/>
        <w:jc w:val="both"/>
        <w:rPr>
          <w:rFonts w:ascii="Arial" w:hAnsi="Arial" w:cs="Arial"/>
        </w:rPr>
      </w:pPr>
    </w:p>
    <w:p w14:paraId="7CE471BA" w14:textId="6CF03D10" w:rsidR="00967D56" w:rsidRPr="004542A2" w:rsidRDefault="00967D56" w:rsidP="008C2ED7">
      <w:pPr>
        <w:tabs>
          <w:tab w:val="left" w:pos="0"/>
        </w:tabs>
        <w:spacing w:after="0" w:line="240" w:lineRule="auto"/>
        <w:jc w:val="both"/>
        <w:rPr>
          <w:rFonts w:ascii="Arial" w:hAnsi="Arial" w:cs="Arial"/>
        </w:rPr>
      </w:pPr>
      <w:r w:rsidRPr="004542A2">
        <w:rPr>
          <w:rFonts w:ascii="Arial" w:hAnsi="Arial" w:cs="Arial"/>
        </w:rPr>
        <w:t>À la fin de la synthèse, on sépare la phase aqueuse de la phase organique formée dans le ballon. Cette phase</w:t>
      </w:r>
      <w:r w:rsidR="00DE0289" w:rsidRPr="004542A2">
        <w:rPr>
          <w:rFonts w:ascii="Arial" w:hAnsi="Arial" w:cs="Arial"/>
        </w:rPr>
        <w:t xml:space="preserve"> </w:t>
      </w:r>
      <w:r w:rsidRPr="004542A2">
        <w:rPr>
          <w:rFonts w:ascii="Arial" w:hAnsi="Arial" w:cs="Arial"/>
        </w:rPr>
        <w:t>aqueuse contient l’acide éthanoïque qui n’a pas réagi et l’acide sulfurique. Ces deux acides sont responsables</w:t>
      </w:r>
      <w:r w:rsidR="00DE0289" w:rsidRPr="004542A2">
        <w:rPr>
          <w:rFonts w:ascii="Arial" w:hAnsi="Arial" w:cs="Arial"/>
        </w:rPr>
        <w:t xml:space="preserve"> </w:t>
      </w:r>
      <w:r w:rsidRPr="004542A2">
        <w:rPr>
          <w:rFonts w:ascii="Arial" w:hAnsi="Arial" w:cs="Arial"/>
        </w:rPr>
        <w:t>de l’acidité totale de la solution.</w:t>
      </w:r>
    </w:p>
    <w:p w14:paraId="391D3D1A" w14:textId="77777777" w:rsidR="00DE0289" w:rsidRPr="004542A2" w:rsidRDefault="00DE0289" w:rsidP="008C2ED7">
      <w:pPr>
        <w:tabs>
          <w:tab w:val="left" w:pos="0"/>
        </w:tabs>
        <w:spacing w:after="0" w:line="240" w:lineRule="auto"/>
        <w:jc w:val="both"/>
        <w:rPr>
          <w:rFonts w:ascii="Arial" w:hAnsi="Arial" w:cs="Arial"/>
        </w:rPr>
      </w:pPr>
    </w:p>
    <w:p w14:paraId="5E9B4C08" w14:textId="681E442E" w:rsidR="00967D56" w:rsidRPr="004542A2" w:rsidRDefault="00967D56" w:rsidP="008C2ED7">
      <w:pPr>
        <w:tabs>
          <w:tab w:val="left" w:pos="0"/>
        </w:tabs>
        <w:spacing w:after="0" w:line="240" w:lineRule="auto"/>
        <w:jc w:val="both"/>
        <w:rPr>
          <w:rFonts w:ascii="Arial" w:hAnsi="Arial" w:cs="Arial"/>
        </w:rPr>
      </w:pPr>
      <w:r w:rsidRPr="004542A2">
        <w:rPr>
          <w:rFonts w:ascii="Arial" w:hAnsi="Arial" w:cs="Arial"/>
        </w:rPr>
        <w:t>On réalise un titrage acido-basique de cette phase aqueuse, avec comme solution titrante une solution</w:t>
      </w:r>
      <w:r w:rsidR="00DE0289" w:rsidRPr="004542A2">
        <w:rPr>
          <w:rFonts w:ascii="Arial" w:hAnsi="Arial" w:cs="Arial"/>
        </w:rPr>
        <w:t xml:space="preserve"> </w:t>
      </w:r>
      <w:r w:rsidRPr="004542A2">
        <w:rPr>
          <w:rFonts w:ascii="Arial" w:hAnsi="Arial" w:cs="Arial"/>
        </w:rPr>
        <w:t>aqueuse d’hydroxyde de potassium (K</w:t>
      </w:r>
      <w:r w:rsidR="00090085" w:rsidRPr="00090085">
        <w:rPr>
          <w:rFonts w:ascii="Arial" w:hAnsi="Arial" w:cs="Arial"/>
          <w:vertAlign w:val="superscript"/>
        </w:rPr>
        <w:t>+</w:t>
      </w:r>
      <w:r w:rsidRPr="004542A2">
        <w:rPr>
          <w:rFonts w:ascii="Arial" w:hAnsi="Arial" w:cs="Arial"/>
        </w:rPr>
        <w:t>(aq)</w:t>
      </w:r>
      <w:r w:rsidR="00090085">
        <w:rPr>
          <w:rFonts w:ascii="Arial" w:hAnsi="Arial" w:cs="Arial"/>
        </w:rPr>
        <w:t> ;</w:t>
      </w:r>
      <w:r w:rsidRPr="004542A2">
        <w:rPr>
          <w:rFonts w:ascii="Arial" w:hAnsi="Arial" w:cs="Arial"/>
        </w:rPr>
        <w:t xml:space="preserve"> HO</w:t>
      </w:r>
      <w:r w:rsidR="00090085" w:rsidRPr="00090085">
        <w:rPr>
          <w:rFonts w:ascii="Arial" w:hAnsi="Arial" w:cs="Arial"/>
          <w:vertAlign w:val="superscript"/>
        </w:rPr>
        <w:t>-</w:t>
      </w:r>
      <w:r w:rsidRPr="004542A2">
        <w:rPr>
          <w:rFonts w:ascii="Arial" w:hAnsi="Arial" w:cs="Arial"/>
        </w:rPr>
        <w:t xml:space="preserve">(aq)) de concentration </w:t>
      </w:r>
      <w:r w:rsidRPr="00846A0C">
        <w:rPr>
          <w:rFonts w:ascii="Arial" w:hAnsi="Arial" w:cs="Arial"/>
          <w:i/>
          <w:iCs/>
        </w:rPr>
        <w:t>C</w:t>
      </w:r>
      <w:r w:rsidRPr="00846A0C">
        <w:rPr>
          <w:rFonts w:ascii="Arial" w:hAnsi="Arial" w:cs="Arial"/>
          <w:vertAlign w:val="subscript"/>
        </w:rPr>
        <w:t>B</w:t>
      </w:r>
      <w:r w:rsidRPr="004542A2">
        <w:rPr>
          <w:rFonts w:ascii="Arial" w:hAnsi="Arial" w:cs="Arial"/>
        </w:rPr>
        <w:t xml:space="preserve"> = 1,0 mol·L</w:t>
      </w:r>
      <w:r w:rsidR="00846A0C" w:rsidRPr="00846A0C">
        <w:rPr>
          <w:rFonts w:ascii="Arial" w:hAnsi="Arial" w:cs="Arial"/>
          <w:vertAlign w:val="superscript"/>
        </w:rPr>
        <w:t>-</w:t>
      </w:r>
      <w:r w:rsidRPr="00846A0C">
        <w:rPr>
          <w:rFonts w:ascii="Arial" w:hAnsi="Arial" w:cs="Arial"/>
          <w:vertAlign w:val="superscript"/>
        </w:rPr>
        <w:t>1</w:t>
      </w:r>
      <w:r w:rsidRPr="004542A2">
        <w:rPr>
          <w:rFonts w:ascii="Arial" w:hAnsi="Arial" w:cs="Arial"/>
        </w:rPr>
        <w:t>. Ce titrage est suivi</w:t>
      </w:r>
      <w:r w:rsidR="00DE0289" w:rsidRPr="004542A2">
        <w:rPr>
          <w:rFonts w:ascii="Arial" w:hAnsi="Arial" w:cs="Arial"/>
        </w:rPr>
        <w:t xml:space="preserve"> </w:t>
      </w:r>
      <w:r w:rsidRPr="004542A2">
        <w:rPr>
          <w:rFonts w:ascii="Arial" w:hAnsi="Arial" w:cs="Arial"/>
        </w:rPr>
        <w:t xml:space="preserve">par pH-métrie et les courbes </w:t>
      </w:r>
      <w:r w:rsidRPr="00846A0C">
        <w:rPr>
          <w:rFonts w:ascii="Arial" w:hAnsi="Arial" w:cs="Arial"/>
          <w:i/>
        </w:rPr>
        <w:t>pH</w:t>
      </w:r>
      <w:r w:rsidRPr="004542A2">
        <w:rPr>
          <w:rFonts w:ascii="Arial" w:hAnsi="Arial" w:cs="Arial"/>
        </w:rPr>
        <w:t xml:space="preserve"> = f(</w:t>
      </w:r>
      <w:r w:rsidRPr="00846A0C">
        <w:rPr>
          <w:rFonts w:ascii="Arial" w:hAnsi="Arial" w:cs="Arial"/>
          <w:i/>
          <w:iCs/>
        </w:rPr>
        <w:t>V</w:t>
      </w:r>
      <w:r w:rsidRPr="00846A0C">
        <w:rPr>
          <w:rFonts w:ascii="Arial" w:hAnsi="Arial" w:cs="Arial"/>
          <w:vertAlign w:val="subscript"/>
        </w:rPr>
        <w:t>B</w:t>
      </w:r>
      <w:r w:rsidRPr="004542A2">
        <w:rPr>
          <w:rFonts w:ascii="Arial" w:hAnsi="Arial" w:cs="Arial"/>
        </w:rPr>
        <w:t xml:space="preserve">) et </w:t>
      </w:r>
      <m:oMath>
        <m:f>
          <m:fPr>
            <m:ctrlPr>
              <w:rPr>
                <w:rFonts w:ascii="Cambria Math" w:hAnsi="Cambria Math" w:cs="Arial"/>
                <w:iCs/>
              </w:rPr>
            </m:ctrlPr>
          </m:fPr>
          <m:num>
            <m:r>
              <m:rPr>
                <m:sty m:val="p"/>
              </m:rPr>
              <w:rPr>
                <w:rFonts w:ascii="Cambria Math" w:hAnsi="Cambria Math" w:cs="Arial"/>
              </w:rPr>
              <m:t>d</m:t>
            </m:r>
            <m:r>
              <w:rPr>
                <w:rFonts w:ascii="Cambria Math" w:hAnsi="Cambria Math" w:cs="Arial"/>
              </w:rPr>
              <m:t>pH</m:t>
            </m:r>
          </m:num>
          <m:den>
            <m:r>
              <m:rPr>
                <m:sty m:val="p"/>
              </m:rPr>
              <w:rPr>
                <w:rFonts w:ascii="Cambria Math" w:hAnsi="Cambria Math" w:cs="Arial"/>
              </w:rPr>
              <m:t>d</m:t>
            </m:r>
            <m:r>
              <w:rPr>
                <w:rFonts w:ascii="Cambria Math" w:hAnsi="Cambria Math" w:cs="Arial"/>
              </w:rPr>
              <m:t>V</m:t>
            </m:r>
          </m:den>
        </m:f>
      </m:oMath>
      <w:r w:rsidRPr="004542A2">
        <w:rPr>
          <w:rFonts w:ascii="Arial" w:hAnsi="Arial" w:cs="Arial"/>
        </w:rPr>
        <w:t>= f(</w:t>
      </w:r>
      <w:r w:rsidRPr="00846A0C">
        <w:rPr>
          <w:rFonts w:ascii="Arial" w:hAnsi="Arial" w:cs="Arial"/>
          <w:i/>
          <w:iCs/>
        </w:rPr>
        <w:t>V</w:t>
      </w:r>
      <w:r w:rsidRPr="00846A0C">
        <w:rPr>
          <w:rFonts w:ascii="Arial" w:hAnsi="Arial" w:cs="Arial"/>
          <w:vertAlign w:val="subscript"/>
        </w:rPr>
        <w:t>B</w:t>
      </w:r>
      <w:r w:rsidRPr="004542A2">
        <w:rPr>
          <w:rFonts w:ascii="Arial" w:hAnsi="Arial" w:cs="Arial"/>
        </w:rPr>
        <w:t>) sont représentées à la figure 3.</w:t>
      </w:r>
    </w:p>
    <w:p w14:paraId="76C2AECD" w14:textId="77777777" w:rsidR="00DE0289" w:rsidRPr="004542A2" w:rsidRDefault="00DE0289" w:rsidP="008C2ED7">
      <w:pPr>
        <w:tabs>
          <w:tab w:val="left" w:pos="0"/>
        </w:tabs>
        <w:spacing w:after="0" w:line="240" w:lineRule="auto"/>
        <w:jc w:val="both"/>
        <w:rPr>
          <w:rFonts w:ascii="Arial" w:hAnsi="Arial" w:cs="Arial"/>
        </w:rPr>
      </w:pPr>
    </w:p>
    <w:p w14:paraId="3FB256BD" w14:textId="647AC531" w:rsidR="00DE0289" w:rsidRPr="004542A2" w:rsidRDefault="00DE0289" w:rsidP="008C2ED7">
      <w:pPr>
        <w:tabs>
          <w:tab w:val="left" w:pos="0"/>
        </w:tabs>
        <w:spacing w:after="0" w:line="240" w:lineRule="auto"/>
        <w:jc w:val="center"/>
        <w:rPr>
          <w:rFonts w:ascii="Arial" w:hAnsi="Arial" w:cs="Arial"/>
        </w:rPr>
      </w:pPr>
      <w:r w:rsidRPr="004542A2">
        <w:rPr>
          <w:rFonts w:ascii="Arial" w:hAnsi="Arial" w:cs="Arial"/>
          <w:noProof/>
        </w:rPr>
        <w:drawing>
          <wp:inline distT="0" distB="0" distL="0" distR="0" wp14:anchorId="6E6CC1AA" wp14:editId="48C3AFEA">
            <wp:extent cx="6038318" cy="2971800"/>
            <wp:effectExtent l="0" t="0" r="63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056073" cy="2980538"/>
                    </a:xfrm>
                    <a:prstGeom prst="rect">
                      <a:avLst/>
                    </a:prstGeom>
                    <a:noFill/>
                    <a:ln>
                      <a:noFill/>
                    </a:ln>
                  </pic:spPr>
                </pic:pic>
              </a:graphicData>
            </a:graphic>
          </wp:inline>
        </w:drawing>
      </w:r>
    </w:p>
    <w:p w14:paraId="696BC156" w14:textId="77777777" w:rsidR="00DE0289" w:rsidRPr="004542A2" w:rsidRDefault="00DE0289" w:rsidP="008C2ED7">
      <w:pPr>
        <w:tabs>
          <w:tab w:val="left" w:pos="0"/>
        </w:tabs>
        <w:spacing w:after="0" w:line="240" w:lineRule="auto"/>
        <w:jc w:val="both"/>
        <w:rPr>
          <w:rFonts w:ascii="Arial" w:hAnsi="Arial" w:cs="Arial"/>
        </w:rPr>
      </w:pPr>
    </w:p>
    <w:p w14:paraId="25DD6402" w14:textId="77777777" w:rsidR="00846A0C" w:rsidRDefault="00967D56" w:rsidP="008C2ED7">
      <w:pPr>
        <w:tabs>
          <w:tab w:val="left" w:pos="0"/>
        </w:tabs>
        <w:spacing w:after="0" w:line="240" w:lineRule="auto"/>
        <w:jc w:val="center"/>
        <w:rPr>
          <w:rFonts w:ascii="Arial" w:hAnsi="Arial" w:cs="Arial"/>
        </w:rPr>
      </w:pPr>
      <w:r w:rsidRPr="004542A2">
        <w:rPr>
          <w:rFonts w:ascii="Arial" w:hAnsi="Arial" w:cs="Arial"/>
        </w:rPr>
        <w:t>Figure 3. Courbes expérimentales obtenues lors du titrage de la phase aqueuse</w:t>
      </w:r>
    </w:p>
    <w:p w14:paraId="2C52284E" w14:textId="3F07B5FC" w:rsidR="00967D56" w:rsidRPr="004542A2" w:rsidRDefault="00967D56" w:rsidP="008C2ED7">
      <w:pPr>
        <w:tabs>
          <w:tab w:val="left" w:pos="0"/>
        </w:tabs>
        <w:spacing w:after="0" w:line="240" w:lineRule="auto"/>
        <w:jc w:val="center"/>
        <w:rPr>
          <w:rFonts w:ascii="Arial" w:hAnsi="Arial" w:cs="Arial"/>
        </w:rPr>
      </w:pPr>
      <w:proofErr w:type="gramStart"/>
      <w:r w:rsidRPr="004542A2">
        <w:rPr>
          <w:rFonts w:ascii="Arial" w:hAnsi="Arial" w:cs="Arial"/>
        </w:rPr>
        <w:t>obtenue</w:t>
      </w:r>
      <w:proofErr w:type="gramEnd"/>
      <w:r w:rsidRPr="004542A2">
        <w:rPr>
          <w:rFonts w:ascii="Arial" w:hAnsi="Arial" w:cs="Arial"/>
        </w:rPr>
        <w:t xml:space="preserve"> à l'issue de l'expérience 4</w:t>
      </w:r>
    </w:p>
    <w:p w14:paraId="222D910E" w14:textId="77777777" w:rsidR="00DE0289" w:rsidRPr="004542A2" w:rsidRDefault="00DE0289" w:rsidP="008C2ED7">
      <w:pPr>
        <w:tabs>
          <w:tab w:val="left" w:pos="0"/>
        </w:tabs>
        <w:spacing w:after="0" w:line="240" w:lineRule="auto"/>
        <w:jc w:val="both"/>
        <w:rPr>
          <w:rFonts w:ascii="Arial" w:hAnsi="Arial" w:cs="Arial"/>
        </w:rPr>
      </w:pPr>
    </w:p>
    <w:p w14:paraId="66E0FE9E" w14:textId="565E18BB" w:rsidR="00967D56" w:rsidRDefault="00967D56" w:rsidP="008C2ED7">
      <w:pPr>
        <w:tabs>
          <w:tab w:val="left" w:pos="851"/>
        </w:tabs>
        <w:spacing w:after="0" w:line="240" w:lineRule="auto"/>
        <w:ind w:left="851" w:hanging="851"/>
        <w:jc w:val="both"/>
        <w:rPr>
          <w:rFonts w:ascii="Arial" w:hAnsi="Arial" w:cs="Arial"/>
        </w:rPr>
      </w:pPr>
      <w:r w:rsidRPr="004542A2">
        <w:rPr>
          <w:rFonts w:ascii="Arial" w:hAnsi="Arial" w:cs="Arial"/>
          <w:b/>
          <w:bCs/>
        </w:rPr>
        <w:t>2.4.1.</w:t>
      </w:r>
      <w:r w:rsidR="00DE0289" w:rsidRPr="004542A2">
        <w:rPr>
          <w:rFonts w:ascii="Arial" w:hAnsi="Arial" w:cs="Arial"/>
        </w:rPr>
        <w:tab/>
      </w:r>
      <w:r w:rsidRPr="004542A2">
        <w:rPr>
          <w:rFonts w:ascii="Arial" w:hAnsi="Arial" w:cs="Arial"/>
        </w:rPr>
        <w:t>Écrire l’équation de la réaction support du titrage entre l’acide éthanoïque et l’ion hydroxyde.</w:t>
      </w:r>
    </w:p>
    <w:p w14:paraId="7AD0EA4D" w14:textId="77777777" w:rsidR="00846A0C" w:rsidRPr="004542A2" w:rsidRDefault="00846A0C" w:rsidP="008C2ED7">
      <w:pPr>
        <w:tabs>
          <w:tab w:val="left" w:pos="851"/>
        </w:tabs>
        <w:spacing w:after="0" w:line="240" w:lineRule="auto"/>
        <w:ind w:left="851" w:hanging="851"/>
        <w:jc w:val="both"/>
        <w:rPr>
          <w:rFonts w:ascii="Arial" w:hAnsi="Arial" w:cs="Arial"/>
        </w:rPr>
      </w:pPr>
    </w:p>
    <w:p w14:paraId="6094DBC6" w14:textId="3A93AEA5" w:rsidR="00967D56" w:rsidRDefault="00967D56" w:rsidP="008C2ED7">
      <w:pPr>
        <w:tabs>
          <w:tab w:val="left" w:pos="851"/>
        </w:tabs>
        <w:spacing w:after="0" w:line="240" w:lineRule="auto"/>
        <w:ind w:left="851" w:hanging="851"/>
        <w:jc w:val="both"/>
        <w:rPr>
          <w:rFonts w:ascii="Arial" w:hAnsi="Arial" w:cs="Arial"/>
        </w:rPr>
      </w:pPr>
      <w:r w:rsidRPr="004542A2">
        <w:rPr>
          <w:rFonts w:ascii="Arial" w:hAnsi="Arial" w:cs="Arial"/>
          <w:b/>
          <w:bCs/>
        </w:rPr>
        <w:t>2.4.2.</w:t>
      </w:r>
      <w:r w:rsidR="00DE0289" w:rsidRPr="004542A2">
        <w:rPr>
          <w:rFonts w:ascii="Arial" w:hAnsi="Arial" w:cs="Arial"/>
        </w:rPr>
        <w:tab/>
      </w:r>
      <w:r w:rsidRPr="004542A2">
        <w:rPr>
          <w:rFonts w:ascii="Arial" w:hAnsi="Arial" w:cs="Arial"/>
        </w:rPr>
        <w:t>Déterminer le volume d’hydroxyde de potassium nécessaire pour titrer l’acide éthanoïque.</w:t>
      </w:r>
    </w:p>
    <w:p w14:paraId="55638D33" w14:textId="77777777" w:rsidR="00846A0C" w:rsidRPr="004542A2" w:rsidRDefault="00846A0C" w:rsidP="008C2ED7">
      <w:pPr>
        <w:tabs>
          <w:tab w:val="left" w:pos="851"/>
        </w:tabs>
        <w:spacing w:after="0" w:line="240" w:lineRule="auto"/>
        <w:ind w:left="851" w:hanging="851"/>
        <w:jc w:val="both"/>
        <w:rPr>
          <w:rFonts w:ascii="Arial" w:hAnsi="Arial" w:cs="Arial"/>
        </w:rPr>
      </w:pPr>
    </w:p>
    <w:p w14:paraId="690EF98E" w14:textId="616EE1F3" w:rsidR="00967D56" w:rsidRDefault="00967D56" w:rsidP="008C2ED7">
      <w:pPr>
        <w:tabs>
          <w:tab w:val="left" w:pos="851"/>
        </w:tabs>
        <w:spacing w:after="0" w:line="240" w:lineRule="auto"/>
        <w:ind w:left="851" w:hanging="851"/>
        <w:jc w:val="both"/>
        <w:rPr>
          <w:rFonts w:ascii="Arial" w:hAnsi="Arial" w:cs="Arial"/>
        </w:rPr>
      </w:pPr>
      <w:r w:rsidRPr="004542A2">
        <w:rPr>
          <w:rFonts w:ascii="Arial" w:hAnsi="Arial" w:cs="Arial"/>
          <w:b/>
          <w:bCs/>
        </w:rPr>
        <w:t>2.4.3.</w:t>
      </w:r>
      <w:r w:rsidR="00DE0289" w:rsidRPr="004542A2">
        <w:rPr>
          <w:rFonts w:ascii="Arial" w:hAnsi="Arial" w:cs="Arial"/>
        </w:rPr>
        <w:tab/>
      </w:r>
      <w:r w:rsidRPr="004542A2">
        <w:rPr>
          <w:rFonts w:ascii="Arial" w:hAnsi="Arial" w:cs="Arial"/>
        </w:rPr>
        <w:t>En déduire la quantité de matière d’acide éthanoïque restant à la fin de la synthèse dans</w:t>
      </w:r>
      <w:r w:rsidR="00DE0289" w:rsidRPr="004542A2">
        <w:rPr>
          <w:rFonts w:ascii="Arial" w:hAnsi="Arial" w:cs="Arial"/>
        </w:rPr>
        <w:t xml:space="preserve"> </w:t>
      </w:r>
      <w:r w:rsidRPr="004542A2">
        <w:rPr>
          <w:rFonts w:ascii="Arial" w:hAnsi="Arial" w:cs="Arial"/>
        </w:rPr>
        <w:t>l’expérience 4.</w:t>
      </w:r>
    </w:p>
    <w:p w14:paraId="3D5D5676" w14:textId="77777777" w:rsidR="00846A0C" w:rsidRPr="004542A2" w:rsidRDefault="00846A0C" w:rsidP="008C2ED7">
      <w:pPr>
        <w:tabs>
          <w:tab w:val="left" w:pos="851"/>
        </w:tabs>
        <w:spacing w:after="0" w:line="240" w:lineRule="auto"/>
        <w:ind w:left="851" w:hanging="851"/>
        <w:jc w:val="both"/>
        <w:rPr>
          <w:rFonts w:ascii="Arial" w:hAnsi="Arial" w:cs="Arial"/>
        </w:rPr>
      </w:pPr>
    </w:p>
    <w:p w14:paraId="14236288" w14:textId="33E300A2" w:rsidR="00682234" w:rsidRPr="004542A2" w:rsidRDefault="00967D56" w:rsidP="008C2ED7">
      <w:pPr>
        <w:tabs>
          <w:tab w:val="left" w:pos="851"/>
        </w:tabs>
        <w:spacing w:after="0" w:line="240" w:lineRule="auto"/>
        <w:ind w:left="851" w:hanging="851"/>
        <w:jc w:val="both"/>
        <w:rPr>
          <w:rFonts w:ascii="Arial" w:hAnsi="Arial" w:cs="Arial"/>
        </w:rPr>
      </w:pPr>
      <w:r w:rsidRPr="004542A2">
        <w:rPr>
          <w:rFonts w:ascii="Arial" w:hAnsi="Arial" w:cs="Arial"/>
          <w:b/>
          <w:bCs/>
        </w:rPr>
        <w:t>2.4.4.</w:t>
      </w:r>
      <w:r w:rsidR="00DE0289" w:rsidRPr="004542A2">
        <w:rPr>
          <w:rFonts w:ascii="Arial" w:hAnsi="Arial" w:cs="Arial"/>
        </w:rPr>
        <w:tab/>
      </w:r>
      <w:r w:rsidRPr="004542A2">
        <w:rPr>
          <w:rFonts w:ascii="Arial" w:hAnsi="Arial" w:cs="Arial"/>
        </w:rPr>
        <w:t>Déterminer la quantité de matière d’ester formé et calculer le rendement de la synthèse dans</w:t>
      </w:r>
      <w:r w:rsidR="00DE0289" w:rsidRPr="004542A2">
        <w:rPr>
          <w:rFonts w:ascii="Arial" w:hAnsi="Arial" w:cs="Arial"/>
        </w:rPr>
        <w:t xml:space="preserve"> </w:t>
      </w:r>
      <w:r w:rsidRPr="004542A2">
        <w:rPr>
          <w:rFonts w:ascii="Arial" w:hAnsi="Arial" w:cs="Arial"/>
        </w:rPr>
        <w:t>l’expérience 4. En déduire un moyen d’optimiser le rendement de cette synthèse.</w:t>
      </w:r>
    </w:p>
    <w:p w14:paraId="4DBB2024" w14:textId="77777777" w:rsidR="00682234" w:rsidRPr="004542A2" w:rsidRDefault="00682234" w:rsidP="008C2ED7">
      <w:pPr>
        <w:tabs>
          <w:tab w:val="left" w:pos="0"/>
        </w:tabs>
        <w:spacing w:after="0" w:line="240" w:lineRule="auto"/>
        <w:jc w:val="both"/>
        <w:rPr>
          <w:rFonts w:ascii="Arial" w:hAnsi="Arial" w:cs="Arial"/>
        </w:rPr>
      </w:pPr>
    </w:p>
    <w:p w14:paraId="7F41D856" w14:textId="67CB7666" w:rsidR="00967D56" w:rsidRPr="004542A2" w:rsidRDefault="00967D56" w:rsidP="008C2ED7">
      <w:pPr>
        <w:rPr>
          <w:rFonts w:ascii="Arial" w:hAnsi="Arial" w:cs="Arial"/>
        </w:rPr>
      </w:pPr>
      <w:r w:rsidRPr="004542A2">
        <w:rPr>
          <w:rFonts w:ascii="Arial" w:hAnsi="Arial" w:cs="Arial"/>
        </w:rPr>
        <w:br w:type="page"/>
      </w:r>
    </w:p>
    <w:p w14:paraId="54E19C76" w14:textId="1C21C0A5" w:rsidR="00967D56" w:rsidRPr="00846A0C" w:rsidRDefault="00967D56" w:rsidP="008C2ED7">
      <w:pPr>
        <w:tabs>
          <w:tab w:val="left" w:pos="284"/>
        </w:tabs>
        <w:spacing w:after="0" w:line="240" w:lineRule="auto"/>
        <w:ind w:left="284" w:hanging="284"/>
        <w:jc w:val="both"/>
        <w:rPr>
          <w:rFonts w:ascii="Arial" w:hAnsi="Arial" w:cs="Arial"/>
          <w:b/>
          <w:bCs/>
          <w:spacing w:val="-4"/>
        </w:rPr>
      </w:pPr>
      <w:r w:rsidRPr="00846A0C">
        <w:rPr>
          <w:rFonts w:ascii="Arial" w:hAnsi="Arial" w:cs="Arial"/>
          <w:b/>
          <w:bCs/>
          <w:spacing w:val="-4"/>
        </w:rPr>
        <w:lastRenderedPageBreak/>
        <w:t>3.</w:t>
      </w:r>
      <w:r w:rsidRPr="00846A0C">
        <w:rPr>
          <w:rFonts w:ascii="Arial" w:hAnsi="Arial" w:cs="Arial"/>
          <w:b/>
          <w:bCs/>
          <w:spacing w:val="-4"/>
        </w:rPr>
        <w:tab/>
        <w:t>Amélioration du rendement de la synthèse grâce à l’utilisation d’un tube décanteur de Dean-Stark</w:t>
      </w:r>
    </w:p>
    <w:p w14:paraId="5838625D" w14:textId="77777777" w:rsidR="00967D56" w:rsidRPr="004542A2" w:rsidRDefault="00967D56" w:rsidP="008C2ED7">
      <w:pPr>
        <w:spacing w:after="0" w:line="240" w:lineRule="auto"/>
        <w:jc w:val="both"/>
        <w:rPr>
          <w:rFonts w:ascii="Arial" w:hAnsi="Arial" w:cs="Arial"/>
        </w:rPr>
      </w:pPr>
    </w:p>
    <w:p w14:paraId="17209108" w14:textId="322F3606" w:rsidR="00967D56" w:rsidRPr="00846A0C" w:rsidRDefault="00967D56" w:rsidP="008C2ED7">
      <w:pPr>
        <w:spacing w:after="0" w:line="240" w:lineRule="auto"/>
        <w:jc w:val="both"/>
        <w:rPr>
          <w:rFonts w:ascii="Arial" w:hAnsi="Arial" w:cs="Arial"/>
          <w:spacing w:val="-4"/>
        </w:rPr>
      </w:pPr>
      <w:r w:rsidRPr="00846A0C">
        <w:rPr>
          <w:rFonts w:ascii="Arial" w:hAnsi="Arial" w:cs="Arial"/>
          <w:spacing w:val="-4"/>
        </w:rPr>
        <w:t>On réalise de nouveau l’expérience 3 mais en utilisant un dispositif de Dean-Stark (voir figure 4), qui permet de séparer en continu l’eau formée du reste du milieu réactionnel.</w:t>
      </w:r>
    </w:p>
    <w:p w14:paraId="63D95207" w14:textId="7456F4A0" w:rsidR="00967D56" w:rsidRPr="00846A0C" w:rsidRDefault="00967D56" w:rsidP="008C2ED7">
      <w:pPr>
        <w:spacing w:after="0" w:line="240" w:lineRule="auto"/>
        <w:jc w:val="both"/>
        <w:rPr>
          <w:rFonts w:ascii="Arial" w:hAnsi="Arial" w:cs="Arial"/>
          <w:spacing w:val="-4"/>
        </w:rPr>
      </w:pPr>
      <w:r w:rsidRPr="00846A0C">
        <w:rPr>
          <w:rFonts w:ascii="Arial" w:hAnsi="Arial" w:cs="Arial"/>
          <w:spacing w:val="-4"/>
        </w:rPr>
        <w:t>Le tube décanteur de ce dispositif est initialement vide. Un volume de 30 mL de cyclohexane est ajouté initialement dans le milieu réactionnel, puis on chauffe à reflux le mélange réactionnel.</w:t>
      </w:r>
    </w:p>
    <w:p w14:paraId="08FA0644" w14:textId="77777777" w:rsidR="00967D56" w:rsidRPr="004542A2" w:rsidRDefault="00967D56" w:rsidP="008C2ED7">
      <w:pPr>
        <w:spacing w:after="0" w:line="240" w:lineRule="auto"/>
        <w:jc w:val="both"/>
        <w:rPr>
          <w:rFonts w:ascii="Arial" w:hAnsi="Arial" w:cs="Arial"/>
        </w:rPr>
      </w:pPr>
    </w:p>
    <w:p w14:paraId="48B952A4" w14:textId="053D8F82" w:rsidR="00967D56" w:rsidRPr="004542A2" w:rsidRDefault="00967D56" w:rsidP="008C2ED7">
      <w:pPr>
        <w:spacing w:after="0" w:line="240" w:lineRule="auto"/>
        <w:jc w:val="both"/>
        <w:rPr>
          <w:rFonts w:ascii="Arial" w:hAnsi="Arial" w:cs="Arial"/>
        </w:rPr>
      </w:pPr>
      <w:r w:rsidRPr="004542A2">
        <w:rPr>
          <w:rFonts w:ascii="Arial" w:hAnsi="Arial" w:cs="Arial"/>
        </w:rPr>
        <w:t xml:space="preserve">On suppose que seuls l’eau et le cyclohexane se vaporisent alors que les réactifs et l’éthanoate de </w:t>
      </w:r>
      <w:r w:rsidR="00846A0C">
        <w:rPr>
          <w:rFonts w:ascii="Arial" w:hAnsi="Arial" w:cs="Arial"/>
        </w:rPr>
        <w:t xml:space="preserve">                </w:t>
      </w:r>
      <w:r w:rsidRPr="004542A2">
        <w:rPr>
          <w:rFonts w:ascii="Arial" w:hAnsi="Arial" w:cs="Arial"/>
        </w:rPr>
        <w:t>3-méthylbutyle restent dans le ballon. Le cyclohexane et l’eau se liquéfient dans le réfrigérant à eau et tombent dans le tube décanteur du Dean-Stark. Lorsque le tube décanteur est plein, l’excès de phase</w:t>
      </w:r>
      <w:r w:rsidR="00846A0C">
        <w:rPr>
          <w:rFonts w:ascii="Arial" w:hAnsi="Arial" w:cs="Arial"/>
        </w:rPr>
        <w:t> </w:t>
      </w:r>
      <w:r w:rsidRPr="004542A2">
        <w:rPr>
          <w:rFonts w:ascii="Arial" w:hAnsi="Arial" w:cs="Arial"/>
        </w:rPr>
        <w:t>A s’écoule dans le mélange réactionnel.</w:t>
      </w:r>
    </w:p>
    <w:p w14:paraId="4F9AA59C" w14:textId="77777777" w:rsidR="00967D56" w:rsidRPr="004542A2" w:rsidRDefault="00967D56" w:rsidP="008C2ED7">
      <w:pPr>
        <w:spacing w:after="0" w:line="240" w:lineRule="auto"/>
        <w:jc w:val="both"/>
        <w:rPr>
          <w:rFonts w:ascii="Arial" w:hAnsi="Arial" w:cs="Arial"/>
        </w:rPr>
      </w:pPr>
    </w:p>
    <w:p w14:paraId="2260CCE3" w14:textId="2A60711B" w:rsidR="00967D56" w:rsidRPr="004542A2" w:rsidRDefault="00967D56" w:rsidP="008C2ED7">
      <w:pPr>
        <w:spacing w:after="0" w:line="240" w:lineRule="auto"/>
        <w:jc w:val="center"/>
        <w:rPr>
          <w:rFonts w:ascii="Arial" w:hAnsi="Arial" w:cs="Arial"/>
        </w:rPr>
      </w:pPr>
      <w:r w:rsidRPr="004542A2">
        <w:rPr>
          <w:rFonts w:ascii="Arial" w:hAnsi="Arial" w:cs="Arial"/>
          <w:noProof/>
        </w:rPr>
        <w:drawing>
          <wp:inline distT="0" distB="0" distL="0" distR="0" wp14:anchorId="4C96AA37" wp14:editId="6AF2E83E">
            <wp:extent cx="3797300" cy="310931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30300" cy="3136340"/>
                    </a:xfrm>
                    <a:prstGeom prst="rect">
                      <a:avLst/>
                    </a:prstGeom>
                    <a:noFill/>
                    <a:ln>
                      <a:noFill/>
                    </a:ln>
                  </pic:spPr>
                </pic:pic>
              </a:graphicData>
            </a:graphic>
          </wp:inline>
        </w:drawing>
      </w:r>
    </w:p>
    <w:p w14:paraId="185ED7A2" w14:textId="77777777" w:rsidR="00967D56" w:rsidRPr="004542A2" w:rsidRDefault="00967D56" w:rsidP="008C2ED7">
      <w:pPr>
        <w:spacing w:after="0" w:line="240" w:lineRule="auto"/>
        <w:jc w:val="both"/>
        <w:rPr>
          <w:rFonts w:ascii="Arial" w:hAnsi="Arial" w:cs="Arial"/>
        </w:rPr>
      </w:pPr>
    </w:p>
    <w:p w14:paraId="08A42763" w14:textId="77777777" w:rsidR="00967D56" w:rsidRPr="004542A2" w:rsidRDefault="00967D56" w:rsidP="008C2ED7">
      <w:pPr>
        <w:spacing w:after="0" w:line="240" w:lineRule="auto"/>
        <w:jc w:val="center"/>
        <w:rPr>
          <w:rFonts w:ascii="Arial" w:hAnsi="Arial" w:cs="Arial"/>
        </w:rPr>
      </w:pPr>
      <w:r w:rsidRPr="004542A2">
        <w:rPr>
          <w:rFonts w:ascii="Arial" w:hAnsi="Arial" w:cs="Arial"/>
        </w:rPr>
        <w:t>Figure 4. Schéma du montage avec dispositif Dean-Stark</w:t>
      </w:r>
    </w:p>
    <w:p w14:paraId="04D60931" w14:textId="77777777" w:rsidR="00967D56" w:rsidRPr="004542A2" w:rsidRDefault="00967D56" w:rsidP="008C2ED7">
      <w:pPr>
        <w:spacing w:after="0" w:line="240" w:lineRule="auto"/>
        <w:jc w:val="both"/>
        <w:rPr>
          <w:rFonts w:ascii="Arial" w:hAnsi="Arial" w:cs="Arial"/>
        </w:rPr>
      </w:pPr>
    </w:p>
    <w:p w14:paraId="1C87B139" w14:textId="218C4330" w:rsidR="00967D56"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3.1.</w:t>
      </w:r>
      <w:r w:rsidRPr="004542A2">
        <w:rPr>
          <w:rFonts w:ascii="Arial" w:hAnsi="Arial" w:cs="Arial"/>
        </w:rPr>
        <w:tab/>
        <w:t>Identifier la nature des phases A et B présentes dans le tube décanteur. Justifier.</w:t>
      </w:r>
    </w:p>
    <w:p w14:paraId="72A2463D" w14:textId="77777777" w:rsidR="00967D56" w:rsidRPr="004542A2" w:rsidRDefault="00967D56" w:rsidP="008C2ED7">
      <w:pPr>
        <w:spacing w:after="0" w:line="240" w:lineRule="auto"/>
        <w:jc w:val="both"/>
        <w:rPr>
          <w:rFonts w:ascii="Arial" w:hAnsi="Arial" w:cs="Arial"/>
        </w:rPr>
      </w:pPr>
    </w:p>
    <w:p w14:paraId="1CA68A49" w14:textId="4C06760F" w:rsidR="00967D56" w:rsidRPr="004542A2" w:rsidRDefault="00967D56" w:rsidP="008C2ED7">
      <w:pPr>
        <w:tabs>
          <w:tab w:val="left" w:pos="567"/>
        </w:tabs>
        <w:spacing w:after="0" w:line="240" w:lineRule="auto"/>
        <w:ind w:left="567" w:hanging="567"/>
        <w:jc w:val="both"/>
        <w:rPr>
          <w:rFonts w:ascii="Arial" w:hAnsi="Arial" w:cs="Arial"/>
        </w:rPr>
      </w:pPr>
      <w:r w:rsidRPr="004542A2">
        <w:rPr>
          <w:rFonts w:ascii="Arial" w:hAnsi="Arial" w:cs="Arial"/>
          <w:b/>
          <w:bCs/>
        </w:rPr>
        <w:t>3.2.</w:t>
      </w:r>
      <w:r w:rsidRPr="004542A2">
        <w:rPr>
          <w:rFonts w:ascii="Arial" w:hAnsi="Arial" w:cs="Arial"/>
        </w:rPr>
        <w:tab/>
        <w:t>Indiquer l’intérêt de ce dispositif pour optimiser cette synthèse.</w:t>
      </w:r>
    </w:p>
    <w:p w14:paraId="427863D8" w14:textId="77777777" w:rsidR="00967D56" w:rsidRPr="004542A2" w:rsidRDefault="00967D56" w:rsidP="008C2ED7">
      <w:pPr>
        <w:spacing w:after="0" w:line="240" w:lineRule="auto"/>
        <w:jc w:val="both"/>
        <w:rPr>
          <w:rFonts w:ascii="Arial" w:hAnsi="Arial" w:cs="Arial"/>
        </w:rPr>
      </w:pPr>
    </w:p>
    <w:p w14:paraId="3C13DD4C" w14:textId="6EFAF597" w:rsidR="00967D56" w:rsidRPr="00846A0C" w:rsidRDefault="00967D56" w:rsidP="008C2ED7">
      <w:pPr>
        <w:tabs>
          <w:tab w:val="left" w:pos="567"/>
        </w:tabs>
        <w:spacing w:after="0" w:line="240" w:lineRule="auto"/>
        <w:ind w:left="567" w:hanging="567"/>
        <w:jc w:val="both"/>
        <w:rPr>
          <w:rFonts w:ascii="Arial" w:hAnsi="Arial" w:cs="Arial"/>
          <w:spacing w:val="-8"/>
        </w:rPr>
      </w:pPr>
      <w:r w:rsidRPr="004542A2">
        <w:rPr>
          <w:rFonts w:ascii="Arial" w:hAnsi="Arial" w:cs="Arial"/>
          <w:b/>
          <w:bCs/>
        </w:rPr>
        <w:t>3.3.</w:t>
      </w:r>
      <w:r w:rsidRPr="004542A2">
        <w:rPr>
          <w:rFonts w:ascii="Arial" w:hAnsi="Arial" w:cs="Arial"/>
        </w:rPr>
        <w:tab/>
      </w:r>
      <w:r w:rsidRPr="00846A0C">
        <w:rPr>
          <w:rFonts w:ascii="Arial" w:hAnsi="Arial" w:cs="Arial"/>
          <w:spacing w:val="-8"/>
        </w:rPr>
        <w:t xml:space="preserve">Lorsque la transformation est terminée, le volume d’eau recueilli dans le tube décanteur est de </w:t>
      </w:r>
      <w:r w:rsidRPr="00846A0C">
        <w:rPr>
          <w:rFonts w:ascii="Arial" w:hAnsi="Arial" w:cs="Arial"/>
          <w:i/>
          <w:iCs/>
          <w:spacing w:val="-8"/>
        </w:rPr>
        <w:t>V</w:t>
      </w:r>
      <w:r w:rsidR="00846A0C" w:rsidRPr="00846A0C">
        <w:rPr>
          <w:rFonts w:ascii="Arial" w:hAnsi="Arial" w:cs="Arial"/>
          <w:spacing w:val="-8"/>
        </w:rPr>
        <w:t> </w:t>
      </w:r>
      <w:r w:rsidRPr="00846A0C">
        <w:rPr>
          <w:rFonts w:ascii="Arial" w:hAnsi="Arial" w:cs="Arial"/>
          <w:spacing w:val="-8"/>
        </w:rPr>
        <w:t>=</w:t>
      </w:r>
      <w:r w:rsidR="00846A0C" w:rsidRPr="00846A0C">
        <w:rPr>
          <w:rFonts w:ascii="Arial" w:hAnsi="Arial" w:cs="Arial"/>
          <w:spacing w:val="-8"/>
        </w:rPr>
        <w:t> </w:t>
      </w:r>
      <w:r w:rsidRPr="00846A0C">
        <w:rPr>
          <w:rFonts w:ascii="Arial" w:hAnsi="Arial" w:cs="Arial"/>
          <w:spacing w:val="-8"/>
        </w:rPr>
        <w:t>1,8 mL.</w:t>
      </w:r>
    </w:p>
    <w:p w14:paraId="038A210B" w14:textId="611D9116" w:rsidR="00682234" w:rsidRPr="004542A2" w:rsidRDefault="00967D56" w:rsidP="008C2ED7">
      <w:pPr>
        <w:spacing w:after="0" w:line="240" w:lineRule="auto"/>
        <w:ind w:left="567"/>
        <w:jc w:val="both"/>
        <w:rPr>
          <w:rFonts w:ascii="Arial" w:hAnsi="Arial" w:cs="Arial"/>
        </w:rPr>
      </w:pPr>
      <w:r w:rsidRPr="004542A2">
        <w:rPr>
          <w:rFonts w:ascii="Arial" w:hAnsi="Arial" w:cs="Arial"/>
        </w:rPr>
        <w:t xml:space="preserve">En déduire la quantité de matière d’ester </w:t>
      </w:r>
      <w:proofErr w:type="gramStart"/>
      <w:r w:rsidRPr="004542A2">
        <w:rPr>
          <w:rFonts w:ascii="Arial" w:hAnsi="Arial" w:cs="Arial"/>
        </w:rPr>
        <w:t>formé</w:t>
      </w:r>
      <w:proofErr w:type="gramEnd"/>
      <w:r w:rsidRPr="004542A2">
        <w:rPr>
          <w:rFonts w:ascii="Arial" w:hAnsi="Arial" w:cs="Arial"/>
        </w:rPr>
        <w:t>. Conclure quant à l’efficacité de ce dispositif.</w:t>
      </w:r>
    </w:p>
    <w:p w14:paraId="18E3A0D1" w14:textId="77777777" w:rsidR="00B9156F" w:rsidRPr="004542A2" w:rsidRDefault="00B9156F" w:rsidP="008C2ED7">
      <w:pPr>
        <w:spacing w:after="0" w:line="240" w:lineRule="auto"/>
        <w:jc w:val="both"/>
        <w:rPr>
          <w:rFonts w:ascii="Arial" w:hAnsi="Arial" w:cs="Arial"/>
        </w:rPr>
      </w:pPr>
    </w:p>
    <w:sectPr w:rsidR="00B9156F" w:rsidRPr="004542A2"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C93A7B"/>
    <w:multiLevelType w:val="hybridMultilevel"/>
    <w:tmpl w:val="9DBEE892"/>
    <w:lvl w:ilvl="0" w:tplc="2BEC5242">
      <w:start w:val="1"/>
      <w:numFmt w:val="bullet"/>
      <w:lvlText w:val="‒"/>
      <w:lvlJc w:val="left"/>
      <w:pPr>
        <w:ind w:left="720" w:hanging="360"/>
      </w:pPr>
      <w:rPr>
        <w:rFonts w:ascii="Times New Roman" w:hAnsi="Times New Roman" w:cs="Times New Roman" w:hint="default"/>
      </w:rPr>
    </w:lvl>
    <w:lvl w:ilvl="1" w:tplc="AA7E4E8A">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D9410AF"/>
    <w:multiLevelType w:val="hybridMultilevel"/>
    <w:tmpl w:val="7C36BF9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F75EA9"/>
    <w:multiLevelType w:val="hybridMultilevel"/>
    <w:tmpl w:val="71E4AEAC"/>
    <w:lvl w:ilvl="0" w:tplc="14B6C6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E5D5AED"/>
    <w:multiLevelType w:val="hybridMultilevel"/>
    <w:tmpl w:val="F6AA6BFE"/>
    <w:lvl w:ilvl="0" w:tplc="C19E573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19"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E074A00"/>
    <w:multiLevelType w:val="hybridMultilevel"/>
    <w:tmpl w:val="8E105ED4"/>
    <w:lvl w:ilvl="0" w:tplc="4D1454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B91BE1"/>
    <w:multiLevelType w:val="hybridMultilevel"/>
    <w:tmpl w:val="5FD2887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5643E6F"/>
    <w:multiLevelType w:val="hybridMultilevel"/>
    <w:tmpl w:val="DE644186"/>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26"/>
  </w:num>
  <w:num w:numId="2" w16cid:durableId="147598150">
    <w:abstractNumId w:val="27"/>
  </w:num>
  <w:num w:numId="3" w16cid:durableId="1043673191">
    <w:abstractNumId w:val="4"/>
  </w:num>
  <w:num w:numId="4" w16cid:durableId="1554997379">
    <w:abstractNumId w:val="13"/>
  </w:num>
  <w:num w:numId="5" w16cid:durableId="1774783699">
    <w:abstractNumId w:val="19"/>
  </w:num>
  <w:num w:numId="6" w16cid:durableId="1209610847">
    <w:abstractNumId w:val="8"/>
  </w:num>
  <w:num w:numId="7" w16cid:durableId="1069693144">
    <w:abstractNumId w:val="25"/>
  </w:num>
  <w:num w:numId="8" w16cid:durableId="2051689700">
    <w:abstractNumId w:val="24"/>
  </w:num>
  <w:num w:numId="9" w16cid:durableId="216749121">
    <w:abstractNumId w:val="1"/>
  </w:num>
  <w:num w:numId="10" w16cid:durableId="745884451">
    <w:abstractNumId w:val="22"/>
  </w:num>
  <w:num w:numId="11" w16cid:durableId="1463964506">
    <w:abstractNumId w:val="29"/>
  </w:num>
  <w:num w:numId="12" w16cid:durableId="1430850099">
    <w:abstractNumId w:val="2"/>
  </w:num>
  <w:num w:numId="13" w16cid:durableId="220554775">
    <w:abstractNumId w:val="18"/>
  </w:num>
  <w:num w:numId="14" w16cid:durableId="363479020">
    <w:abstractNumId w:val="0"/>
  </w:num>
  <w:num w:numId="15" w16cid:durableId="2015108701">
    <w:abstractNumId w:val="9"/>
  </w:num>
  <w:num w:numId="16" w16cid:durableId="166361213">
    <w:abstractNumId w:val="10"/>
  </w:num>
  <w:num w:numId="17" w16cid:durableId="1337030129">
    <w:abstractNumId w:val="6"/>
  </w:num>
  <w:num w:numId="18" w16cid:durableId="1288773730">
    <w:abstractNumId w:val="21"/>
  </w:num>
  <w:num w:numId="19" w16cid:durableId="1110125383">
    <w:abstractNumId w:val="12"/>
  </w:num>
  <w:num w:numId="20" w16cid:durableId="1853911922">
    <w:abstractNumId w:val="16"/>
  </w:num>
  <w:num w:numId="21" w16cid:durableId="632447056">
    <w:abstractNumId w:val="11"/>
  </w:num>
  <w:num w:numId="22" w16cid:durableId="343560615">
    <w:abstractNumId w:val="17"/>
  </w:num>
  <w:num w:numId="23" w16cid:durableId="717507297">
    <w:abstractNumId w:val="14"/>
  </w:num>
  <w:num w:numId="24" w16cid:durableId="1468930140">
    <w:abstractNumId w:val="20"/>
  </w:num>
  <w:num w:numId="25" w16cid:durableId="1853181516">
    <w:abstractNumId w:val="3"/>
  </w:num>
  <w:num w:numId="26" w16cid:durableId="864906973">
    <w:abstractNumId w:val="15"/>
  </w:num>
  <w:num w:numId="27" w16cid:durableId="342246093">
    <w:abstractNumId w:val="28"/>
  </w:num>
  <w:num w:numId="28" w16cid:durableId="1037044963">
    <w:abstractNumId w:val="7"/>
  </w:num>
  <w:num w:numId="29" w16cid:durableId="518086860">
    <w:abstractNumId w:val="23"/>
  </w:num>
  <w:num w:numId="30" w16cid:durableId="7171225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36B43"/>
    <w:rsid w:val="00040449"/>
    <w:rsid w:val="00090085"/>
    <w:rsid w:val="00093947"/>
    <w:rsid w:val="000B7173"/>
    <w:rsid w:val="000D540A"/>
    <w:rsid w:val="000D6EDC"/>
    <w:rsid w:val="000F5AD2"/>
    <w:rsid w:val="00107A43"/>
    <w:rsid w:val="0014090A"/>
    <w:rsid w:val="00142394"/>
    <w:rsid w:val="0014723E"/>
    <w:rsid w:val="00196A5D"/>
    <w:rsid w:val="001A533E"/>
    <w:rsid w:val="001E7045"/>
    <w:rsid w:val="00215467"/>
    <w:rsid w:val="00222ABC"/>
    <w:rsid w:val="00233A95"/>
    <w:rsid w:val="00234D33"/>
    <w:rsid w:val="0026164E"/>
    <w:rsid w:val="002C27A0"/>
    <w:rsid w:val="002F5D46"/>
    <w:rsid w:val="0034140E"/>
    <w:rsid w:val="00371118"/>
    <w:rsid w:val="00387A6D"/>
    <w:rsid w:val="003D41E2"/>
    <w:rsid w:val="00434711"/>
    <w:rsid w:val="004542A2"/>
    <w:rsid w:val="0045530D"/>
    <w:rsid w:val="004640CD"/>
    <w:rsid w:val="00464EFD"/>
    <w:rsid w:val="004C71DB"/>
    <w:rsid w:val="00504E75"/>
    <w:rsid w:val="00524858"/>
    <w:rsid w:val="00557D7D"/>
    <w:rsid w:val="0056432E"/>
    <w:rsid w:val="0058313B"/>
    <w:rsid w:val="005847DE"/>
    <w:rsid w:val="0058719A"/>
    <w:rsid w:val="005B0CDD"/>
    <w:rsid w:val="005D08A3"/>
    <w:rsid w:val="005F3CE7"/>
    <w:rsid w:val="00603DC8"/>
    <w:rsid w:val="00603F7B"/>
    <w:rsid w:val="00625CB6"/>
    <w:rsid w:val="00630A43"/>
    <w:rsid w:val="00675FAC"/>
    <w:rsid w:val="00682234"/>
    <w:rsid w:val="006C372F"/>
    <w:rsid w:val="006D1F2D"/>
    <w:rsid w:val="006D218C"/>
    <w:rsid w:val="0070438F"/>
    <w:rsid w:val="00733946"/>
    <w:rsid w:val="00772069"/>
    <w:rsid w:val="00810E4F"/>
    <w:rsid w:val="00846A0C"/>
    <w:rsid w:val="0087301A"/>
    <w:rsid w:val="008C2ED7"/>
    <w:rsid w:val="008F1CC1"/>
    <w:rsid w:val="009271C2"/>
    <w:rsid w:val="00967D56"/>
    <w:rsid w:val="00974E49"/>
    <w:rsid w:val="00975731"/>
    <w:rsid w:val="009A2769"/>
    <w:rsid w:val="009B253E"/>
    <w:rsid w:val="009C65EF"/>
    <w:rsid w:val="009E181B"/>
    <w:rsid w:val="009E4964"/>
    <w:rsid w:val="00A86B99"/>
    <w:rsid w:val="00AC0230"/>
    <w:rsid w:val="00AD6971"/>
    <w:rsid w:val="00AE2D23"/>
    <w:rsid w:val="00B01CD2"/>
    <w:rsid w:val="00B158CD"/>
    <w:rsid w:val="00B46774"/>
    <w:rsid w:val="00B473C0"/>
    <w:rsid w:val="00B9156F"/>
    <w:rsid w:val="00BE35F9"/>
    <w:rsid w:val="00BE7836"/>
    <w:rsid w:val="00C045DE"/>
    <w:rsid w:val="00C16116"/>
    <w:rsid w:val="00C507C4"/>
    <w:rsid w:val="00C73CD9"/>
    <w:rsid w:val="00CC7E4C"/>
    <w:rsid w:val="00CD6C6A"/>
    <w:rsid w:val="00DA2CE7"/>
    <w:rsid w:val="00DE0289"/>
    <w:rsid w:val="00E01EB7"/>
    <w:rsid w:val="00E1509D"/>
    <w:rsid w:val="00EB63DF"/>
    <w:rsid w:val="00F0583B"/>
    <w:rsid w:val="00F150BB"/>
    <w:rsid w:val="00F15380"/>
    <w:rsid w:val="00F3482C"/>
    <w:rsid w:val="00FF2B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labolycee.org"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1075</Words>
  <Characters>5918</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2024-04-16T08:48:00Z</cp:lastPrinted>
  <dcterms:created xsi:type="dcterms:W3CDTF">2024-04-16T08:48:00Z</dcterms:created>
  <dcterms:modified xsi:type="dcterms:W3CDTF">2024-04-16T08:48:00Z</dcterms:modified>
</cp:coreProperties>
</file>