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6FE6F600" w:rsidR="00040449" w:rsidRDefault="001E7045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2022 </w:t>
      </w:r>
      <w:r w:rsidR="00DA2239">
        <w:rPr>
          <w:rFonts w:ascii="Arial" w:hAnsi="Arial" w:cs="Arial"/>
          <w:b/>
          <w:bCs/>
          <w:sz w:val="24"/>
          <w:szCs w:val="24"/>
        </w:rPr>
        <w:t>Amérique du Nord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6575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A2239">
          <w:rPr>
            <w:rStyle w:val="Lienhypertexte"/>
            <w:rFonts w:ascii="Arial" w:hAnsi="Arial" w:cs="Arial"/>
            <w:b/>
            <w:bCs/>
            <w:color w:val="0000FF"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CED686E" w:rsidR="00EB63DF" w:rsidRPr="00EB63DF" w:rsidRDefault="00EB63DF" w:rsidP="00F3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EXERCICE 1 commun à tous les candidats (10 points)</w:t>
      </w:r>
    </w:p>
    <w:p w14:paraId="0F967BC5" w14:textId="63B9F562" w:rsidR="00EB63DF" w:rsidRPr="00EB63DF" w:rsidRDefault="00B65758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vitamine C sans sucre</w:t>
      </w:r>
    </w:p>
    <w:p w14:paraId="5EF8DA73" w14:textId="77777777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A1B55" w14:textId="77777777" w:rsidR="00B65758" w:rsidRDefault="00B6575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8A0F7A" w14:textId="6D85FF9F" w:rsid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B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AC662E" wp14:editId="72FF56F3">
                <wp:simplePos x="0" y="0"/>
                <wp:positionH relativeFrom="margin">
                  <wp:posOffset>3574415</wp:posOffset>
                </wp:positionH>
                <wp:positionV relativeFrom="paragraph">
                  <wp:posOffset>12065</wp:posOffset>
                </wp:positionV>
                <wp:extent cx="2885440" cy="1733550"/>
                <wp:effectExtent l="0" t="0" r="1016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F8E6C" w14:textId="261860C4" w:rsidR="00B36BA8" w:rsidRDefault="00B36BA8" w:rsidP="00B36B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6B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Formule topologique de l’aspartame :</w:t>
                            </w:r>
                          </w:p>
                          <w:p w14:paraId="47E71285" w14:textId="360C891A" w:rsidR="00B36BA8" w:rsidRPr="00B36BA8" w:rsidRDefault="00B36BA8" w:rsidP="00B36B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4821D" wp14:editId="15C4D8E6">
                                  <wp:extent cx="2526869" cy="1377950"/>
                                  <wp:effectExtent l="0" t="0" r="698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9839" cy="1385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C66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1.45pt;margin-top:.95pt;width:227.2pt;height:13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" filled="f" strokecolor="black [3213]">
                <v:textbox inset="0,0,0,0">
                  <w:txbxContent>
                    <w:p w14:paraId="04EF8E6C" w14:textId="261860C4" w:rsidR="00B36BA8" w:rsidRDefault="00B36BA8" w:rsidP="00B36B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6BA8">
                        <w:rPr>
                          <w:rFonts w:ascii="Arial" w:hAnsi="Arial" w:cs="Arial"/>
                          <w:sz w:val="24"/>
                          <w:szCs w:val="24"/>
                        </w:rPr>
                        <w:t>Formule topologique de l’aspartame :</w:t>
                      </w:r>
                    </w:p>
                    <w:p w14:paraId="47E71285" w14:textId="360C891A" w:rsidR="00B36BA8" w:rsidRPr="00B36BA8" w:rsidRDefault="00B36BA8" w:rsidP="00B36B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F4821D" wp14:editId="15C4D8E6">
                            <wp:extent cx="2526869" cy="1377950"/>
                            <wp:effectExtent l="0" t="0" r="698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9839" cy="1385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6BA8">
        <w:rPr>
          <w:rFonts w:ascii="Arial" w:hAnsi="Arial" w:cs="Arial"/>
          <w:sz w:val="24"/>
          <w:szCs w:val="24"/>
        </w:rPr>
        <w:t>La vitamine C, ou acide ascorbique, joue un rôle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essentiel dans le métabolisme, dans la lutte contre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les affections virales ou bactériennes, l’assimilation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du fer… Elle ne peut pas être produite par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l’organisme, mais on la trouve dans de nombreux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aliments (fruits, légumes, œufs, beurre, etc.) dans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des quantités variables. Dans le commerce, on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trouve de l’acide ascorbique sous forme de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comprimés contenant de l’aspartame. L’aspartame,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édulcorant de synthèse, est choisi pour son haut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pouvoir sucrant et sa faible teneur en calories.</w:t>
      </w:r>
    </w:p>
    <w:p w14:paraId="0E385950" w14:textId="77777777" w:rsid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C6F98D" w14:textId="77777777" w:rsid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09861" w14:textId="21F1E9E5" w:rsidR="00B36BA8" w:rsidRPr="00B36BA8" w:rsidRDefault="00B36BA8" w:rsidP="00142C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A8">
        <w:rPr>
          <w:rFonts w:ascii="Arial" w:hAnsi="Arial" w:cs="Arial"/>
          <w:b/>
          <w:bCs/>
          <w:sz w:val="24"/>
          <w:szCs w:val="24"/>
          <w:u w:val="single"/>
        </w:rPr>
        <w:t>Donnée :</w:t>
      </w:r>
    </w:p>
    <w:p w14:paraId="3562B202" w14:textId="25930C0C" w:rsidR="00B36BA8" w:rsidRPr="00B36BA8" w:rsidRDefault="00B36BA8" w:rsidP="00142C10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B36BA8">
        <w:rPr>
          <w:rFonts w:ascii="Arial" w:hAnsi="Arial" w:cs="Arial"/>
          <w:sz w:val="24"/>
          <w:szCs w:val="24"/>
        </w:rPr>
        <w:t>Table des nombres d’onde de vibrations de valence de quelques liaisons</w:t>
      </w:r>
    </w:p>
    <w:tbl>
      <w:tblPr>
        <w:tblStyle w:val="Grilledutableau"/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410"/>
        <w:gridCol w:w="3544"/>
        <w:gridCol w:w="1275"/>
      </w:tblGrid>
      <w:tr w:rsidR="00BF33BC" w:rsidRPr="00122699" w14:paraId="1E83F2F0" w14:textId="77777777" w:rsidTr="007A5BC8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14:paraId="118196CC" w14:textId="14BEB3A5" w:rsidR="00BF33BC" w:rsidRDefault="00BF33BC" w:rsidP="00BF33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Liaison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426989" w14:textId="30047841" w:rsidR="00BF33BC" w:rsidRDefault="00BF33BC" w:rsidP="00BF33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Famille chimique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D762CB" w14:textId="1EB5BA33" w:rsidR="00BF33BC" w:rsidRDefault="00BF33BC" w:rsidP="00BF33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Nombre d’onde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sym w:font="Symbol" w:char="F073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(cm</w:t>
            </w:r>
            <w:r w:rsidRPr="003F3BB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F11EDD" w14:textId="04FAFC82" w:rsidR="00BF33BC" w:rsidRDefault="00BF33BC" w:rsidP="00BF33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Intensité</w:t>
            </w:r>
          </w:p>
        </w:tc>
      </w:tr>
      <w:tr w:rsidR="00BF33BC" w14:paraId="59FE8E06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49D21EF7" w14:textId="18935836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H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libre</w:t>
            </w:r>
            <w:proofErr w:type="spellEnd"/>
          </w:p>
        </w:tc>
        <w:tc>
          <w:tcPr>
            <w:tcW w:w="2410" w:type="dxa"/>
            <w:vAlign w:val="center"/>
          </w:tcPr>
          <w:p w14:paraId="1CFAB7F5" w14:textId="4C50FE28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Alcool libre</w:t>
            </w:r>
          </w:p>
        </w:tc>
        <w:tc>
          <w:tcPr>
            <w:tcW w:w="3544" w:type="dxa"/>
            <w:vAlign w:val="center"/>
          </w:tcPr>
          <w:p w14:paraId="596FFDC1" w14:textId="19A7A109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3580 ‒ 3670</w:t>
            </w:r>
          </w:p>
        </w:tc>
        <w:tc>
          <w:tcPr>
            <w:tcW w:w="1275" w:type="dxa"/>
            <w:vAlign w:val="center"/>
          </w:tcPr>
          <w:p w14:paraId="3866C774" w14:textId="01D51B75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BF33BC" w14:paraId="405A2710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29C4C10C" w14:textId="1B439820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H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lié</w:t>
            </w:r>
            <w:proofErr w:type="spellEnd"/>
          </w:p>
        </w:tc>
        <w:tc>
          <w:tcPr>
            <w:tcW w:w="2410" w:type="dxa"/>
            <w:vAlign w:val="center"/>
          </w:tcPr>
          <w:p w14:paraId="7C2EB2C9" w14:textId="286699EA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Alcool lié</w:t>
            </w:r>
          </w:p>
        </w:tc>
        <w:tc>
          <w:tcPr>
            <w:tcW w:w="3544" w:type="dxa"/>
            <w:vAlign w:val="center"/>
          </w:tcPr>
          <w:p w14:paraId="268DC986" w14:textId="0DEA4F01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3200 ‒ 3400</w:t>
            </w:r>
          </w:p>
        </w:tc>
        <w:tc>
          <w:tcPr>
            <w:tcW w:w="1275" w:type="dxa"/>
            <w:vAlign w:val="center"/>
          </w:tcPr>
          <w:p w14:paraId="2878E0F0" w14:textId="1F7B5A92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BF33BC" w14:paraId="79E529C3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22E85C3C" w14:textId="4C5EDD1E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410" w:type="dxa"/>
            <w:vAlign w:val="center"/>
          </w:tcPr>
          <w:p w14:paraId="47272D75" w14:textId="79320BDB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Amine primaire</w:t>
            </w:r>
          </w:p>
        </w:tc>
        <w:tc>
          <w:tcPr>
            <w:tcW w:w="3544" w:type="dxa"/>
            <w:vAlign w:val="center"/>
          </w:tcPr>
          <w:p w14:paraId="4507BC2B" w14:textId="3F301F95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3100 ‒ 3500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BA8">
              <w:rPr>
                <w:rFonts w:ascii="Arial" w:hAnsi="Arial" w:cs="Arial"/>
                <w:sz w:val="24"/>
                <w:szCs w:val="24"/>
              </w:rPr>
              <w:t>(2 bandes)</w:t>
            </w:r>
          </w:p>
        </w:tc>
        <w:tc>
          <w:tcPr>
            <w:tcW w:w="1275" w:type="dxa"/>
            <w:vAlign w:val="center"/>
          </w:tcPr>
          <w:p w14:paraId="54CA8F38" w14:textId="3D2373A6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3BC"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</w:p>
        </w:tc>
      </w:tr>
      <w:tr w:rsidR="00BF33BC" w14:paraId="38C47736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723F2E53" w14:textId="728CB59F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410" w:type="dxa"/>
            <w:vAlign w:val="center"/>
          </w:tcPr>
          <w:p w14:paraId="7CE10A41" w14:textId="251AE7E8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Amine secondaire</w:t>
            </w:r>
          </w:p>
        </w:tc>
        <w:tc>
          <w:tcPr>
            <w:tcW w:w="3544" w:type="dxa"/>
            <w:vAlign w:val="center"/>
          </w:tcPr>
          <w:p w14:paraId="6053533A" w14:textId="5077D510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3100 ‒ 3500</w:t>
            </w:r>
          </w:p>
        </w:tc>
        <w:tc>
          <w:tcPr>
            <w:tcW w:w="1275" w:type="dxa"/>
            <w:vAlign w:val="center"/>
          </w:tcPr>
          <w:p w14:paraId="77ACBC65" w14:textId="221C3968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3BC"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</w:p>
        </w:tc>
      </w:tr>
      <w:tr w:rsidR="00BF33BC" w14:paraId="36CB1956" w14:textId="77777777" w:rsidTr="00DF4689">
        <w:trPr>
          <w:trHeight w:val="340"/>
          <w:jc w:val="center"/>
        </w:trPr>
        <w:tc>
          <w:tcPr>
            <w:tcW w:w="2402" w:type="dxa"/>
            <w:vAlign w:val="center"/>
          </w:tcPr>
          <w:p w14:paraId="4C4DFF07" w14:textId="5A900711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410" w:type="dxa"/>
            <w:vAlign w:val="center"/>
          </w:tcPr>
          <w:p w14:paraId="673D94C5" w14:textId="4CAEEC25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Amide</w:t>
            </w:r>
          </w:p>
        </w:tc>
        <w:tc>
          <w:tcPr>
            <w:tcW w:w="3544" w:type="dxa"/>
            <w:vAlign w:val="center"/>
          </w:tcPr>
          <w:p w14:paraId="1D35E9B9" w14:textId="77777777" w:rsidR="00DF4689" w:rsidRDefault="00BF33BC" w:rsidP="00DF4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3100 ‒ 3500</w:t>
            </w:r>
          </w:p>
          <w:p w14:paraId="373F7D25" w14:textId="46B15C7C" w:rsidR="00BF33BC" w:rsidRPr="00B36BA8" w:rsidRDefault="00BF33BC" w:rsidP="00DF4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BA8">
              <w:rPr>
                <w:rFonts w:ascii="Arial" w:hAnsi="Arial" w:cs="Arial"/>
                <w:sz w:val="24"/>
                <w:szCs w:val="24"/>
              </w:rPr>
              <w:t>(1 bande amide II et 2</w:t>
            </w:r>
          </w:p>
          <w:p w14:paraId="4081329E" w14:textId="19B0B628" w:rsidR="00BF33BC" w:rsidRPr="00BF33BC" w:rsidRDefault="00BF33BC" w:rsidP="00DF4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6BA8">
              <w:rPr>
                <w:rFonts w:ascii="Arial" w:hAnsi="Arial" w:cs="Arial"/>
                <w:sz w:val="24"/>
                <w:szCs w:val="24"/>
              </w:rPr>
              <w:t>bandes</w:t>
            </w:r>
            <w:proofErr w:type="gramEnd"/>
            <w:r w:rsidRPr="00B36BA8">
              <w:rPr>
                <w:rFonts w:ascii="Arial" w:hAnsi="Arial" w:cs="Arial"/>
                <w:sz w:val="24"/>
                <w:szCs w:val="24"/>
              </w:rPr>
              <w:t xml:space="preserve"> amines I)</w:t>
            </w:r>
          </w:p>
        </w:tc>
        <w:tc>
          <w:tcPr>
            <w:tcW w:w="1275" w:type="dxa"/>
            <w:vAlign w:val="center"/>
          </w:tcPr>
          <w:p w14:paraId="377FA433" w14:textId="37F8E920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BF33BC" w14:paraId="4E06494C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12B22A0E" w14:textId="709BF4F6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410" w:type="dxa"/>
            <w:vAlign w:val="center"/>
          </w:tcPr>
          <w:p w14:paraId="58041647" w14:textId="1192B5C2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Alcène</w:t>
            </w:r>
          </w:p>
        </w:tc>
        <w:tc>
          <w:tcPr>
            <w:tcW w:w="3544" w:type="dxa"/>
            <w:vAlign w:val="center"/>
          </w:tcPr>
          <w:p w14:paraId="2FD78EAA" w14:textId="3C9C7C34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3</w:t>
            </w:r>
            <w:r w:rsidR="00DF4689">
              <w:rPr>
                <w:rFonts w:ascii="Arial" w:hAnsi="Arial" w:cs="Arial"/>
                <w:sz w:val="24"/>
                <w:szCs w:val="24"/>
              </w:rPr>
              <w:t>0</w:t>
            </w:r>
            <w:r w:rsidRPr="00BF33BC">
              <w:rPr>
                <w:rFonts w:ascii="Arial" w:hAnsi="Arial" w:cs="Arial"/>
                <w:sz w:val="24"/>
                <w:szCs w:val="24"/>
              </w:rPr>
              <w:t>00 ‒ 3</w:t>
            </w:r>
            <w:r w:rsidR="00DF4689">
              <w:rPr>
                <w:rFonts w:ascii="Arial" w:hAnsi="Arial" w:cs="Arial"/>
                <w:sz w:val="24"/>
                <w:szCs w:val="24"/>
              </w:rPr>
              <w:t>1</w:t>
            </w:r>
            <w:r w:rsidRPr="00BF3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14:paraId="7B88E6AC" w14:textId="6314364E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3BC"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</w:p>
        </w:tc>
      </w:tr>
      <w:tr w:rsidR="00BF33BC" w14:paraId="079164CB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5FE34C53" w14:textId="03201F8A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410" w:type="dxa"/>
            <w:vAlign w:val="center"/>
          </w:tcPr>
          <w:p w14:paraId="2DF401CB" w14:textId="61B5FBB0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Aromatique</w:t>
            </w:r>
          </w:p>
        </w:tc>
        <w:tc>
          <w:tcPr>
            <w:tcW w:w="3544" w:type="dxa"/>
            <w:vAlign w:val="center"/>
          </w:tcPr>
          <w:p w14:paraId="04F582F8" w14:textId="3B11BAF0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3</w:t>
            </w:r>
            <w:r w:rsidR="00DF4689">
              <w:rPr>
                <w:rFonts w:ascii="Arial" w:hAnsi="Arial" w:cs="Arial"/>
                <w:sz w:val="24"/>
                <w:szCs w:val="24"/>
              </w:rPr>
              <w:t>03</w:t>
            </w:r>
            <w:r w:rsidRPr="00BF33BC">
              <w:rPr>
                <w:rFonts w:ascii="Arial" w:hAnsi="Arial" w:cs="Arial"/>
                <w:sz w:val="24"/>
                <w:szCs w:val="24"/>
              </w:rPr>
              <w:t>0 ‒ 3</w:t>
            </w:r>
            <w:r w:rsidR="00DF4689">
              <w:rPr>
                <w:rFonts w:ascii="Arial" w:hAnsi="Arial" w:cs="Arial"/>
                <w:sz w:val="24"/>
                <w:szCs w:val="24"/>
              </w:rPr>
              <w:t>08</w:t>
            </w:r>
            <w:r w:rsidRPr="00BF33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9AE1CBD" w14:textId="19744BB2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3BC"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</w:p>
        </w:tc>
      </w:tr>
      <w:tr w:rsidR="00BF33BC" w14:paraId="76A4A788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0E1B13D8" w14:textId="01759CFB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410" w:type="dxa"/>
            <w:vAlign w:val="center"/>
          </w:tcPr>
          <w:p w14:paraId="3FD4FE90" w14:textId="56BEA0C3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Aldéhyde</w:t>
            </w:r>
          </w:p>
        </w:tc>
        <w:tc>
          <w:tcPr>
            <w:tcW w:w="3544" w:type="dxa"/>
            <w:vAlign w:val="center"/>
          </w:tcPr>
          <w:p w14:paraId="6936C3E2" w14:textId="5B602D6D" w:rsidR="00BF33BC" w:rsidRPr="00BF33BC" w:rsidRDefault="00DF4689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BF33BC" w:rsidRPr="00BF33BC">
              <w:rPr>
                <w:rFonts w:ascii="Arial" w:hAnsi="Arial" w:cs="Arial"/>
                <w:sz w:val="24"/>
                <w:szCs w:val="24"/>
              </w:rPr>
              <w:t xml:space="preserve">00 ‒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BF33BC" w:rsidRPr="00BF33B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  <w:vAlign w:val="center"/>
          </w:tcPr>
          <w:p w14:paraId="7505B2AE" w14:textId="20819B2F" w:rsidR="00BF33BC" w:rsidRPr="00BF33BC" w:rsidRDefault="00BF33BC" w:rsidP="00BF3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3BC"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</w:p>
        </w:tc>
      </w:tr>
      <w:tr w:rsidR="007A5BC8" w14:paraId="485ACBB2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160C59C2" w14:textId="4EBBF9CB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410" w:type="dxa"/>
            <w:vAlign w:val="center"/>
          </w:tcPr>
          <w:p w14:paraId="72DC1E65" w14:textId="10B30C5F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Acide carboxylique</w:t>
            </w:r>
          </w:p>
        </w:tc>
        <w:tc>
          <w:tcPr>
            <w:tcW w:w="3544" w:type="dxa"/>
            <w:vAlign w:val="center"/>
          </w:tcPr>
          <w:p w14:paraId="01870E5E" w14:textId="140CACE3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2500 ‒ 3200</w:t>
            </w:r>
          </w:p>
        </w:tc>
        <w:tc>
          <w:tcPr>
            <w:tcW w:w="1275" w:type="dxa"/>
            <w:vAlign w:val="center"/>
          </w:tcPr>
          <w:p w14:paraId="353EE16C" w14:textId="6981A50D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7A5BC8" w14:paraId="6B35153E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0DFAC7D3" w14:textId="4990445E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410" w:type="dxa"/>
            <w:vAlign w:val="center"/>
          </w:tcPr>
          <w:p w14:paraId="68D09D20" w14:textId="1995FDC1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BA8">
              <w:rPr>
                <w:rFonts w:ascii="Arial" w:hAnsi="Arial" w:cs="Arial"/>
                <w:sz w:val="24"/>
                <w:szCs w:val="24"/>
              </w:rPr>
              <w:t>Aldéhyde et cétone</w:t>
            </w:r>
          </w:p>
        </w:tc>
        <w:tc>
          <w:tcPr>
            <w:tcW w:w="3544" w:type="dxa"/>
            <w:vAlign w:val="center"/>
          </w:tcPr>
          <w:p w14:paraId="2628CCA9" w14:textId="11C1A13B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Pr="00BF33BC">
              <w:rPr>
                <w:rFonts w:ascii="Arial" w:hAnsi="Arial" w:cs="Arial"/>
                <w:sz w:val="24"/>
                <w:szCs w:val="24"/>
              </w:rPr>
              <w:t>0 ‒ 17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F33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64048CA" w14:textId="18D0F73A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7A5BC8" w14:paraId="5D93BA73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4659DD23" w14:textId="61CA5BEF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410" w:type="dxa"/>
            <w:vAlign w:val="center"/>
          </w:tcPr>
          <w:p w14:paraId="00856BC0" w14:textId="07C7B16F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Acide carboxylique</w:t>
            </w:r>
          </w:p>
        </w:tc>
        <w:tc>
          <w:tcPr>
            <w:tcW w:w="3544" w:type="dxa"/>
            <w:vAlign w:val="center"/>
          </w:tcPr>
          <w:p w14:paraId="198344AC" w14:textId="356B58F3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Pr="00BF33BC">
              <w:rPr>
                <w:rFonts w:ascii="Arial" w:hAnsi="Arial" w:cs="Arial"/>
                <w:sz w:val="24"/>
                <w:szCs w:val="24"/>
              </w:rPr>
              <w:t>0 ‒ 17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F33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BEE3C7F" w14:textId="57773472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7A5BC8" w14:paraId="27D0CFF1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52DF7690" w14:textId="7214A7EB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410" w:type="dxa"/>
            <w:vAlign w:val="center"/>
          </w:tcPr>
          <w:p w14:paraId="61D44615" w14:textId="034389E0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Ester</w:t>
            </w:r>
          </w:p>
        </w:tc>
        <w:tc>
          <w:tcPr>
            <w:tcW w:w="3544" w:type="dxa"/>
            <w:vAlign w:val="center"/>
          </w:tcPr>
          <w:p w14:paraId="27917051" w14:textId="42363C94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170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‒ 17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14:paraId="118EA15B" w14:textId="33A99783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7A5BC8" w14:paraId="28B44028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11F9DB55" w14:textId="0CAC6617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410" w:type="dxa"/>
            <w:vAlign w:val="center"/>
          </w:tcPr>
          <w:p w14:paraId="395FF95C" w14:textId="5C728C53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Amide</w:t>
            </w:r>
          </w:p>
        </w:tc>
        <w:tc>
          <w:tcPr>
            <w:tcW w:w="3544" w:type="dxa"/>
            <w:vAlign w:val="center"/>
          </w:tcPr>
          <w:p w14:paraId="31EE2214" w14:textId="44AEA92A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Pr="00BF33BC">
              <w:rPr>
                <w:rFonts w:ascii="Arial" w:hAnsi="Arial" w:cs="Arial"/>
                <w:sz w:val="24"/>
                <w:szCs w:val="24"/>
              </w:rPr>
              <w:t>0 ‒ 17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F33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79E2313" w14:textId="329AFD76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7A5BC8" w14:paraId="2D159F7D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6EDD2845" w14:textId="4EC4358E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</w:p>
        </w:tc>
        <w:tc>
          <w:tcPr>
            <w:tcW w:w="2410" w:type="dxa"/>
            <w:vAlign w:val="center"/>
          </w:tcPr>
          <w:p w14:paraId="355ECD5D" w14:textId="64885241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Alcène</w:t>
            </w:r>
          </w:p>
        </w:tc>
        <w:tc>
          <w:tcPr>
            <w:tcW w:w="3544" w:type="dxa"/>
            <w:vAlign w:val="center"/>
          </w:tcPr>
          <w:p w14:paraId="10F92AA6" w14:textId="2D0040A9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BF33BC">
              <w:rPr>
                <w:rFonts w:ascii="Arial" w:hAnsi="Arial" w:cs="Arial"/>
                <w:sz w:val="24"/>
                <w:szCs w:val="24"/>
              </w:rPr>
              <w:t>0 ‒ 1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BF33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1E5EF2E" w14:textId="3EEECB76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3BC"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</w:p>
        </w:tc>
      </w:tr>
      <w:tr w:rsidR="007A5BC8" w14:paraId="0D677C25" w14:textId="77777777" w:rsidTr="00E00A36">
        <w:trPr>
          <w:trHeight w:val="340"/>
          <w:jc w:val="center"/>
        </w:trPr>
        <w:tc>
          <w:tcPr>
            <w:tcW w:w="2402" w:type="dxa"/>
            <w:vAlign w:val="center"/>
          </w:tcPr>
          <w:p w14:paraId="57DFF549" w14:textId="77777777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</w:p>
        </w:tc>
        <w:tc>
          <w:tcPr>
            <w:tcW w:w="2410" w:type="dxa"/>
            <w:vAlign w:val="center"/>
          </w:tcPr>
          <w:p w14:paraId="45D1DA0B" w14:textId="33E7A4E2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BA8">
              <w:rPr>
                <w:rFonts w:ascii="Arial" w:hAnsi="Arial" w:cs="Arial"/>
                <w:sz w:val="24"/>
                <w:szCs w:val="24"/>
              </w:rPr>
              <w:t>Aromatique</w:t>
            </w:r>
          </w:p>
        </w:tc>
        <w:tc>
          <w:tcPr>
            <w:tcW w:w="3544" w:type="dxa"/>
            <w:vAlign w:val="center"/>
          </w:tcPr>
          <w:p w14:paraId="212BB5AF" w14:textId="77777777" w:rsidR="007A5BC8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BF33BC">
              <w:rPr>
                <w:rFonts w:ascii="Arial" w:hAnsi="Arial" w:cs="Arial"/>
                <w:sz w:val="24"/>
                <w:szCs w:val="24"/>
              </w:rPr>
              <w:t>0 ‒ 1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BF33BC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EA6C0C0" w14:textId="24E5AC1B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BA8">
              <w:rPr>
                <w:rFonts w:ascii="Arial" w:hAnsi="Arial" w:cs="Arial"/>
                <w:sz w:val="24"/>
                <w:szCs w:val="24"/>
              </w:rPr>
              <w:t>(3 à 4 bandes)</w:t>
            </w:r>
          </w:p>
        </w:tc>
        <w:tc>
          <w:tcPr>
            <w:tcW w:w="1275" w:type="dxa"/>
            <w:vAlign w:val="center"/>
          </w:tcPr>
          <w:p w14:paraId="7E3D36AD" w14:textId="626F9F44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F33BC">
              <w:rPr>
                <w:rFonts w:ascii="Arial" w:hAnsi="Arial" w:cs="Arial"/>
                <w:sz w:val="24"/>
                <w:szCs w:val="24"/>
              </w:rPr>
              <w:t>m</w:t>
            </w:r>
            <w:proofErr w:type="gramEnd"/>
          </w:p>
        </w:tc>
      </w:tr>
      <w:tr w:rsidR="007A5BC8" w14:paraId="6A332116" w14:textId="77777777" w:rsidTr="00142902">
        <w:trPr>
          <w:trHeight w:val="340"/>
          <w:jc w:val="center"/>
        </w:trPr>
        <w:tc>
          <w:tcPr>
            <w:tcW w:w="2402" w:type="dxa"/>
            <w:vAlign w:val="center"/>
          </w:tcPr>
          <w:p w14:paraId="5A02CE50" w14:textId="0B49E070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410" w:type="dxa"/>
            <w:vAlign w:val="center"/>
          </w:tcPr>
          <w:p w14:paraId="38B1B1B3" w14:textId="4031DA0B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BA8">
              <w:rPr>
                <w:rFonts w:ascii="Arial" w:hAnsi="Arial" w:cs="Arial"/>
                <w:sz w:val="24"/>
                <w:szCs w:val="24"/>
              </w:rPr>
              <w:t>Amine ou amide</w:t>
            </w:r>
          </w:p>
        </w:tc>
        <w:tc>
          <w:tcPr>
            <w:tcW w:w="3544" w:type="dxa"/>
            <w:vAlign w:val="center"/>
          </w:tcPr>
          <w:p w14:paraId="13FAE351" w14:textId="3D4F8554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0 ‒ </w:t>
            </w:r>
            <w:r>
              <w:rPr>
                <w:rFonts w:ascii="Arial" w:hAnsi="Arial" w:cs="Arial"/>
                <w:sz w:val="24"/>
                <w:szCs w:val="24"/>
              </w:rPr>
              <w:t>164</w:t>
            </w:r>
            <w:r w:rsidRPr="00BF33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1AEF5240" w14:textId="0B38E6D9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 ou m</w:t>
            </w:r>
          </w:p>
        </w:tc>
      </w:tr>
      <w:tr w:rsidR="007A5BC8" w14:paraId="492BA034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2845E796" w14:textId="091E3378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ét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410" w:type="dxa"/>
            <w:vAlign w:val="center"/>
          </w:tcPr>
          <w:p w14:paraId="1CD22D93" w14:textId="6F6077CD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BA8">
              <w:rPr>
                <w:rFonts w:ascii="Arial" w:hAnsi="Arial" w:cs="Arial"/>
                <w:sz w:val="24"/>
                <w:szCs w:val="24"/>
              </w:rPr>
              <w:t>Alcane</w:t>
            </w:r>
          </w:p>
        </w:tc>
        <w:tc>
          <w:tcPr>
            <w:tcW w:w="3544" w:type="dxa"/>
            <w:vAlign w:val="center"/>
          </w:tcPr>
          <w:p w14:paraId="462B3033" w14:textId="0EEBC159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0 ‒ </w:t>
            </w:r>
            <w:r>
              <w:rPr>
                <w:rFonts w:ascii="Arial" w:hAnsi="Arial" w:cs="Arial"/>
                <w:sz w:val="24"/>
                <w:szCs w:val="24"/>
              </w:rPr>
              <w:t>125</w:t>
            </w:r>
            <w:r w:rsidRPr="00BF33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1E4FF87" w14:textId="6B1FECBB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7A5BC8" w14:paraId="7DEB0B4D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0DBD6AE1" w14:textId="5CEEC68C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ét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410" w:type="dxa"/>
            <w:vAlign w:val="center"/>
          </w:tcPr>
          <w:p w14:paraId="1BDAF5F7" w14:textId="51F6DA47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BA8">
              <w:rPr>
                <w:rFonts w:ascii="Arial" w:hAnsi="Arial" w:cs="Arial"/>
                <w:sz w:val="24"/>
                <w:szCs w:val="24"/>
              </w:rPr>
              <w:t>Alcool</w:t>
            </w:r>
          </w:p>
        </w:tc>
        <w:tc>
          <w:tcPr>
            <w:tcW w:w="3544" w:type="dxa"/>
            <w:vAlign w:val="center"/>
          </w:tcPr>
          <w:p w14:paraId="3A1AD761" w14:textId="41D86CB0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0 ‒ </w:t>
            </w:r>
            <w:r>
              <w:rPr>
                <w:rFonts w:ascii="Arial" w:hAnsi="Arial" w:cs="Arial"/>
                <w:sz w:val="24"/>
                <w:szCs w:val="24"/>
              </w:rPr>
              <w:t>145</w:t>
            </w:r>
            <w:r w:rsidRPr="00BF33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3AEF8AE8" w14:textId="4AE96EB7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33BC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7A5BC8" w14:paraId="746D4098" w14:textId="77777777" w:rsidTr="00BF33BC">
        <w:trPr>
          <w:trHeight w:val="340"/>
          <w:jc w:val="center"/>
        </w:trPr>
        <w:tc>
          <w:tcPr>
            <w:tcW w:w="2402" w:type="dxa"/>
            <w:vAlign w:val="center"/>
          </w:tcPr>
          <w:p w14:paraId="1641237B" w14:textId="5EE310E4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33BC">
              <w:rPr>
                <w:rFonts w:ascii="Arial" w:hAnsi="Arial" w:cs="Arial"/>
                <w:sz w:val="24"/>
                <w:szCs w:val="24"/>
              </w:rPr>
              <w:t>C</w:t>
            </w:r>
            <w:r w:rsidRPr="00BF33BC">
              <w:rPr>
                <w:rFonts w:ascii="Arial" w:hAnsi="Arial" w:cs="Arial"/>
                <w:sz w:val="24"/>
                <w:szCs w:val="24"/>
                <w:vertAlign w:val="subscript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ét</w:t>
            </w:r>
            <w:proofErr w:type="spellEnd"/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33BC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410" w:type="dxa"/>
            <w:vAlign w:val="center"/>
          </w:tcPr>
          <w:p w14:paraId="59C56200" w14:textId="58AB4A64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BA8">
              <w:rPr>
                <w:rFonts w:ascii="Arial" w:hAnsi="Arial" w:cs="Arial"/>
                <w:sz w:val="24"/>
                <w:szCs w:val="24"/>
              </w:rPr>
              <w:t>Amine</w:t>
            </w:r>
          </w:p>
        </w:tc>
        <w:tc>
          <w:tcPr>
            <w:tcW w:w="3544" w:type="dxa"/>
            <w:vAlign w:val="center"/>
          </w:tcPr>
          <w:p w14:paraId="044D90FD" w14:textId="3A0D0AFC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BF33BC">
              <w:rPr>
                <w:rFonts w:ascii="Arial" w:hAnsi="Arial" w:cs="Arial"/>
                <w:sz w:val="24"/>
                <w:szCs w:val="24"/>
              </w:rPr>
              <w:t xml:space="preserve">0 ‒ </w:t>
            </w:r>
            <w:r>
              <w:rPr>
                <w:rFonts w:ascii="Arial" w:hAnsi="Arial" w:cs="Arial"/>
                <w:sz w:val="24"/>
                <w:szCs w:val="24"/>
              </w:rPr>
              <w:t>140</w:t>
            </w:r>
            <w:r w:rsidRPr="00BF33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22DE0A64" w14:textId="32C56521" w:rsidR="007A5BC8" w:rsidRPr="00BF33BC" w:rsidRDefault="007A5BC8" w:rsidP="007A5B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0B1269" w14:textId="50B7481E" w:rsidR="00B65758" w:rsidRPr="007A5BC8" w:rsidRDefault="00B36BA8" w:rsidP="007E6AC3">
      <w:pPr>
        <w:spacing w:before="120"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7A5BC8">
        <w:rPr>
          <w:rFonts w:ascii="Arial" w:hAnsi="Arial" w:cs="Arial"/>
          <w:i/>
          <w:iCs/>
          <w:sz w:val="24"/>
          <w:szCs w:val="24"/>
        </w:rPr>
        <w:t>F</w:t>
      </w:r>
      <w:r w:rsidR="007A5BC8" w:rsidRPr="007A5BC8">
        <w:rPr>
          <w:rFonts w:ascii="Arial" w:hAnsi="Arial" w:cs="Arial"/>
          <w:i/>
          <w:iCs/>
          <w:sz w:val="24"/>
          <w:szCs w:val="24"/>
        </w:rPr>
        <w:t> :</w:t>
      </w:r>
      <w:r w:rsidRPr="007A5BC8">
        <w:rPr>
          <w:rFonts w:ascii="Arial" w:hAnsi="Arial" w:cs="Arial"/>
          <w:i/>
          <w:iCs/>
          <w:sz w:val="24"/>
          <w:szCs w:val="24"/>
        </w:rPr>
        <w:t xml:space="preserve"> fort ; m</w:t>
      </w:r>
      <w:r w:rsidR="007A5BC8" w:rsidRPr="007A5BC8">
        <w:rPr>
          <w:rFonts w:ascii="Arial" w:hAnsi="Arial" w:cs="Arial"/>
          <w:i/>
          <w:iCs/>
          <w:sz w:val="24"/>
          <w:szCs w:val="24"/>
        </w:rPr>
        <w:t> :</w:t>
      </w:r>
      <w:r w:rsidRPr="007A5BC8">
        <w:rPr>
          <w:rFonts w:ascii="Arial" w:hAnsi="Arial" w:cs="Arial"/>
          <w:i/>
          <w:iCs/>
          <w:sz w:val="24"/>
          <w:szCs w:val="24"/>
        </w:rPr>
        <w:t xml:space="preserve"> moyen ; f</w:t>
      </w:r>
      <w:r w:rsidR="007A5BC8" w:rsidRPr="007A5BC8">
        <w:rPr>
          <w:rFonts w:ascii="Arial" w:hAnsi="Arial" w:cs="Arial"/>
          <w:i/>
          <w:iCs/>
          <w:sz w:val="24"/>
          <w:szCs w:val="24"/>
        </w:rPr>
        <w:t> :</w:t>
      </w:r>
      <w:r w:rsidRPr="007A5BC8">
        <w:rPr>
          <w:rFonts w:ascii="Arial" w:hAnsi="Arial" w:cs="Arial"/>
          <w:i/>
          <w:iCs/>
          <w:sz w:val="24"/>
          <w:szCs w:val="24"/>
        </w:rPr>
        <w:t xml:space="preserve"> faible</w:t>
      </w:r>
    </w:p>
    <w:p w14:paraId="4AC4EFFE" w14:textId="3BC1B337" w:rsidR="00B36BA8" w:rsidRDefault="00B36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8020EE" w14:textId="77777777" w:rsidR="00B36BA8" w:rsidRPr="00B36BA8" w:rsidRDefault="00B36BA8" w:rsidP="00B36BA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6BA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A. La molécule d’aspartame et un précurseur de sa synthèse, l’acide aspartique</w:t>
      </w:r>
    </w:p>
    <w:p w14:paraId="41D2C498" w14:textId="36163DEC" w:rsidR="00B36BA8" w:rsidRPr="00B36BA8" w:rsidRDefault="00B36BA8" w:rsidP="005651B9">
      <w:pPr>
        <w:tabs>
          <w:tab w:val="left" w:pos="851"/>
        </w:tabs>
        <w:spacing w:before="120"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6BA8">
        <w:rPr>
          <w:rFonts w:ascii="Arial" w:hAnsi="Arial" w:cs="Arial"/>
          <w:b/>
          <w:bCs/>
          <w:sz w:val="24"/>
          <w:szCs w:val="24"/>
        </w:rPr>
        <w:t>A.1.</w:t>
      </w:r>
      <w:r>
        <w:rPr>
          <w:rFonts w:ascii="Arial" w:hAnsi="Arial" w:cs="Arial"/>
          <w:sz w:val="24"/>
          <w:szCs w:val="24"/>
        </w:rPr>
        <w:tab/>
      </w:r>
      <w:r w:rsidRPr="00B36BA8">
        <w:rPr>
          <w:rFonts w:ascii="Arial" w:hAnsi="Arial" w:cs="Arial"/>
          <w:sz w:val="24"/>
          <w:szCs w:val="24"/>
        </w:rPr>
        <w:t xml:space="preserve">Dans le tableau en </w:t>
      </w:r>
      <w:r w:rsidRPr="00B36BA8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Pr="00B36BA8">
        <w:rPr>
          <w:rFonts w:ascii="Arial" w:hAnsi="Arial" w:cs="Arial"/>
          <w:sz w:val="24"/>
          <w:szCs w:val="24"/>
        </w:rPr>
        <w:t>, trois groupes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caractéristiques présents dans l’aspartame sont entourés. Nommer la famille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fonctionnelle correspondant à chaque groupe caractéristique.</w:t>
      </w:r>
    </w:p>
    <w:p w14:paraId="5E78EA59" w14:textId="77777777" w:rsid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513DAB" w14:textId="77777777" w:rsid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E81D2C" w14:textId="2AE121F2" w:rsid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BA8">
        <w:rPr>
          <w:rFonts w:ascii="Arial" w:hAnsi="Arial" w:cs="Arial"/>
          <w:sz w:val="24"/>
          <w:szCs w:val="24"/>
        </w:rPr>
        <w:t>L’aspartame peut être synthétisé en laboratoire à partir de l’acide aspartique dont la formule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topologique est donnée ci-dessous</w:t>
      </w:r>
      <w:r>
        <w:rPr>
          <w:rFonts w:ascii="Arial" w:hAnsi="Arial" w:cs="Arial"/>
          <w:sz w:val="24"/>
          <w:szCs w:val="24"/>
        </w:rPr>
        <w:t> :</w:t>
      </w:r>
    </w:p>
    <w:p w14:paraId="2E7649EB" w14:textId="77777777" w:rsid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3FC281" w14:textId="5FAAA6C8" w:rsidR="00B36BA8" w:rsidRDefault="00B36BA8" w:rsidP="00B36B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0CD36D3" wp14:editId="3D3B237A">
            <wp:extent cx="2076450" cy="131854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956" cy="135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9F228" w14:textId="77777777" w:rsid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D3ECAC" w14:textId="77777777" w:rsidR="00B36BA8" w:rsidRP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B3EAF1" w14:textId="098096E1" w:rsidR="00B36BA8" w:rsidRPr="00B36BA8" w:rsidRDefault="00B36BA8" w:rsidP="005651B9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B36BA8">
        <w:rPr>
          <w:rFonts w:ascii="Arial" w:hAnsi="Arial" w:cs="Arial"/>
          <w:b/>
          <w:bCs/>
          <w:sz w:val="24"/>
          <w:szCs w:val="24"/>
        </w:rPr>
        <w:t>A.2.</w:t>
      </w:r>
      <w:r>
        <w:rPr>
          <w:rFonts w:ascii="Arial" w:hAnsi="Arial" w:cs="Arial"/>
          <w:sz w:val="24"/>
          <w:szCs w:val="24"/>
        </w:rPr>
        <w:tab/>
      </w:r>
      <w:r w:rsidRPr="00B36BA8">
        <w:rPr>
          <w:rFonts w:ascii="Arial" w:hAnsi="Arial" w:cs="Arial"/>
          <w:sz w:val="24"/>
          <w:szCs w:val="24"/>
        </w:rPr>
        <w:t>Représenter la formule semi-développée de l’acide aspartique.</w:t>
      </w:r>
    </w:p>
    <w:p w14:paraId="06FB669D" w14:textId="77777777" w:rsid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969B44" w14:textId="77777777" w:rsidR="00B36BA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051FA6" w14:textId="22DFBDE7" w:rsidR="00B65758" w:rsidRDefault="00B36BA8" w:rsidP="00B3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BA8">
        <w:rPr>
          <w:rFonts w:ascii="Arial" w:hAnsi="Arial" w:cs="Arial"/>
          <w:sz w:val="24"/>
          <w:szCs w:val="24"/>
        </w:rPr>
        <w:t>Les spectres, obtenus par spectroscopie infrarouge, de l’aspartame et de l’acide aspartique sont</w:t>
      </w:r>
      <w:r>
        <w:rPr>
          <w:rFonts w:ascii="Arial" w:hAnsi="Arial" w:cs="Arial"/>
          <w:sz w:val="24"/>
          <w:szCs w:val="24"/>
        </w:rPr>
        <w:t xml:space="preserve"> </w:t>
      </w:r>
      <w:r w:rsidRPr="00B36BA8">
        <w:rPr>
          <w:rFonts w:ascii="Arial" w:hAnsi="Arial" w:cs="Arial"/>
          <w:sz w:val="24"/>
          <w:szCs w:val="24"/>
        </w:rPr>
        <w:t>présentés ci-après</w:t>
      </w:r>
      <w:r>
        <w:rPr>
          <w:rFonts w:ascii="Arial" w:hAnsi="Arial" w:cs="Arial"/>
          <w:sz w:val="24"/>
          <w:szCs w:val="24"/>
        </w:rPr>
        <w:t> :</w:t>
      </w:r>
    </w:p>
    <w:p w14:paraId="77785B05" w14:textId="77777777" w:rsidR="00B65758" w:rsidRDefault="00B6575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A3DFC" w14:textId="61A3392C" w:rsidR="00B36BA8" w:rsidRDefault="00B36BA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DD53E20" wp14:editId="1F88514C">
            <wp:extent cx="6479540" cy="342836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DBF14" w14:textId="77777777" w:rsidR="00B36BA8" w:rsidRDefault="00B36BA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C94BC" w14:textId="47DB65DF" w:rsidR="00B36BA8" w:rsidRDefault="00B36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DFFC25" w14:textId="056FE80F" w:rsidR="00B36BA8" w:rsidRDefault="00B36BA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12643C5" wp14:editId="6E897BB8">
            <wp:extent cx="6480000" cy="3592674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53" t="2084" r="1312" b="3232"/>
                    <a:stretch/>
                  </pic:blipFill>
                  <pic:spPr bwMode="auto">
                    <a:xfrm>
                      <a:off x="0" y="0"/>
                      <a:ext cx="6480000" cy="3592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04D92" w14:textId="77777777" w:rsidR="00B36BA8" w:rsidRDefault="00B36BA8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ADF9C0" w14:textId="49CB759D" w:rsidR="00023E26" w:rsidRDefault="00023E26" w:rsidP="005651B9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b/>
          <w:bCs/>
          <w:sz w:val="24"/>
          <w:szCs w:val="24"/>
        </w:rPr>
        <w:t>A.3.</w:t>
      </w:r>
      <w:r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À l’aide de la table des nombres d’onde de vibrations de valence, identifier le spectre de</w:t>
      </w:r>
      <w:r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l’aspartame. Justifier le choix.</w:t>
      </w:r>
    </w:p>
    <w:p w14:paraId="7F8B6656" w14:textId="77777777" w:rsidR="00023E26" w:rsidRP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2FA37" w14:textId="51E1D49C" w:rsidR="00023E26" w:rsidRPr="00023E26" w:rsidRDefault="00023E26" w:rsidP="00023E2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23E26">
        <w:rPr>
          <w:rFonts w:ascii="Arial" w:hAnsi="Arial" w:cs="Arial"/>
          <w:b/>
          <w:bCs/>
          <w:sz w:val="24"/>
          <w:szCs w:val="24"/>
          <w:u w:val="single"/>
        </w:rPr>
        <w:t>B.</w:t>
      </w:r>
      <w:r w:rsidRPr="00023E26">
        <w:rPr>
          <w:rFonts w:ascii="Arial" w:hAnsi="Arial" w:cs="Arial"/>
          <w:b/>
          <w:bCs/>
          <w:sz w:val="24"/>
          <w:szCs w:val="24"/>
          <w:u w:val="single"/>
        </w:rPr>
        <w:tab/>
        <w:t>Une étape de la synthèse de l’aspartame</w:t>
      </w:r>
    </w:p>
    <w:p w14:paraId="762BDACF" w14:textId="77777777" w:rsidR="00023E26" w:rsidRP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1A98EC" w14:textId="7B4D8C9D" w:rsidR="00023E26" w:rsidRP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>La synthèse de l’aspartame nécessite une dizaine d’étapes. Une des premières étapes, consiste</w:t>
      </w:r>
      <w:r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à transformer l’espèce chimique (A) pour former l’espèce chimique (C)</w:t>
      </w:r>
      <w:r>
        <w:rPr>
          <w:rFonts w:ascii="Arial" w:hAnsi="Arial" w:cs="Arial"/>
          <w:sz w:val="24"/>
          <w:szCs w:val="24"/>
        </w:rPr>
        <w:t> :</w:t>
      </w:r>
    </w:p>
    <w:p w14:paraId="5B69532D" w14:textId="7A4EF31D" w:rsidR="00023E26" w:rsidRPr="00023E26" w:rsidRDefault="00023E26" w:rsidP="007E6AC3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>C</w:t>
      </w:r>
      <w:r w:rsidRPr="007E6AC3">
        <w:rPr>
          <w:rFonts w:ascii="Arial" w:hAnsi="Arial" w:cs="Arial"/>
          <w:sz w:val="24"/>
          <w:szCs w:val="24"/>
          <w:vertAlign w:val="subscript"/>
        </w:rPr>
        <w:t>12</w:t>
      </w:r>
      <w:r w:rsidRPr="00023E26">
        <w:rPr>
          <w:rFonts w:ascii="Arial" w:hAnsi="Arial" w:cs="Arial"/>
          <w:sz w:val="24"/>
          <w:szCs w:val="24"/>
        </w:rPr>
        <w:t>H</w:t>
      </w:r>
      <w:r w:rsidRPr="007E6AC3">
        <w:rPr>
          <w:rFonts w:ascii="Arial" w:hAnsi="Arial" w:cs="Arial"/>
          <w:sz w:val="24"/>
          <w:szCs w:val="24"/>
          <w:vertAlign w:val="subscript"/>
        </w:rPr>
        <w:t>13</w:t>
      </w:r>
      <w:r w:rsidRPr="00023E26">
        <w:rPr>
          <w:rFonts w:ascii="Arial" w:hAnsi="Arial" w:cs="Arial"/>
          <w:sz w:val="24"/>
          <w:szCs w:val="24"/>
        </w:rPr>
        <w:t>O</w:t>
      </w:r>
      <w:r w:rsidRPr="007E6AC3">
        <w:rPr>
          <w:rFonts w:ascii="Arial" w:hAnsi="Arial" w:cs="Arial"/>
          <w:sz w:val="24"/>
          <w:szCs w:val="24"/>
          <w:vertAlign w:val="subscript"/>
        </w:rPr>
        <w:t>6</w:t>
      </w:r>
      <w:r w:rsidRPr="00023E26">
        <w:rPr>
          <w:rFonts w:ascii="Arial" w:hAnsi="Arial" w:cs="Arial"/>
          <w:sz w:val="24"/>
          <w:szCs w:val="24"/>
        </w:rPr>
        <w:t>N(s) + C</w:t>
      </w:r>
      <w:r w:rsidRPr="007E6AC3">
        <w:rPr>
          <w:rFonts w:ascii="Arial" w:hAnsi="Arial" w:cs="Arial"/>
          <w:sz w:val="24"/>
          <w:szCs w:val="24"/>
          <w:vertAlign w:val="subscript"/>
        </w:rPr>
        <w:t>7</w:t>
      </w:r>
      <w:r w:rsidRPr="00023E26">
        <w:rPr>
          <w:rFonts w:ascii="Arial" w:hAnsi="Arial" w:cs="Arial"/>
          <w:sz w:val="24"/>
          <w:szCs w:val="24"/>
        </w:rPr>
        <w:t>H</w:t>
      </w:r>
      <w:r w:rsidRPr="007E6AC3">
        <w:rPr>
          <w:rFonts w:ascii="Arial" w:hAnsi="Arial" w:cs="Arial"/>
          <w:sz w:val="24"/>
          <w:szCs w:val="24"/>
          <w:vertAlign w:val="subscript"/>
        </w:rPr>
        <w:t>8</w:t>
      </w:r>
      <w:r w:rsidRPr="00023E26">
        <w:rPr>
          <w:rFonts w:ascii="Arial" w:hAnsi="Arial" w:cs="Arial"/>
          <w:sz w:val="24"/>
          <w:szCs w:val="24"/>
        </w:rPr>
        <w:t>O(</w:t>
      </w:r>
      <w:r w:rsidR="007E6AC3">
        <w:rPr>
          <w:rFonts w:ascii="Arial" w:hAnsi="Arial" w:cs="Arial"/>
          <w:sz w:val="24"/>
          <w:szCs w:val="24"/>
        </w:rPr>
        <w:t>ℓ</w:t>
      </w:r>
      <w:r w:rsidRPr="00023E26">
        <w:rPr>
          <w:rFonts w:ascii="Arial" w:hAnsi="Arial" w:cs="Arial"/>
          <w:sz w:val="24"/>
          <w:szCs w:val="24"/>
        </w:rPr>
        <w:t>) → C</w:t>
      </w:r>
      <w:r w:rsidRPr="007E6AC3">
        <w:rPr>
          <w:rFonts w:ascii="Arial" w:hAnsi="Arial" w:cs="Arial"/>
          <w:sz w:val="24"/>
          <w:szCs w:val="24"/>
          <w:vertAlign w:val="subscript"/>
        </w:rPr>
        <w:t>19</w:t>
      </w:r>
      <w:r w:rsidRPr="00023E26">
        <w:rPr>
          <w:rFonts w:ascii="Arial" w:hAnsi="Arial" w:cs="Arial"/>
          <w:sz w:val="24"/>
          <w:szCs w:val="24"/>
        </w:rPr>
        <w:t>H</w:t>
      </w:r>
      <w:r w:rsidRPr="007E6AC3">
        <w:rPr>
          <w:rFonts w:ascii="Arial" w:hAnsi="Arial" w:cs="Arial"/>
          <w:sz w:val="24"/>
          <w:szCs w:val="24"/>
          <w:vertAlign w:val="subscript"/>
        </w:rPr>
        <w:t>19</w:t>
      </w:r>
      <w:r w:rsidRPr="00023E26">
        <w:rPr>
          <w:rFonts w:ascii="Arial" w:hAnsi="Arial" w:cs="Arial"/>
          <w:sz w:val="24"/>
          <w:szCs w:val="24"/>
        </w:rPr>
        <w:t>O</w:t>
      </w:r>
      <w:r w:rsidRPr="007E6AC3">
        <w:rPr>
          <w:rFonts w:ascii="Arial" w:hAnsi="Arial" w:cs="Arial"/>
          <w:sz w:val="24"/>
          <w:szCs w:val="24"/>
          <w:vertAlign w:val="subscript"/>
        </w:rPr>
        <w:t>6</w:t>
      </w:r>
      <w:r w:rsidRPr="00023E26">
        <w:rPr>
          <w:rFonts w:ascii="Arial" w:hAnsi="Arial" w:cs="Arial"/>
          <w:sz w:val="24"/>
          <w:szCs w:val="24"/>
        </w:rPr>
        <w:t>N(</w:t>
      </w:r>
      <w:r w:rsidR="007E6AC3">
        <w:rPr>
          <w:rFonts w:ascii="Arial" w:hAnsi="Arial" w:cs="Arial"/>
          <w:sz w:val="24"/>
          <w:szCs w:val="24"/>
        </w:rPr>
        <w:t>ℓ</w:t>
      </w:r>
      <w:r w:rsidRPr="00023E26">
        <w:rPr>
          <w:rFonts w:ascii="Arial" w:hAnsi="Arial" w:cs="Arial"/>
          <w:sz w:val="24"/>
          <w:szCs w:val="24"/>
        </w:rPr>
        <w:t>) + H</w:t>
      </w:r>
      <w:r w:rsidRPr="007E6AC3">
        <w:rPr>
          <w:rFonts w:ascii="Arial" w:hAnsi="Arial" w:cs="Arial"/>
          <w:sz w:val="24"/>
          <w:szCs w:val="24"/>
          <w:vertAlign w:val="subscript"/>
        </w:rPr>
        <w:t>2</w:t>
      </w:r>
      <w:r w:rsidRPr="00023E26">
        <w:rPr>
          <w:rFonts w:ascii="Arial" w:hAnsi="Arial" w:cs="Arial"/>
          <w:sz w:val="24"/>
          <w:szCs w:val="24"/>
        </w:rPr>
        <w:t>O(</w:t>
      </w:r>
      <w:r w:rsidR="007E6AC3">
        <w:rPr>
          <w:rFonts w:ascii="Arial" w:hAnsi="Arial" w:cs="Arial"/>
          <w:sz w:val="24"/>
          <w:szCs w:val="24"/>
        </w:rPr>
        <w:t>ℓ</w:t>
      </w:r>
      <w:r w:rsidRPr="00023E26">
        <w:rPr>
          <w:rFonts w:ascii="Arial" w:hAnsi="Arial" w:cs="Arial"/>
          <w:sz w:val="24"/>
          <w:szCs w:val="24"/>
        </w:rPr>
        <w:t>)</w:t>
      </w:r>
    </w:p>
    <w:p w14:paraId="72A8BD16" w14:textId="37B2655A" w:rsidR="00023E26" w:rsidRPr="00023E26" w:rsidRDefault="00023E26" w:rsidP="007E6AC3">
      <w:pPr>
        <w:spacing w:after="0" w:line="240" w:lineRule="auto"/>
        <w:ind w:left="2977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 xml:space="preserve">(A) </w:t>
      </w:r>
      <w:r w:rsidR="007E6AC3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7E6AC3">
        <w:rPr>
          <w:rFonts w:ascii="Arial" w:hAnsi="Arial" w:cs="Arial"/>
          <w:sz w:val="24"/>
          <w:szCs w:val="24"/>
        </w:rPr>
        <w:t xml:space="preserve">   </w:t>
      </w:r>
      <w:r w:rsidRPr="00023E26">
        <w:rPr>
          <w:rFonts w:ascii="Arial" w:hAnsi="Arial" w:cs="Arial"/>
          <w:sz w:val="24"/>
          <w:szCs w:val="24"/>
        </w:rPr>
        <w:t>(</w:t>
      </w:r>
      <w:proofErr w:type="gramEnd"/>
      <w:r w:rsidRPr="00023E26">
        <w:rPr>
          <w:rFonts w:ascii="Arial" w:hAnsi="Arial" w:cs="Arial"/>
          <w:sz w:val="24"/>
          <w:szCs w:val="24"/>
        </w:rPr>
        <w:t>B)</w:t>
      </w:r>
      <w:r w:rsidR="007E6AC3" w:rsidRPr="00023E26">
        <w:rPr>
          <w:rFonts w:ascii="Arial" w:hAnsi="Arial" w:cs="Arial"/>
          <w:sz w:val="24"/>
          <w:szCs w:val="24"/>
        </w:rPr>
        <w:t xml:space="preserve"> </w:t>
      </w:r>
      <w:r w:rsidR="007E6AC3">
        <w:rPr>
          <w:rFonts w:ascii="Arial" w:hAnsi="Arial" w:cs="Arial"/>
          <w:sz w:val="24"/>
          <w:szCs w:val="24"/>
        </w:rPr>
        <w:t xml:space="preserve">              </w:t>
      </w:r>
      <w:r w:rsidR="007E6AC3" w:rsidRPr="00023E26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(C)</w:t>
      </w:r>
    </w:p>
    <w:p w14:paraId="38312127" w14:textId="77777777" w:rsid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6143BE" w14:textId="77777777" w:rsidR="007E6AC3" w:rsidRDefault="007E6AC3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584C5" w14:textId="4CCEE4EC" w:rsid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>Plusieurs protocoles effectués à la même température sont envisagés. Les résultats</w:t>
      </w:r>
      <w:r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expérimentaux sont présentés dans le tableau ci-dessous</w:t>
      </w:r>
      <w:r>
        <w:rPr>
          <w:rFonts w:ascii="Arial" w:hAnsi="Arial" w:cs="Arial"/>
          <w:sz w:val="24"/>
          <w:szCs w:val="24"/>
        </w:rPr>
        <w:t> :</w:t>
      </w:r>
    </w:p>
    <w:p w14:paraId="3AC64ACE" w14:textId="77777777" w:rsid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1418"/>
        <w:gridCol w:w="1679"/>
        <w:gridCol w:w="1455"/>
        <w:gridCol w:w="1457"/>
        <w:gridCol w:w="1220"/>
        <w:gridCol w:w="1691"/>
      </w:tblGrid>
      <w:tr w:rsidR="00023E26" w14:paraId="34CE0409" w14:textId="77777777" w:rsidTr="00023E26">
        <w:tc>
          <w:tcPr>
            <w:tcW w:w="1268" w:type="dxa"/>
            <w:vAlign w:val="center"/>
          </w:tcPr>
          <w:p w14:paraId="5EE68805" w14:textId="10A128A2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Protocole</w:t>
            </w:r>
          </w:p>
        </w:tc>
        <w:tc>
          <w:tcPr>
            <w:tcW w:w="1418" w:type="dxa"/>
            <w:vAlign w:val="center"/>
          </w:tcPr>
          <w:p w14:paraId="4A8367C4" w14:textId="77777777" w:rsidR="00023E26" w:rsidRP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Masse de</w:t>
            </w:r>
          </w:p>
          <w:p w14:paraId="2E30B102" w14:textId="77777777" w:rsidR="00023E26" w:rsidRP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réactif</w:t>
            </w:r>
            <w:proofErr w:type="gramEnd"/>
            <w:r w:rsidRPr="00023E26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  <w:p w14:paraId="4CFD0A92" w14:textId="1D03554C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  <w:r w:rsidRPr="00023E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79" w:type="dxa"/>
            <w:vAlign w:val="center"/>
          </w:tcPr>
          <w:p w14:paraId="5C66F9A7" w14:textId="77777777" w:rsidR="00023E26" w:rsidRP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Quantité de</w:t>
            </w:r>
          </w:p>
          <w:p w14:paraId="758468CC" w14:textId="77777777" w:rsidR="00023E26" w:rsidRP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matière</w:t>
            </w:r>
            <w:proofErr w:type="gramEnd"/>
            <w:r w:rsidRPr="00023E26">
              <w:rPr>
                <w:rFonts w:ascii="Arial" w:hAnsi="Arial" w:cs="Arial"/>
                <w:sz w:val="24"/>
                <w:szCs w:val="24"/>
              </w:rPr>
              <w:t xml:space="preserve"> du</w:t>
            </w:r>
          </w:p>
          <w:p w14:paraId="73B545A1" w14:textId="77777777" w:rsidR="00023E26" w:rsidRP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réactif</w:t>
            </w:r>
            <w:proofErr w:type="gramEnd"/>
            <w:r w:rsidRPr="00023E26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  <w:p w14:paraId="228B6C51" w14:textId="0C3D2482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mol</w:t>
            </w:r>
            <w:proofErr w:type="gramEnd"/>
            <w:r w:rsidRPr="00023E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55" w:type="dxa"/>
            <w:vAlign w:val="center"/>
          </w:tcPr>
          <w:p w14:paraId="6778483F" w14:textId="77777777" w:rsidR="00023E26" w:rsidRP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Masse de</w:t>
            </w:r>
          </w:p>
          <w:p w14:paraId="0C7878E0" w14:textId="77777777" w:rsidR="00023E26" w:rsidRP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produit</w:t>
            </w:r>
            <w:proofErr w:type="gramEnd"/>
            <w:r w:rsidRPr="00023E26">
              <w:rPr>
                <w:rFonts w:ascii="Arial" w:hAnsi="Arial" w:cs="Arial"/>
                <w:sz w:val="24"/>
                <w:szCs w:val="24"/>
              </w:rPr>
              <w:t xml:space="preserve"> C</w:t>
            </w:r>
          </w:p>
          <w:p w14:paraId="59C71AC5" w14:textId="04C1D0A4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  <w:r w:rsidRPr="00023E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57" w:type="dxa"/>
            <w:vAlign w:val="center"/>
          </w:tcPr>
          <w:p w14:paraId="2D444E4D" w14:textId="77777777" w:rsidR="00023E26" w:rsidRP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Rendement</w:t>
            </w:r>
          </w:p>
          <w:p w14:paraId="465ACC03" w14:textId="307CBE02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E26">
              <w:rPr>
                <w:rFonts w:ascii="Arial" w:hAnsi="Arial" w:cs="Arial"/>
                <w:i/>
                <w:iCs/>
                <w:sz w:val="24"/>
                <w:szCs w:val="24"/>
              </w:rPr>
              <w:t>η</w:t>
            </w:r>
            <w:proofErr w:type="gramEnd"/>
            <w:r w:rsidRPr="00023E26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1220" w:type="dxa"/>
            <w:vAlign w:val="center"/>
          </w:tcPr>
          <w:p w14:paraId="463E6784" w14:textId="77777777" w:rsidR="00023E26" w:rsidRP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Durée</w:t>
            </w:r>
          </w:p>
          <w:p w14:paraId="24515DC4" w14:textId="6315FCE8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h</w:t>
            </w:r>
            <w:proofErr w:type="gramEnd"/>
            <w:r w:rsidRPr="00023E2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1" w:type="dxa"/>
            <w:vAlign w:val="center"/>
          </w:tcPr>
          <w:p w14:paraId="6086F767" w14:textId="2D1412A0" w:rsidR="00023E26" w:rsidRDefault="00023E26" w:rsidP="00382B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En</w:t>
            </w:r>
            <w:r w:rsidR="00382B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BF0">
              <w:rPr>
                <w:rFonts w:ascii="Arial" w:hAnsi="Arial" w:cs="Arial"/>
                <w:sz w:val="24"/>
                <w:szCs w:val="24"/>
              </w:rPr>
              <w:br/>
            </w:r>
            <w:r w:rsidRPr="00023E26">
              <w:rPr>
                <w:rFonts w:ascii="Arial" w:hAnsi="Arial" w:cs="Arial"/>
                <w:sz w:val="24"/>
                <w:szCs w:val="24"/>
              </w:rPr>
              <w:t>présence de</w:t>
            </w:r>
            <w:r w:rsidR="00382B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E26">
              <w:rPr>
                <w:rFonts w:ascii="Arial" w:hAnsi="Arial" w:cs="Arial"/>
                <w:sz w:val="24"/>
                <w:szCs w:val="24"/>
              </w:rPr>
              <w:t>palladium</w:t>
            </w:r>
            <w:r w:rsidR="00382B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BF0">
              <w:rPr>
                <w:rFonts w:ascii="Arial" w:hAnsi="Arial" w:cs="Arial"/>
                <w:sz w:val="24"/>
                <w:szCs w:val="24"/>
              </w:rPr>
              <w:br/>
            </w:r>
            <w:r w:rsidRPr="00023E26">
              <w:rPr>
                <w:rFonts w:ascii="Arial" w:hAnsi="Arial" w:cs="Arial"/>
                <w:sz w:val="24"/>
                <w:szCs w:val="24"/>
              </w:rPr>
              <w:t>sur carbone</w:t>
            </w:r>
          </w:p>
        </w:tc>
      </w:tr>
      <w:tr w:rsidR="00023E26" w14:paraId="270E708A" w14:textId="77777777" w:rsidTr="007E6AC3">
        <w:trPr>
          <w:trHeight w:val="680"/>
        </w:trPr>
        <w:tc>
          <w:tcPr>
            <w:tcW w:w="1268" w:type="dxa"/>
            <w:vAlign w:val="center"/>
          </w:tcPr>
          <w:p w14:paraId="5E7D8A09" w14:textId="04C52234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1256106" w14:textId="2DB32994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679" w:type="dxa"/>
            <w:vAlign w:val="center"/>
          </w:tcPr>
          <w:p w14:paraId="6207F047" w14:textId="2FFFCFD0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9,63 × 10</w:t>
            </w:r>
            <w:r w:rsidRPr="00023E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023E2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55" w:type="dxa"/>
            <w:vAlign w:val="center"/>
          </w:tcPr>
          <w:p w14:paraId="6599D079" w14:textId="653646BE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 xml:space="preserve">4,12  </w:t>
            </w:r>
          </w:p>
        </w:tc>
        <w:tc>
          <w:tcPr>
            <w:tcW w:w="1457" w:type="dxa"/>
            <w:vAlign w:val="center"/>
          </w:tcPr>
          <w:p w14:paraId="58DF9563" w14:textId="42ED371A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20" w:type="dxa"/>
            <w:vAlign w:val="center"/>
          </w:tcPr>
          <w:p w14:paraId="1472D23B" w14:textId="0EA78A3D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13F7DE0E" w14:textId="718952BF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oui</w:t>
            </w:r>
            <w:proofErr w:type="gramEnd"/>
          </w:p>
        </w:tc>
      </w:tr>
      <w:tr w:rsidR="00023E26" w14:paraId="71DA9A41" w14:textId="77777777" w:rsidTr="007E6AC3">
        <w:trPr>
          <w:trHeight w:val="680"/>
        </w:trPr>
        <w:tc>
          <w:tcPr>
            <w:tcW w:w="1268" w:type="dxa"/>
            <w:vAlign w:val="center"/>
          </w:tcPr>
          <w:p w14:paraId="70003379" w14:textId="19BDCF14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2C3A4E3" w14:textId="607DBECB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2,57</w:t>
            </w:r>
          </w:p>
        </w:tc>
        <w:tc>
          <w:tcPr>
            <w:tcW w:w="1679" w:type="dxa"/>
            <w:vAlign w:val="center"/>
          </w:tcPr>
          <w:p w14:paraId="36998317" w14:textId="7F1599BF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9,63 × 10</w:t>
            </w:r>
            <w:r w:rsidRPr="00023E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023E2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55" w:type="dxa"/>
            <w:vAlign w:val="center"/>
          </w:tcPr>
          <w:p w14:paraId="3A46CF0A" w14:textId="6EEE0A62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3,44</w:t>
            </w:r>
          </w:p>
        </w:tc>
        <w:tc>
          <w:tcPr>
            <w:tcW w:w="1457" w:type="dxa"/>
            <w:vAlign w:val="center"/>
          </w:tcPr>
          <w:p w14:paraId="498189A0" w14:textId="2578FC24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20" w:type="dxa"/>
            <w:vAlign w:val="center"/>
          </w:tcPr>
          <w:p w14:paraId="0989948C" w14:textId="4C6F0C4B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91" w:type="dxa"/>
            <w:vAlign w:val="center"/>
          </w:tcPr>
          <w:p w14:paraId="7E147507" w14:textId="25343AB4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oui</w:t>
            </w:r>
            <w:proofErr w:type="gramEnd"/>
          </w:p>
        </w:tc>
      </w:tr>
      <w:tr w:rsidR="00023E26" w14:paraId="516AF5F6" w14:textId="77777777" w:rsidTr="007E6AC3">
        <w:trPr>
          <w:trHeight w:val="680"/>
        </w:trPr>
        <w:tc>
          <w:tcPr>
            <w:tcW w:w="1268" w:type="dxa"/>
            <w:vAlign w:val="center"/>
          </w:tcPr>
          <w:p w14:paraId="6A5CB49C" w14:textId="21BDEFDC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189AE66" w14:textId="24850130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2,57</w:t>
            </w:r>
          </w:p>
        </w:tc>
        <w:tc>
          <w:tcPr>
            <w:tcW w:w="1679" w:type="dxa"/>
            <w:vAlign w:val="center"/>
          </w:tcPr>
          <w:p w14:paraId="19F43DD9" w14:textId="4FEA4E62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9,63 × 10</w:t>
            </w:r>
            <w:r w:rsidRPr="00023E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023E2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55" w:type="dxa"/>
            <w:vAlign w:val="center"/>
          </w:tcPr>
          <w:p w14:paraId="49F5698D" w14:textId="27296D18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3,44</w:t>
            </w:r>
          </w:p>
        </w:tc>
        <w:tc>
          <w:tcPr>
            <w:tcW w:w="1457" w:type="dxa"/>
            <w:vAlign w:val="center"/>
          </w:tcPr>
          <w:p w14:paraId="66DF22A5" w14:textId="625A2CBD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20" w:type="dxa"/>
            <w:vAlign w:val="center"/>
          </w:tcPr>
          <w:p w14:paraId="194102FD" w14:textId="5B3773AF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center"/>
          </w:tcPr>
          <w:p w14:paraId="6E1C5EBA" w14:textId="16432311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E26">
              <w:rPr>
                <w:rFonts w:ascii="Arial" w:hAnsi="Arial" w:cs="Arial"/>
                <w:sz w:val="24"/>
                <w:szCs w:val="24"/>
              </w:rPr>
              <w:t>non</w:t>
            </w:r>
            <w:proofErr w:type="gramEnd"/>
          </w:p>
        </w:tc>
      </w:tr>
    </w:tbl>
    <w:p w14:paraId="34D930FB" w14:textId="77777777" w:rsidR="00023E26" w:rsidRP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3719A" w14:textId="45895E31" w:rsidR="00023E26" w:rsidRDefault="00023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5C0245D" w14:textId="27A8672E" w:rsidR="00023E26" w:rsidRPr="005077BA" w:rsidRDefault="00023E26" w:rsidP="00756E55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77B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Données</w:t>
      </w:r>
      <w:r w:rsidR="00126F09" w:rsidRPr="005077BA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073FB16C" w14:textId="1450FE99" w:rsidR="00023E26" w:rsidRPr="005077BA" w:rsidRDefault="00023E26" w:rsidP="005077BA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077BA">
        <w:rPr>
          <w:rFonts w:ascii="Arial" w:hAnsi="Arial" w:cs="Arial"/>
          <w:sz w:val="24"/>
          <w:szCs w:val="24"/>
        </w:rPr>
        <w:t>masses</w:t>
      </w:r>
      <w:proofErr w:type="gramEnd"/>
      <w:r w:rsidRPr="005077BA">
        <w:rPr>
          <w:rFonts w:ascii="Arial" w:hAnsi="Arial" w:cs="Arial"/>
          <w:sz w:val="24"/>
          <w:szCs w:val="24"/>
        </w:rPr>
        <w:t xml:space="preserve"> molaires moléculaires des espèces chimiques A, B et C</w:t>
      </w:r>
      <w:r w:rsidR="00126F09" w:rsidRPr="005077BA">
        <w:rPr>
          <w:rFonts w:ascii="Arial" w:hAnsi="Arial" w:cs="Arial"/>
          <w:sz w:val="24"/>
          <w:szCs w:val="24"/>
        </w:rPr>
        <w:t> :</w:t>
      </w:r>
    </w:p>
    <w:p w14:paraId="659552C3" w14:textId="77777777" w:rsidR="005077BA" w:rsidRDefault="005077BA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86211A" w14:textId="04D0A83B" w:rsidR="00023E26" w:rsidRDefault="00023E26" w:rsidP="005077BA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077BA">
        <w:rPr>
          <w:rFonts w:ascii="Arial" w:hAnsi="Arial" w:cs="Arial"/>
          <w:i/>
          <w:iCs/>
          <w:sz w:val="24"/>
          <w:szCs w:val="24"/>
        </w:rPr>
        <w:t>M</w:t>
      </w:r>
      <w:r w:rsidRPr="00023E26">
        <w:rPr>
          <w:rFonts w:ascii="Arial" w:hAnsi="Arial" w:cs="Arial"/>
          <w:sz w:val="24"/>
          <w:szCs w:val="24"/>
        </w:rPr>
        <w:t>(A) = 267 g·mol</w:t>
      </w:r>
      <w:r w:rsidR="00126F09" w:rsidRPr="00126F0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126F09" w:rsidRPr="00126F09">
        <w:rPr>
          <w:rFonts w:ascii="Arial" w:hAnsi="Arial" w:cs="Arial"/>
          <w:sz w:val="24"/>
          <w:szCs w:val="24"/>
          <w:vertAlign w:val="superscript"/>
        </w:rPr>
        <w:t>1</w:t>
      </w:r>
      <w:r w:rsidRPr="00023E26">
        <w:rPr>
          <w:rFonts w:ascii="Arial" w:hAnsi="Arial" w:cs="Arial"/>
          <w:sz w:val="24"/>
          <w:szCs w:val="24"/>
        </w:rPr>
        <w:t xml:space="preserve"> </w:t>
      </w:r>
      <w:r w:rsidR="005077BA">
        <w:rPr>
          <w:rFonts w:ascii="Arial" w:hAnsi="Arial" w:cs="Arial"/>
          <w:sz w:val="24"/>
          <w:szCs w:val="24"/>
        </w:rPr>
        <w:t xml:space="preserve">           </w:t>
      </w:r>
      <w:r w:rsidRPr="005077BA">
        <w:rPr>
          <w:rFonts w:ascii="Arial" w:hAnsi="Arial" w:cs="Arial"/>
          <w:i/>
          <w:iCs/>
          <w:sz w:val="24"/>
          <w:szCs w:val="24"/>
        </w:rPr>
        <w:t>M</w:t>
      </w:r>
      <w:r w:rsidRPr="00023E26">
        <w:rPr>
          <w:rFonts w:ascii="Arial" w:hAnsi="Arial" w:cs="Arial"/>
          <w:sz w:val="24"/>
          <w:szCs w:val="24"/>
        </w:rPr>
        <w:t>(B) = 108 g·mol</w:t>
      </w:r>
      <w:r w:rsidR="00126F09" w:rsidRPr="00126F0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126F09" w:rsidRPr="00126F09">
        <w:rPr>
          <w:rFonts w:ascii="Arial" w:hAnsi="Arial" w:cs="Arial"/>
          <w:sz w:val="24"/>
          <w:szCs w:val="24"/>
          <w:vertAlign w:val="superscript"/>
        </w:rPr>
        <w:t>1</w:t>
      </w:r>
      <w:r w:rsidRPr="00023E26">
        <w:rPr>
          <w:rFonts w:ascii="Arial" w:hAnsi="Arial" w:cs="Arial"/>
          <w:sz w:val="24"/>
          <w:szCs w:val="24"/>
        </w:rPr>
        <w:t xml:space="preserve"> </w:t>
      </w:r>
      <w:r w:rsidR="005077BA">
        <w:rPr>
          <w:rFonts w:ascii="Arial" w:hAnsi="Arial" w:cs="Arial"/>
          <w:sz w:val="24"/>
          <w:szCs w:val="24"/>
        </w:rPr>
        <w:t xml:space="preserve">           </w:t>
      </w:r>
      <w:r w:rsidRPr="005077BA">
        <w:rPr>
          <w:rFonts w:ascii="Arial" w:hAnsi="Arial" w:cs="Arial"/>
          <w:i/>
          <w:iCs/>
          <w:sz w:val="24"/>
          <w:szCs w:val="24"/>
        </w:rPr>
        <w:t>M</w:t>
      </w:r>
      <w:r w:rsidRPr="00023E26">
        <w:rPr>
          <w:rFonts w:ascii="Arial" w:hAnsi="Arial" w:cs="Arial"/>
          <w:sz w:val="24"/>
          <w:szCs w:val="24"/>
        </w:rPr>
        <w:t>(C) = 447 g·mol</w:t>
      </w:r>
      <w:r w:rsidR="00126F09" w:rsidRPr="00126F0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126F09" w:rsidRPr="00126F09">
        <w:rPr>
          <w:rFonts w:ascii="Arial" w:hAnsi="Arial" w:cs="Arial"/>
          <w:sz w:val="24"/>
          <w:szCs w:val="24"/>
          <w:vertAlign w:val="superscript"/>
        </w:rPr>
        <w:t>1</w:t>
      </w:r>
    </w:p>
    <w:p w14:paraId="6066155D" w14:textId="77777777" w:rsidR="005077BA" w:rsidRPr="005077BA" w:rsidRDefault="005077BA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B0A403" w14:textId="4997921C" w:rsidR="00023E26" w:rsidRPr="005077BA" w:rsidRDefault="00023E26" w:rsidP="005077BA">
      <w:pPr>
        <w:pStyle w:val="Paragraphedeliste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5077BA">
        <w:rPr>
          <w:rFonts w:ascii="Arial" w:hAnsi="Arial" w:cs="Arial"/>
          <w:sz w:val="24"/>
          <w:szCs w:val="24"/>
        </w:rPr>
        <w:t>masse</w:t>
      </w:r>
      <w:proofErr w:type="gramEnd"/>
      <w:r w:rsidRPr="005077BA">
        <w:rPr>
          <w:rFonts w:ascii="Arial" w:hAnsi="Arial" w:cs="Arial"/>
          <w:sz w:val="24"/>
          <w:szCs w:val="24"/>
        </w:rPr>
        <w:t xml:space="preserve"> volumique de l’espèce chimique B</w:t>
      </w:r>
      <w:r w:rsidR="005077BA">
        <w:rPr>
          <w:rFonts w:ascii="Arial" w:hAnsi="Arial" w:cs="Arial"/>
          <w:sz w:val="24"/>
          <w:szCs w:val="24"/>
        </w:rPr>
        <w:t> :</w:t>
      </w:r>
      <w:r w:rsidRPr="005077BA">
        <w:rPr>
          <w:rFonts w:ascii="Arial" w:hAnsi="Arial" w:cs="Arial"/>
          <w:sz w:val="24"/>
          <w:szCs w:val="24"/>
        </w:rPr>
        <w:t xml:space="preserve"> </w:t>
      </w:r>
      <w:r w:rsidR="005077BA" w:rsidRPr="005077BA">
        <w:rPr>
          <w:rFonts w:ascii="Arial" w:hAnsi="Arial" w:cs="Arial"/>
          <w:i/>
          <w:iCs/>
          <w:sz w:val="24"/>
          <w:szCs w:val="24"/>
        </w:rPr>
        <w:sym w:font="Symbol" w:char="F072"/>
      </w:r>
      <w:r w:rsidRPr="005077BA">
        <w:rPr>
          <w:rFonts w:ascii="Arial" w:hAnsi="Arial" w:cs="Arial"/>
          <w:sz w:val="24"/>
          <w:szCs w:val="24"/>
          <w:vertAlign w:val="subscript"/>
        </w:rPr>
        <w:t>B</w:t>
      </w:r>
      <w:r w:rsidRPr="005077BA">
        <w:rPr>
          <w:rFonts w:ascii="Arial" w:hAnsi="Arial" w:cs="Arial"/>
          <w:sz w:val="24"/>
          <w:szCs w:val="24"/>
        </w:rPr>
        <w:t xml:space="preserve"> = 1,04 g·mL</w:t>
      </w:r>
      <w:r w:rsidR="00126F09" w:rsidRPr="005077BA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5077BA">
        <w:rPr>
          <w:rFonts w:ascii="Arial" w:hAnsi="Arial" w:cs="Arial"/>
          <w:sz w:val="24"/>
          <w:szCs w:val="24"/>
          <w:vertAlign w:val="superscript"/>
        </w:rPr>
        <w:t>1</w:t>
      </w:r>
      <w:r w:rsidRPr="005077BA">
        <w:rPr>
          <w:rFonts w:ascii="Arial" w:hAnsi="Arial" w:cs="Arial"/>
          <w:sz w:val="24"/>
          <w:szCs w:val="24"/>
        </w:rPr>
        <w:t>.</w:t>
      </w:r>
    </w:p>
    <w:p w14:paraId="2614BF66" w14:textId="77777777" w:rsidR="005077BA" w:rsidRDefault="005077BA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1B6AB2" w14:textId="77777777" w:rsidR="00756E55" w:rsidRPr="00023E26" w:rsidRDefault="00756E55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0B817" w14:textId="1DE48C6E" w:rsidR="00023E26" w:rsidRDefault="00023E26" w:rsidP="005651B9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126F09">
        <w:rPr>
          <w:rFonts w:ascii="Arial" w:hAnsi="Arial" w:cs="Arial"/>
          <w:b/>
          <w:bCs/>
          <w:sz w:val="24"/>
          <w:szCs w:val="24"/>
        </w:rPr>
        <w:t>B.1.</w:t>
      </w:r>
      <w:r w:rsidR="00126F09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Déterminer le volume de réactif (B) liquide à prélever dans le protocole 1.</w:t>
      </w:r>
    </w:p>
    <w:p w14:paraId="12DB3966" w14:textId="77777777" w:rsidR="005077BA" w:rsidRPr="00023E26" w:rsidRDefault="005077BA" w:rsidP="005077BA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7AF3429D" w14:textId="2A7A022F" w:rsidR="00023E26" w:rsidRDefault="00023E26" w:rsidP="005651B9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126F09">
        <w:rPr>
          <w:rFonts w:ascii="Arial" w:hAnsi="Arial" w:cs="Arial"/>
          <w:b/>
          <w:bCs/>
          <w:sz w:val="24"/>
          <w:szCs w:val="24"/>
        </w:rPr>
        <w:t>B.2.</w:t>
      </w:r>
      <w:r w:rsidR="00126F09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 xml:space="preserve">Déterminer la valeur du rendement </w:t>
      </w:r>
      <w:r w:rsidRPr="005077BA">
        <w:rPr>
          <w:rFonts w:ascii="Arial" w:hAnsi="Arial" w:cs="Arial"/>
          <w:i/>
          <w:iCs/>
          <w:sz w:val="24"/>
          <w:szCs w:val="24"/>
        </w:rPr>
        <w:t>η</w:t>
      </w:r>
      <w:r w:rsidRPr="005077BA">
        <w:rPr>
          <w:rFonts w:ascii="Arial" w:hAnsi="Arial" w:cs="Arial"/>
          <w:sz w:val="24"/>
          <w:szCs w:val="24"/>
          <w:vertAlign w:val="subscript"/>
        </w:rPr>
        <w:t>1</w:t>
      </w:r>
      <w:r w:rsidRPr="00023E26">
        <w:rPr>
          <w:rFonts w:ascii="Arial" w:hAnsi="Arial" w:cs="Arial"/>
          <w:sz w:val="24"/>
          <w:szCs w:val="24"/>
        </w:rPr>
        <w:t xml:space="preserve"> de la synthèse avec le protocole 1.</w:t>
      </w:r>
    </w:p>
    <w:p w14:paraId="48AF2E2D" w14:textId="77777777" w:rsidR="005077BA" w:rsidRPr="00023E26" w:rsidRDefault="005077BA" w:rsidP="005077BA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42E14A1D" w14:textId="4CE72787" w:rsidR="00023E26" w:rsidRDefault="00023E26" w:rsidP="005651B9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126F09">
        <w:rPr>
          <w:rFonts w:ascii="Arial" w:hAnsi="Arial" w:cs="Arial"/>
          <w:b/>
          <w:bCs/>
          <w:sz w:val="24"/>
          <w:szCs w:val="24"/>
        </w:rPr>
        <w:t>B.3.</w:t>
      </w:r>
      <w:r w:rsidR="00126F09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Expliquer pourquoi la valeur du rendement du protocole 1 est supérieure à celle du</w:t>
      </w:r>
      <w:r w:rsidR="00126F09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protocole 2. Proposer un autre protocole pour améliorer ce rendement.</w:t>
      </w:r>
    </w:p>
    <w:p w14:paraId="1F2663DC" w14:textId="77777777" w:rsidR="005077BA" w:rsidRPr="00023E26" w:rsidRDefault="005077BA" w:rsidP="005077BA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09852179" w14:textId="03705BE3" w:rsidR="00023E26" w:rsidRPr="00023E26" w:rsidRDefault="00023E26" w:rsidP="005651B9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126F09">
        <w:rPr>
          <w:rFonts w:ascii="Arial" w:hAnsi="Arial" w:cs="Arial"/>
          <w:b/>
          <w:bCs/>
          <w:sz w:val="24"/>
          <w:szCs w:val="24"/>
        </w:rPr>
        <w:t>B.4.</w:t>
      </w:r>
      <w:r w:rsidR="00126F09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En exploitant les informations du tableau précédent, identifier le rôle joué par le palladium</w:t>
      </w:r>
      <w:r w:rsidR="00126F09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sur carbone. Justifier.</w:t>
      </w:r>
    </w:p>
    <w:p w14:paraId="0C17A9E4" w14:textId="77777777" w:rsidR="00126F09" w:rsidRDefault="00126F09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022CB5" w14:textId="77777777" w:rsidR="005077BA" w:rsidRDefault="005077BA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61E1CB" w14:textId="271C8499" w:rsidR="00023E26" w:rsidRPr="00126F09" w:rsidRDefault="00023E26" w:rsidP="00126F0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26F09">
        <w:rPr>
          <w:rFonts w:ascii="Arial" w:hAnsi="Arial" w:cs="Arial"/>
          <w:b/>
          <w:bCs/>
          <w:sz w:val="24"/>
          <w:szCs w:val="24"/>
          <w:u w:val="single"/>
        </w:rPr>
        <w:t>C.</w:t>
      </w:r>
      <w:r w:rsidR="00126F09" w:rsidRPr="00126F09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126F09">
        <w:rPr>
          <w:rFonts w:ascii="Arial" w:hAnsi="Arial" w:cs="Arial"/>
          <w:b/>
          <w:bCs/>
          <w:sz w:val="24"/>
          <w:szCs w:val="24"/>
          <w:u w:val="single"/>
        </w:rPr>
        <w:t>L’acide ascorbique</w:t>
      </w:r>
    </w:p>
    <w:p w14:paraId="6D20037B" w14:textId="7D9E6152" w:rsidR="00023E26" w:rsidRPr="00023E26" w:rsidRDefault="00023E26" w:rsidP="005077B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>L’acide ascorbique est un acide faible de formule C</w:t>
      </w:r>
      <w:r w:rsidRPr="005077BA">
        <w:rPr>
          <w:rFonts w:ascii="Arial" w:hAnsi="Arial" w:cs="Arial"/>
          <w:sz w:val="24"/>
          <w:szCs w:val="24"/>
          <w:vertAlign w:val="subscript"/>
        </w:rPr>
        <w:t>6</w:t>
      </w:r>
      <w:r w:rsidRPr="00023E26">
        <w:rPr>
          <w:rFonts w:ascii="Arial" w:hAnsi="Arial" w:cs="Arial"/>
          <w:sz w:val="24"/>
          <w:szCs w:val="24"/>
        </w:rPr>
        <w:t>H</w:t>
      </w:r>
      <w:r w:rsidRPr="005077BA">
        <w:rPr>
          <w:rFonts w:ascii="Arial" w:hAnsi="Arial" w:cs="Arial"/>
          <w:sz w:val="24"/>
          <w:szCs w:val="24"/>
          <w:vertAlign w:val="subscript"/>
        </w:rPr>
        <w:t>8</w:t>
      </w:r>
      <w:r w:rsidRPr="00023E26">
        <w:rPr>
          <w:rFonts w:ascii="Arial" w:hAnsi="Arial" w:cs="Arial"/>
          <w:sz w:val="24"/>
          <w:szCs w:val="24"/>
        </w:rPr>
        <w:t>O</w:t>
      </w:r>
      <w:r w:rsidRPr="005077BA">
        <w:rPr>
          <w:rFonts w:ascii="Arial" w:hAnsi="Arial" w:cs="Arial"/>
          <w:sz w:val="24"/>
          <w:szCs w:val="24"/>
          <w:vertAlign w:val="subscript"/>
        </w:rPr>
        <w:t>6</w:t>
      </w:r>
      <w:r w:rsidRPr="00023E26">
        <w:rPr>
          <w:rFonts w:ascii="Arial" w:hAnsi="Arial" w:cs="Arial"/>
          <w:sz w:val="24"/>
          <w:szCs w:val="24"/>
        </w:rPr>
        <w:t>.</w:t>
      </w:r>
    </w:p>
    <w:p w14:paraId="2D16497D" w14:textId="062AF210" w:rsidR="00023E26" w:rsidRP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>On dissout un comprimé de 0,50 g d’acide ascorbique dans l’eau. Le volume de la solution</w:t>
      </w:r>
      <w:r w:rsidR="005077BA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obtenue est de 200,0 mL.</w:t>
      </w:r>
    </w:p>
    <w:p w14:paraId="49CB471D" w14:textId="77777777" w:rsidR="005077BA" w:rsidRDefault="005077BA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6EBA1E" w14:textId="77777777" w:rsidR="005077BA" w:rsidRDefault="005077BA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0DFAB5" w14:textId="38951173" w:rsidR="00023E26" w:rsidRPr="005077BA" w:rsidRDefault="00023E26" w:rsidP="005077BA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77BA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126F09" w:rsidRPr="005077BA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7257BFC0" w14:textId="276E3D24" w:rsidR="00023E26" w:rsidRPr="005077BA" w:rsidRDefault="00023E26" w:rsidP="005077BA">
      <w:pPr>
        <w:pStyle w:val="Paragraphedeliste"/>
        <w:numPr>
          <w:ilvl w:val="0"/>
          <w:numId w:val="12"/>
        </w:numPr>
        <w:tabs>
          <w:tab w:val="left" w:pos="1134"/>
        </w:tabs>
        <w:spacing w:after="120" w:line="240" w:lineRule="auto"/>
        <w:ind w:left="1276" w:hanging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077BA">
        <w:rPr>
          <w:rFonts w:ascii="Arial" w:hAnsi="Arial" w:cs="Arial"/>
          <w:sz w:val="24"/>
          <w:szCs w:val="24"/>
        </w:rPr>
        <w:t>masse</w:t>
      </w:r>
      <w:proofErr w:type="gramEnd"/>
      <w:r w:rsidRPr="005077BA">
        <w:rPr>
          <w:rFonts w:ascii="Arial" w:hAnsi="Arial" w:cs="Arial"/>
          <w:sz w:val="24"/>
          <w:szCs w:val="24"/>
        </w:rPr>
        <w:t xml:space="preserve"> molaire de l’acide ascorbique </w:t>
      </w:r>
      <w:r w:rsidRPr="005077BA">
        <w:rPr>
          <w:rFonts w:ascii="Arial" w:hAnsi="Arial" w:cs="Arial"/>
          <w:i/>
          <w:iCs/>
          <w:sz w:val="24"/>
          <w:szCs w:val="24"/>
        </w:rPr>
        <w:t>M</w:t>
      </w:r>
      <w:r w:rsidRPr="005077BA">
        <w:rPr>
          <w:rFonts w:ascii="Arial" w:hAnsi="Arial" w:cs="Arial"/>
          <w:sz w:val="24"/>
          <w:szCs w:val="24"/>
        </w:rPr>
        <w:t>(</w:t>
      </w:r>
      <w:r w:rsidR="005077BA" w:rsidRPr="005077BA">
        <w:rPr>
          <w:rFonts w:ascii="Arial" w:hAnsi="Arial" w:cs="Arial"/>
          <w:sz w:val="24"/>
          <w:szCs w:val="24"/>
        </w:rPr>
        <w:t>C</w:t>
      </w:r>
      <w:r w:rsidR="005077BA" w:rsidRPr="005077BA">
        <w:rPr>
          <w:rFonts w:ascii="Arial" w:hAnsi="Arial" w:cs="Arial"/>
          <w:sz w:val="24"/>
          <w:szCs w:val="24"/>
          <w:vertAlign w:val="subscript"/>
        </w:rPr>
        <w:t>6</w:t>
      </w:r>
      <w:r w:rsidR="005077BA" w:rsidRPr="005077BA">
        <w:rPr>
          <w:rFonts w:ascii="Arial" w:hAnsi="Arial" w:cs="Arial"/>
          <w:sz w:val="24"/>
          <w:szCs w:val="24"/>
        </w:rPr>
        <w:t>H</w:t>
      </w:r>
      <w:r w:rsidR="005077BA" w:rsidRPr="005077BA">
        <w:rPr>
          <w:rFonts w:ascii="Arial" w:hAnsi="Arial" w:cs="Arial"/>
          <w:sz w:val="24"/>
          <w:szCs w:val="24"/>
          <w:vertAlign w:val="subscript"/>
        </w:rPr>
        <w:t>8</w:t>
      </w:r>
      <w:r w:rsidR="005077BA" w:rsidRPr="005077BA">
        <w:rPr>
          <w:rFonts w:ascii="Arial" w:hAnsi="Arial" w:cs="Arial"/>
          <w:sz w:val="24"/>
          <w:szCs w:val="24"/>
        </w:rPr>
        <w:t>O</w:t>
      </w:r>
      <w:r w:rsidR="005077BA" w:rsidRPr="005077BA">
        <w:rPr>
          <w:rFonts w:ascii="Arial" w:hAnsi="Arial" w:cs="Arial"/>
          <w:sz w:val="24"/>
          <w:szCs w:val="24"/>
          <w:vertAlign w:val="subscript"/>
        </w:rPr>
        <w:t>6</w:t>
      </w:r>
      <w:r w:rsidRPr="005077BA">
        <w:rPr>
          <w:rFonts w:ascii="Arial" w:hAnsi="Arial" w:cs="Arial"/>
          <w:sz w:val="24"/>
          <w:szCs w:val="24"/>
        </w:rPr>
        <w:t>) = 176 g·mol</w:t>
      </w:r>
      <w:r w:rsidR="00126F09" w:rsidRPr="005077BA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126F09" w:rsidRPr="005077BA">
        <w:rPr>
          <w:rFonts w:ascii="Arial" w:hAnsi="Arial" w:cs="Arial"/>
          <w:sz w:val="24"/>
          <w:szCs w:val="24"/>
          <w:vertAlign w:val="superscript"/>
        </w:rPr>
        <w:t>1</w:t>
      </w:r>
      <w:r w:rsidR="00126F09" w:rsidRPr="005077BA">
        <w:rPr>
          <w:rFonts w:ascii="Arial" w:hAnsi="Arial" w:cs="Arial"/>
          <w:sz w:val="24"/>
          <w:szCs w:val="24"/>
        </w:rPr>
        <w:t> ;</w:t>
      </w:r>
    </w:p>
    <w:p w14:paraId="2B642C53" w14:textId="4FBC8CC5" w:rsidR="00023E26" w:rsidRPr="005077BA" w:rsidRDefault="00023E26" w:rsidP="005077BA">
      <w:pPr>
        <w:pStyle w:val="Paragraphedeliste"/>
        <w:numPr>
          <w:ilvl w:val="0"/>
          <w:numId w:val="12"/>
        </w:numPr>
        <w:tabs>
          <w:tab w:val="left" w:pos="1134"/>
        </w:tabs>
        <w:spacing w:after="120" w:line="240" w:lineRule="auto"/>
        <w:ind w:left="1276" w:hanging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077BA">
        <w:rPr>
          <w:rFonts w:ascii="Arial" w:hAnsi="Arial" w:cs="Arial"/>
          <w:sz w:val="24"/>
          <w:szCs w:val="24"/>
        </w:rPr>
        <w:t>conductivités</w:t>
      </w:r>
      <w:proofErr w:type="gramEnd"/>
      <w:r w:rsidRPr="005077BA">
        <w:rPr>
          <w:rFonts w:ascii="Arial" w:hAnsi="Arial" w:cs="Arial"/>
          <w:sz w:val="24"/>
          <w:szCs w:val="24"/>
        </w:rPr>
        <w:t xml:space="preserve"> ioniques molaires</w:t>
      </w:r>
      <w:r w:rsidR="005077BA" w:rsidRPr="005077BA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5245" w:type="dxa"/>
        <w:tblInd w:w="28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2"/>
        <w:gridCol w:w="1304"/>
        <w:gridCol w:w="850"/>
        <w:gridCol w:w="709"/>
      </w:tblGrid>
      <w:tr w:rsidR="005077BA" w14:paraId="27C91B6A" w14:textId="77777777" w:rsidTr="00756E55">
        <w:trPr>
          <w:trHeight w:val="510"/>
        </w:trPr>
        <w:tc>
          <w:tcPr>
            <w:tcW w:w="2382" w:type="dxa"/>
            <w:vAlign w:val="center"/>
          </w:tcPr>
          <w:p w14:paraId="5963529A" w14:textId="4E3F394D" w:rsidR="005077BA" w:rsidRDefault="005077BA" w:rsidP="00507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Ion</w:t>
            </w:r>
          </w:p>
        </w:tc>
        <w:tc>
          <w:tcPr>
            <w:tcW w:w="1304" w:type="dxa"/>
            <w:vAlign w:val="center"/>
          </w:tcPr>
          <w:p w14:paraId="5264CFC3" w14:textId="1E2F153F" w:rsidR="005077BA" w:rsidRDefault="005077BA" w:rsidP="00507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C</w:t>
            </w:r>
            <w:r w:rsidRPr="005077BA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023E26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7</w:t>
            </w:r>
            <w:r w:rsidRPr="00023E26">
              <w:rPr>
                <w:rFonts w:ascii="Arial" w:hAnsi="Arial" w:cs="Arial"/>
                <w:sz w:val="24"/>
                <w:szCs w:val="24"/>
              </w:rPr>
              <w:t>O</w:t>
            </w:r>
            <w:r w:rsidRPr="005077BA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5077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</w:p>
        </w:tc>
        <w:tc>
          <w:tcPr>
            <w:tcW w:w="850" w:type="dxa"/>
            <w:vAlign w:val="center"/>
          </w:tcPr>
          <w:p w14:paraId="00834250" w14:textId="01588C97" w:rsidR="005077BA" w:rsidRDefault="005077BA" w:rsidP="00507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Na</w:t>
            </w:r>
            <w:r w:rsidRPr="005077BA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709" w:type="dxa"/>
            <w:vAlign w:val="center"/>
          </w:tcPr>
          <w:p w14:paraId="46939BB4" w14:textId="01DA38D3" w:rsidR="005077BA" w:rsidRDefault="005077BA" w:rsidP="00507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HO</w:t>
            </w:r>
            <w:r w:rsidRPr="005077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</w:p>
        </w:tc>
      </w:tr>
      <w:tr w:rsidR="005077BA" w14:paraId="6094E8AB" w14:textId="77777777" w:rsidTr="00756E55">
        <w:trPr>
          <w:trHeight w:val="510"/>
        </w:trPr>
        <w:tc>
          <w:tcPr>
            <w:tcW w:w="2382" w:type="dxa"/>
            <w:vAlign w:val="center"/>
          </w:tcPr>
          <w:p w14:paraId="692D7A56" w14:textId="708869AE" w:rsidR="005077BA" w:rsidRDefault="005077BA" w:rsidP="00507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77BA">
              <w:rPr>
                <w:rFonts w:ascii="Arial" w:hAnsi="Arial" w:cs="Arial"/>
                <w:i/>
                <w:iCs/>
                <w:sz w:val="24"/>
                <w:szCs w:val="24"/>
              </w:rPr>
              <w:t>λ</w:t>
            </w:r>
            <w:proofErr w:type="gramEnd"/>
            <w:r w:rsidRPr="00023E26">
              <w:rPr>
                <w:rFonts w:ascii="Arial" w:hAnsi="Arial" w:cs="Arial"/>
                <w:sz w:val="24"/>
                <w:szCs w:val="24"/>
              </w:rPr>
              <w:t>° en mS·m</w:t>
            </w:r>
            <w:r w:rsidRPr="005077B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023E26">
              <w:rPr>
                <w:rFonts w:ascii="Arial" w:hAnsi="Arial" w:cs="Arial"/>
                <w:sz w:val="24"/>
                <w:szCs w:val="24"/>
              </w:rPr>
              <w:t>·mol</w:t>
            </w:r>
            <w:r w:rsidRPr="00126F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  <w:r w:rsidRPr="00126F09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04" w:type="dxa"/>
            <w:vAlign w:val="center"/>
          </w:tcPr>
          <w:p w14:paraId="10BB245D" w14:textId="735630D7" w:rsidR="005077BA" w:rsidRDefault="005077BA" w:rsidP="00507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3,42</w:t>
            </w:r>
          </w:p>
        </w:tc>
        <w:tc>
          <w:tcPr>
            <w:tcW w:w="850" w:type="dxa"/>
            <w:vAlign w:val="center"/>
          </w:tcPr>
          <w:p w14:paraId="766EC592" w14:textId="5F919D3F" w:rsidR="005077BA" w:rsidRDefault="005077BA" w:rsidP="00507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5,01</w:t>
            </w:r>
          </w:p>
        </w:tc>
        <w:tc>
          <w:tcPr>
            <w:tcW w:w="709" w:type="dxa"/>
            <w:vAlign w:val="center"/>
          </w:tcPr>
          <w:p w14:paraId="129E5E50" w14:textId="26460C00" w:rsidR="005077BA" w:rsidRDefault="005077BA" w:rsidP="005077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</w:tr>
    </w:tbl>
    <w:p w14:paraId="1C88B3BA" w14:textId="77777777" w:rsidR="005077BA" w:rsidRDefault="005077BA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BFF2F1" w14:textId="77777777" w:rsidR="005077BA" w:rsidRPr="00023E26" w:rsidRDefault="005077BA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FAD1B0" w14:textId="1A4DFAEC" w:rsidR="00023E26" w:rsidRDefault="00023E26" w:rsidP="00B46A6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126F09">
        <w:rPr>
          <w:rFonts w:ascii="Arial" w:hAnsi="Arial" w:cs="Arial"/>
          <w:b/>
          <w:bCs/>
          <w:sz w:val="24"/>
          <w:szCs w:val="24"/>
        </w:rPr>
        <w:t>C.1.</w:t>
      </w:r>
      <w:r w:rsidR="00126F09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 xml:space="preserve">Choisir, parmi les trois propositions suivantes, la valeur de la concentration </w:t>
      </w:r>
      <w:r w:rsidRPr="00756E55">
        <w:rPr>
          <w:rFonts w:ascii="Arial" w:hAnsi="Arial" w:cs="Arial"/>
          <w:i/>
          <w:iCs/>
          <w:sz w:val="24"/>
          <w:szCs w:val="24"/>
        </w:rPr>
        <w:t>c</w:t>
      </w:r>
      <w:r w:rsidRPr="00023E26">
        <w:rPr>
          <w:rFonts w:ascii="Arial" w:hAnsi="Arial" w:cs="Arial"/>
          <w:sz w:val="24"/>
          <w:szCs w:val="24"/>
        </w:rPr>
        <w:t xml:space="preserve"> en quantité</w:t>
      </w:r>
      <w:r w:rsidR="005077BA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de matière apportée d’acide ascorbique en justifiant la réponse</w:t>
      </w:r>
      <w:r w:rsidR="005077BA">
        <w:rPr>
          <w:rFonts w:ascii="Arial" w:hAnsi="Arial" w:cs="Arial"/>
          <w:sz w:val="24"/>
          <w:szCs w:val="24"/>
        </w:rPr>
        <w:t> :</w:t>
      </w:r>
    </w:p>
    <w:p w14:paraId="1F9E2E26" w14:textId="77777777" w:rsidR="005077BA" w:rsidRPr="00023E26" w:rsidRDefault="005077BA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4B0F1A" w14:textId="17203DAF" w:rsidR="00023E26" w:rsidRPr="00023E26" w:rsidRDefault="00023E26" w:rsidP="00756E5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56E55">
        <w:rPr>
          <w:rFonts w:ascii="Arial" w:hAnsi="Arial" w:cs="Arial"/>
          <w:b/>
          <w:bCs/>
          <w:sz w:val="24"/>
          <w:szCs w:val="24"/>
        </w:rPr>
        <w:t>a.</w:t>
      </w:r>
      <w:r w:rsidRPr="00023E26">
        <w:rPr>
          <w:rFonts w:ascii="Arial" w:hAnsi="Arial" w:cs="Arial"/>
          <w:sz w:val="24"/>
          <w:szCs w:val="24"/>
        </w:rPr>
        <w:t xml:space="preserve"> 1,4 × 10</w:t>
      </w:r>
      <w:r w:rsidRPr="00756E55">
        <w:rPr>
          <w:rFonts w:ascii="Arial" w:hAnsi="Arial" w:cs="Arial"/>
          <w:sz w:val="24"/>
          <w:szCs w:val="24"/>
          <w:vertAlign w:val="superscript"/>
        </w:rPr>
        <w:t>-5</w:t>
      </w:r>
      <w:r w:rsidRPr="00023E26">
        <w:rPr>
          <w:rFonts w:ascii="Arial" w:hAnsi="Arial" w:cs="Arial"/>
          <w:sz w:val="24"/>
          <w:szCs w:val="24"/>
        </w:rPr>
        <w:t xml:space="preserve"> mol·L</w:t>
      </w:r>
      <w:r w:rsidR="00126F09" w:rsidRPr="00126F0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126F09" w:rsidRPr="00126F09">
        <w:rPr>
          <w:rFonts w:ascii="Arial" w:hAnsi="Arial" w:cs="Arial"/>
          <w:sz w:val="24"/>
          <w:szCs w:val="24"/>
          <w:vertAlign w:val="superscript"/>
        </w:rPr>
        <w:t>1</w:t>
      </w:r>
      <w:r w:rsidRPr="00023E26">
        <w:rPr>
          <w:rFonts w:ascii="Arial" w:hAnsi="Arial" w:cs="Arial"/>
          <w:sz w:val="24"/>
          <w:szCs w:val="24"/>
        </w:rPr>
        <w:t xml:space="preserve"> </w:t>
      </w:r>
      <w:r w:rsidR="00756E55">
        <w:rPr>
          <w:rFonts w:ascii="Arial" w:hAnsi="Arial" w:cs="Arial"/>
          <w:sz w:val="24"/>
          <w:szCs w:val="24"/>
        </w:rPr>
        <w:t xml:space="preserve">                   </w:t>
      </w:r>
      <w:r w:rsidRPr="00756E55">
        <w:rPr>
          <w:rFonts w:ascii="Arial" w:hAnsi="Arial" w:cs="Arial"/>
          <w:b/>
          <w:bCs/>
          <w:sz w:val="24"/>
          <w:szCs w:val="24"/>
        </w:rPr>
        <w:t>b.</w:t>
      </w:r>
      <w:r w:rsidRPr="00023E26">
        <w:rPr>
          <w:rFonts w:ascii="Arial" w:hAnsi="Arial" w:cs="Arial"/>
          <w:sz w:val="24"/>
          <w:szCs w:val="24"/>
        </w:rPr>
        <w:t xml:space="preserve"> 1,4 × 10</w:t>
      </w:r>
      <w:r w:rsidR="00126F09" w:rsidRPr="00126F0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126F09">
        <w:rPr>
          <w:rFonts w:ascii="Arial" w:hAnsi="Arial" w:cs="Arial"/>
          <w:sz w:val="24"/>
          <w:szCs w:val="24"/>
          <w:vertAlign w:val="superscript"/>
        </w:rPr>
        <w:t>2</w:t>
      </w:r>
      <w:r w:rsidRPr="00023E26">
        <w:rPr>
          <w:rFonts w:ascii="Arial" w:hAnsi="Arial" w:cs="Arial"/>
          <w:sz w:val="24"/>
          <w:szCs w:val="24"/>
        </w:rPr>
        <w:t xml:space="preserve"> mol·L</w:t>
      </w:r>
      <w:r w:rsidR="00756E55" w:rsidRPr="00126F0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756E55" w:rsidRPr="00126F09">
        <w:rPr>
          <w:rFonts w:ascii="Arial" w:hAnsi="Arial" w:cs="Arial"/>
          <w:sz w:val="24"/>
          <w:szCs w:val="24"/>
          <w:vertAlign w:val="superscript"/>
        </w:rPr>
        <w:t>1</w:t>
      </w:r>
      <w:r w:rsidRPr="00023E26">
        <w:rPr>
          <w:rFonts w:ascii="Arial" w:hAnsi="Arial" w:cs="Arial"/>
          <w:sz w:val="24"/>
          <w:szCs w:val="24"/>
        </w:rPr>
        <w:t xml:space="preserve"> </w:t>
      </w:r>
      <w:r w:rsidR="00756E55">
        <w:rPr>
          <w:rFonts w:ascii="Arial" w:hAnsi="Arial" w:cs="Arial"/>
          <w:sz w:val="24"/>
          <w:szCs w:val="24"/>
        </w:rPr>
        <w:t xml:space="preserve">                   </w:t>
      </w:r>
      <w:r w:rsidRPr="00756E55">
        <w:rPr>
          <w:rFonts w:ascii="Arial" w:hAnsi="Arial" w:cs="Arial"/>
          <w:b/>
          <w:bCs/>
          <w:sz w:val="24"/>
          <w:szCs w:val="24"/>
        </w:rPr>
        <w:t>c.</w:t>
      </w:r>
      <w:r w:rsidRPr="00023E26">
        <w:rPr>
          <w:rFonts w:ascii="Arial" w:hAnsi="Arial" w:cs="Arial"/>
          <w:sz w:val="24"/>
          <w:szCs w:val="24"/>
        </w:rPr>
        <w:t xml:space="preserve"> 2,5 mol·L</w:t>
      </w:r>
      <w:r w:rsidR="00126F09" w:rsidRPr="00126F0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126F09" w:rsidRPr="00126F09">
        <w:rPr>
          <w:rFonts w:ascii="Arial" w:hAnsi="Arial" w:cs="Arial"/>
          <w:sz w:val="24"/>
          <w:szCs w:val="24"/>
          <w:vertAlign w:val="superscript"/>
        </w:rPr>
        <w:t>1</w:t>
      </w:r>
    </w:p>
    <w:p w14:paraId="59A93C27" w14:textId="77777777" w:rsidR="005077BA" w:rsidRPr="005077BA" w:rsidRDefault="005077BA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F5C49" w14:textId="109906DE" w:rsidR="00023E26" w:rsidRPr="00023E26" w:rsidRDefault="00023E26" w:rsidP="00B46A6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126F09">
        <w:rPr>
          <w:rFonts w:ascii="Arial" w:hAnsi="Arial" w:cs="Arial"/>
          <w:b/>
          <w:bCs/>
          <w:sz w:val="24"/>
          <w:szCs w:val="24"/>
        </w:rPr>
        <w:t>C.2.</w:t>
      </w:r>
      <w:r w:rsidR="00126F09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Écrire l’équation de la réaction modélisant la transformation prenant place entre l’acide</w:t>
      </w:r>
      <w:r w:rsidR="005077BA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ascorbique et l’eau.</w:t>
      </w:r>
    </w:p>
    <w:p w14:paraId="011E3222" w14:textId="157BD412" w:rsidR="00023E26" w:rsidRP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76136" w14:textId="74C27569" w:rsidR="00023E26" w:rsidRDefault="00023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784AF4" w14:textId="77777777" w:rsid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lastRenderedPageBreak/>
        <w:t xml:space="preserve">La valeur du </w:t>
      </w:r>
      <w:r w:rsidRPr="00756E55">
        <w:rPr>
          <w:rFonts w:ascii="Arial" w:hAnsi="Arial" w:cs="Arial"/>
          <w:i/>
          <w:iCs/>
          <w:sz w:val="24"/>
          <w:szCs w:val="24"/>
        </w:rPr>
        <w:t>pH</w:t>
      </w:r>
      <w:r w:rsidRPr="00023E26">
        <w:rPr>
          <w:rFonts w:ascii="Arial" w:hAnsi="Arial" w:cs="Arial"/>
          <w:sz w:val="24"/>
          <w:szCs w:val="24"/>
        </w:rPr>
        <w:t xml:space="preserve"> à l’équilibre de la solution obtenue en dissolvant le comprimé est de 2,9.</w:t>
      </w:r>
    </w:p>
    <w:p w14:paraId="0FCCFD29" w14:textId="77777777" w:rsidR="00954BF4" w:rsidRPr="00023E26" w:rsidRDefault="00954BF4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E04895" w14:textId="5B13D94C" w:rsidR="00023E26" w:rsidRPr="00023E26" w:rsidRDefault="00023E26" w:rsidP="00B46A6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954BF4">
        <w:rPr>
          <w:rFonts w:ascii="Arial" w:hAnsi="Arial" w:cs="Arial"/>
          <w:b/>
          <w:bCs/>
          <w:sz w:val="24"/>
          <w:szCs w:val="24"/>
        </w:rPr>
        <w:t>C.3.</w:t>
      </w:r>
      <w:r w:rsidR="00954BF4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 xml:space="preserve">Montrer qu’à l’équilibre, la constante d’acidité </w:t>
      </w:r>
      <w:r w:rsidRPr="00954BF4">
        <w:rPr>
          <w:rFonts w:ascii="Arial" w:hAnsi="Arial" w:cs="Arial"/>
          <w:i/>
          <w:iCs/>
          <w:sz w:val="24"/>
          <w:szCs w:val="24"/>
        </w:rPr>
        <w:t>K</w:t>
      </w:r>
      <w:r w:rsidRPr="00954BF4">
        <w:rPr>
          <w:rFonts w:ascii="Arial" w:hAnsi="Arial" w:cs="Arial"/>
          <w:sz w:val="24"/>
          <w:szCs w:val="24"/>
          <w:vertAlign w:val="subscript"/>
        </w:rPr>
        <w:t>A</w:t>
      </w:r>
      <w:r w:rsidRPr="00023E26">
        <w:rPr>
          <w:rFonts w:ascii="Arial" w:hAnsi="Arial" w:cs="Arial"/>
          <w:sz w:val="24"/>
          <w:szCs w:val="24"/>
        </w:rPr>
        <w:t xml:space="preserve"> peut s’écrire</w:t>
      </w:r>
      <w:r w:rsidR="00756E55">
        <w:rPr>
          <w:rFonts w:ascii="Arial" w:hAnsi="Arial" w:cs="Arial"/>
          <w:sz w:val="24"/>
          <w:szCs w:val="24"/>
        </w:rPr>
        <w:t> :</w:t>
      </w:r>
    </w:p>
    <w:p w14:paraId="4093B61B" w14:textId="77777777" w:rsidR="00954BF4" w:rsidRDefault="00954BF4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9F4B81" w14:textId="5DAB3591" w:rsidR="00954BF4" w:rsidRPr="00382BF0" w:rsidRDefault="002B2630" w:rsidP="00023E2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m:t>K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m:t>A</m:t>
              </m:r>
            </m:sub>
          </m:sSub>
          <m:r>
            <m:rPr>
              <m:nor/>
            </m:rPr>
            <w:rPr>
              <w:rFonts w:ascii="Arial" w:hAnsi="Arial" w:cs="Arial"/>
              <w:i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m:t>O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m:t>+</m:t>
                          </m:r>
                        </m:sup>
                      </m:sSup>
                    </m:e>
                  </m:d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4"/>
                      <w:szCs w:val="24"/>
                    </w:rPr>
                    <m:t>éq</m:t>
                  </m:r>
                  <w:proofErr w:type="spellEnd"/>
                </m:sub>
                <m:sup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4"/>
                      <w:szCs w:val="24"/>
                    </w:rPr>
                    <m:t xml:space="preserve">c ‒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m:t>O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m:t>+</m:t>
                              </m:r>
                            </m:sup>
                          </m:sSup>
                        </m:e>
                      </m:d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m:t>éq</m:t>
                      </m:r>
                      <w:proofErr w:type="spellEnd"/>
                    </m:sub>
                  </m:sSub>
                </m:e>
              </m:d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w:sym w:font="Symbol" w:char="F0B4"/>
              </m:r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nor/>
                    </m:rPr>
                    <w:rPr>
                      <w:rFonts w:ascii="Arial" w:hAnsi="Arial" w:cs="Arial"/>
                      <w:i/>
                      <w:sz w:val="24"/>
                      <w:szCs w:val="24"/>
                    </w:rPr>
                    <m:t>°</m:t>
                  </m:r>
                </m:sup>
              </m:sSup>
            </m:den>
          </m:f>
        </m:oMath>
      </m:oMathPara>
    </w:p>
    <w:p w14:paraId="16FA37A7" w14:textId="77777777" w:rsidR="00954BF4" w:rsidRDefault="00954BF4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8E6839" w14:textId="3C5473D5" w:rsidR="00023E26" w:rsidRDefault="00023E26" w:rsidP="00954BF4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gramStart"/>
      <w:r w:rsidRPr="00023E26">
        <w:rPr>
          <w:rFonts w:ascii="Arial" w:hAnsi="Arial" w:cs="Arial"/>
          <w:sz w:val="24"/>
          <w:szCs w:val="24"/>
        </w:rPr>
        <w:t>avec</w:t>
      </w:r>
      <w:proofErr w:type="gramEnd"/>
      <w:r w:rsidRPr="00023E26">
        <w:rPr>
          <w:rFonts w:ascii="Arial" w:hAnsi="Arial" w:cs="Arial"/>
          <w:sz w:val="24"/>
          <w:szCs w:val="24"/>
        </w:rPr>
        <w:t xml:space="preserve"> </w:t>
      </w:r>
      <w:r w:rsidRPr="00954BF4">
        <w:rPr>
          <w:rFonts w:ascii="Arial" w:hAnsi="Arial" w:cs="Arial"/>
          <w:i/>
          <w:iCs/>
          <w:sz w:val="24"/>
          <w:szCs w:val="24"/>
        </w:rPr>
        <w:t>c</w:t>
      </w:r>
      <w:r w:rsidRPr="00023E26">
        <w:rPr>
          <w:rFonts w:ascii="Arial" w:hAnsi="Arial" w:cs="Arial"/>
          <w:sz w:val="24"/>
          <w:szCs w:val="24"/>
        </w:rPr>
        <w:t>°= 1 mol·L</w:t>
      </w:r>
      <w:r w:rsidR="00954BF4" w:rsidRPr="00126F0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954BF4" w:rsidRPr="00126F09">
        <w:rPr>
          <w:rFonts w:ascii="Arial" w:hAnsi="Arial" w:cs="Arial"/>
          <w:sz w:val="24"/>
          <w:szCs w:val="24"/>
          <w:vertAlign w:val="superscript"/>
        </w:rPr>
        <w:t>1</w:t>
      </w:r>
      <w:r w:rsidRPr="00023E26">
        <w:rPr>
          <w:rFonts w:ascii="Arial" w:hAnsi="Arial" w:cs="Arial"/>
          <w:sz w:val="24"/>
          <w:szCs w:val="24"/>
        </w:rPr>
        <w:t xml:space="preserve"> la concentration standard et c la concentration en quantité de matière</w:t>
      </w:r>
      <w:r w:rsidR="00954BF4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apportée d’acide ascorbique.</w:t>
      </w:r>
    </w:p>
    <w:p w14:paraId="5A65B363" w14:textId="77777777" w:rsidR="00954BF4" w:rsidRPr="00023E26" w:rsidRDefault="00954BF4" w:rsidP="00954BF4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786F84A" w14:textId="15854BA5" w:rsidR="00023E26" w:rsidRDefault="00023E26" w:rsidP="00B46A6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954BF4">
        <w:rPr>
          <w:rFonts w:ascii="Arial" w:hAnsi="Arial" w:cs="Arial"/>
          <w:b/>
          <w:bCs/>
          <w:sz w:val="24"/>
          <w:szCs w:val="24"/>
        </w:rPr>
        <w:t>C.4.</w:t>
      </w:r>
      <w:r w:rsidR="00954BF4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 xml:space="preserve">Déterminer la valeur de la constante d’acidité </w:t>
      </w:r>
      <w:r w:rsidR="00954BF4" w:rsidRPr="00954BF4">
        <w:rPr>
          <w:rFonts w:ascii="Arial" w:hAnsi="Arial" w:cs="Arial"/>
          <w:i/>
          <w:iCs/>
          <w:sz w:val="24"/>
          <w:szCs w:val="24"/>
        </w:rPr>
        <w:t>K</w:t>
      </w:r>
      <w:r w:rsidR="00954BF4" w:rsidRPr="00954BF4">
        <w:rPr>
          <w:rFonts w:ascii="Arial" w:hAnsi="Arial" w:cs="Arial"/>
          <w:sz w:val="24"/>
          <w:szCs w:val="24"/>
          <w:vertAlign w:val="subscript"/>
        </w:rPr>
        <w:t>A</w:t>
      </w:r>
      <w:r w:rsidRPr="00023E26">
        <w:rPr>
          <w:rFonts w:ascii="Arial" w:hAnsi="Arial" w:cs="Arial"/>
          <w:sz w:val="24"/>
          <w:szCs w:val="24"/>
        </w:rPr>
        <w:t xml:space="preserve"> puis le </w:t>
      </w:r>
      <w:r w:rsidRPr="00954BF4">
        <w:rPr>
          <w:rFonts w:ascii="Arial" w:hAnsi="Arial" w:cs="Arial"/>
          <w:i/>
          <w:iCs/>
          <w:sz w:val="24"/>
          <w:szCs w:val="24"/>
        </w:rPr>
        <w:t>p</w:t>
      </w:r>
      <w:r w:rsidR="00954BF4" w:rsidRPr="00954BF4">
        <w:rPr>
          <w:rFonts w:ascii="Arial" w:hAnsi="Arial" w:cs="Arial"/>
          <w:i/>
          <w:iCs/>
          <w:sz w:val="24"/>
          <w:szCs w:val="24"/>
        </w:rPr>
        <w:t>K</w:t>
      </w:r>
      <w:r w:rsidR="00954BF4" w:rsidRPr="00954BF4">
        <w:rPr>
          <w:rFonts w:ascii="Arial" w:hAnsi="Arial" w:cs="Arial"/>
          <w:sz w:val="24"/>
          <w:szCs w:val="24"/>
          <w:vertAlign w:val="subscript"/>
        </w:rPr>
        <w:t>A</w:t>
      </w:r>
      <w:r w:rsidRPr="00023E26">
        <w:rPr>
          <w:rFonts w:ascii="Arial" w:hAnsi="Arial" w:cs="Arial"/>
          <w:sz w:val="24"/>
          <w:szCs w:val="24"/>
        </w:rPr>
        <w:t xml:space="preserve"> du couple acide</w:t>
      </w:r>
      <w:r w:rsidR="00954BF4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ascorbique/ion ascorbate.</w:t>
      </w:r>
    </w:p>
    <w:p w14:paraId="304B1F6F" w14:textId="77777777" w:rsidR="00954BF4" w:rsidRPr="00023E26" w:rsidRDefault="00954BF4" w:rsidP="00954BF4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0BD5561F" w14:textId="1BCD7E9E" w:rsidR="00023E26" w:rsidRDefault="00023E26" w:rsidP="00B46A6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954BF4">
        <w:rPr>
          <w:rFonts w:ascii="Arial" w:hAnsi="Arial" w:cs="Arial"/>
          <w:b/>
          <w:bCs/>
          <w:sz w:val="24"/>
          <w:szCs w:val="24"/>
        </w:rPr>
        <w:t>C.5.</w:t>
      </w:r>
      <w:r w:rsidR="00954BF4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Représenter le diagramme de prédominance du couple ascorbique/ion ascorbate et en</w:t>
      </w:r>
      <w:r w:rsidR="00954BF4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 xml:space="preserve">déduire la forme majoritaire de ce couple dans l’estomac où le </w:t>
      </w:r>
      <w:r w:rsidRPr="00954BF4">
        <w:rPr>
          <w:rFonts w:ascii="Arial" w:hAnsi="Arial" w:cs="Arial"/>
          <w:i/>
          <w:iCs/>
          <w:sz w:val="24"/>
          <w:szCs w:val="24"/>
        </w:rPr>
        <w:t>pH</w:t>
      </w:r>
      <w:r w:rsidRPr="00023E26">
        <w:rPr>
          <w:rFonts w:ascii="Arial" w:hAnsi="Arial" w:cs="Arial"/>
          <w:sz w:val="24"/>
          <w:szCs w:val="24"/>
        </w:rPr>
        <w:t xml:space="preserve"> vaut environ 2.</w:t>
      </w:r>
    </w:p>
    <w:p w14:paraId="5668C76E" w14:textId="77777777" w:rsidR="00954BF4" w:rsidRDefault="00954BF4" w:rsidP="00954BF4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CE29BA8" w14:textId="77777777" w:rsidR="00954BF4" w:rsidRPr="00023E26" w:rsidRDefault="00954BF4" w:rsidP="00954BF4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12558D60" w14:textId="70CC0E33" w:rsid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>Le fabricant fournit les informations suivantes</w:t>
      </w:r>
      <w:r w:rsidR="00954BF4">
        <w:rPr>
          <w:rFonts w:ascii="Arial" w:hAnsi="Arial" w:cs="Arial"/>
          <w:sz w:val="24"/>
          <w:szCs w:val="24"/>
        </w:rPr>
        <w:t> :</w:t>
      </w:r>
    </w:p>
    <w:p w14:paraId="289C370F" w14:textId="77777777" w:rsidR="00954BF4" w:rsidRPr="00023E26" w:rsidRDefault="00954BF4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D527F" w14:textId="77777777" w:rsidR="00023E26" w:rsidRPr="002843BD" w:rsidRDefault="00023E26" w:rsidP="002843B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843BD">
        <w:rPr>
          <w:rFonts w:ascii="Arial" w:hAnsi="Arial" w:cs="Arial"/>
          <w:b/>
          <w:bCs/>
          <w:sz w:val="20"/>
          <w:szCs w:val="20"/>
          <w:u w:val="single"/>
        </w:rPr>
        <w:t xml:space="preserve">Ce que contient LAROSCORBINE 500 mg SANS SUCRE, comprimé à croquer </w:t>
      </w:r>
      <w:proofErr w:type="gramStart"/>
      <w:r w:rsidRPr="002843BD">
        <w:rPr>
          <w:rFonts w:ascii="Arial" w:hAnsi="Arial" w:cs="Arial"/>
          <w:b/>
          <w:bCs/>
          <w:sz w:val="20"/>
          <w:szCs w:val="20"/>
          <w:u w:val="single"/>
        </w:rPr>
        <w:t>édulcoré</w:t>
      </w:r>
      <w:proofErr w:type="gramEnd"/>
      <w:r w:rsidRPr="002843BD">
        <w:rPr>
          <w:rFonts w:ascii="Arial" w:hAnsi="Arial" w:cs="Arial"/>
          <w:b/>
          <w:bCs/>
          <w:sz w:val="20"/>
          <w:szCs w:val="20"/>
          <w:u w:val="single"/>
        </w:rPr>
        <w:t xml:space="preserve"> à l’aspartame</w:t>
      </w:r>
    </w:p>
    <w:p w14:paraId="6AC62C7F" w14:textId="77777777" w:rsidR="00954BF4" w:rsidRPr="002843BD" w:rsidRDefault="00954BF4" w:rsidP="002843B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AF2BBF0" w14:textId="01CE302C" w:rsidR="00023E26" w:rsidRPr="002843BD" w:rsidRDefault="00023E26" w:rsidP="002843BD">
      <w:pPr>
        <w:pStyle w:val="Paragraphedeliste"/>
        <w:numPr>
          <w:ilvl w:val="0"/>
          <w:numId w:val="1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843BD">
        <w:rPr>
          <w:rFonts w:ascii="Arial" w:hAnsi="Arial" w:cs="Arial"/>
          <w:b/>
          <w:bCs/>
          <w:sz w:val="20"/>
          <w:szCs w:val="20"/>
        </w:rPr>
        <w:t>Pour un comprimé à croquer, les substances actives sont</w:t>
      </w:r>
      <w:r w:rsidR="00954BF4" w:rsidRPr="002843BD">
        <w:rPr>
          <w:rFonts w:ascii="Arial" w:hAnsi="Arial" w:cs="Arial"/>
          <w:b/>
          <w:bCs/>
          <w:sz w:val="20"/>
          <w:szCs w:val="20"/>
        </w:rPr>
        <w:t> :</w:t>
      </w:r>
    </w:p>
    <w:p w14:paraId="7CB413CA" w14:textId="77777777" w:rsidR="002843BD" w:rsidRPr="002843BD" w:rsidRDefault="002843BD" w:rsidP="002843BD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D20ABF3" w14:textId="77777777" w:rsidR="00023E26" w:rsidRPr="002843BD" w:rsidRDefault="00023E26" w:rsidP="002843B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843BD">
        <w:rPr>
          <w:rFonts w:ascii="Arial" w:hAnsi="Arial" w:cs="Arial"/>
          <w:b/>
          <w:bCs/>
          <w:sz w:val="20"/>
          <w:szCs w:val="20"/>
        </w:rPr>
        <w:t>Vitamine C …………………………………………………………………………………………… 500,00 mg</w:t>
      </w:r>
    </w:p>
    <w:p w14:paraId="397140E0" w14:textId="77777777" w:rsidR="00023E26" w:rsidRPr="002843BD" w:rsidRDefault="00023E26" w:rsidP="002843B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843BD">
        <w:rPr>
          <w:rFonts w:ascii="Arial" w:hAnsi="Arial" w:cs="Arial"/>
          <w:b/>
          <w:bCs/>
          <w:sz w:val="20"/>
          <w:szCs w:val="20"/>
        </w:rPr>
        <w:t>Sous forme d’acide ascorbique …………………………………………………………………. 200,00 mg</w:t>
      </w:r>
    </w:p>
    <w:p w14:paraId="48D2A2AC" w14:textId="77777777" w:rsidR="00023E26" w:rsidRPr="002843BD" w:rsidRDefault="00023E26" w:rsidP="002843BD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843BD">
        <w:rPr>
          <w:rFonts w:ascii="Arial" w:hAnsi="Arial" w:cs="Arial"/>
          <w:b/>
          <w:bCs/>
          <w:sz w:val="20"/>
          <w:szCs w:val="20"/>
        </w:rPr>
        <w:t>Sous forme d’ascorbate de sodium ………………………………………………………</w:t>
      </w:r>
      <w:proofErr w:type="gramStart"/>
      <w:r w:rsidRPr="002843BD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2843BD">
        <w:rPr>
          <w:rFonts w:ascii="Arial" w:hAnsi="Arial" w:cs="Arial"/>
          <w:b/>
          <w:bCs/>
          <w:sz w:val="20"/>
          <w:szCs w:val="20"/>
        </w:rPr>
        <w:t>. 337,40 mg</w:t>
      </w:r>
    </w:p>
    <w:p w14:paraId="52C38435" w14:textId="77777777" w:rsidR="00954BF4" w:rsidRDefault="00954BF4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526E86" w14:textId="58914390" w:rsid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>On souhaite vérifier l’information concernant la masse d’acide ascorbique présent dans un</w:t>
      </w:r>
      <w:r w:rsidR="00954BF4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comprimé.</w:t>
      </w:r>
    </w:p>
    <w:p w14:paraId="576A867A" w14:textId="77777777" w:rsidR="00954BF4" w:rsidRPr="00023E26" w:rsidRDefault="00954BF4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D7DF02" w14:textId="5FC06B56" w:rsid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>On dissout un comprimé de vitamine C dans l’eau distillée pour obtenir une solution S de volume</w:t>
      </w:r>
      <w:r w:rsidR="00954BF4">
        <w:rPr>
          <w:rFonts w:ascii="Arial" w:hAnsi="Arial" w:cs="Arial"/>
          <w:sz w:val="24"/>
          <w:szCs w:val="24"/>
        </w:rPr>
        <w:t xml:space="preserve"> </w:t>
      </w:r>
      <w:r w:rsidRPr="002843BD">
        <w:rPr>
          <w:rFonts w:ascii="Arial" w:hAnsi="Arial" w:cs="Arial"/>
          <w:i/>
          <w:iCs/>
          <w:sz w:val="24"/>
          <w:szCs w:val="24"/>
        </w:rPr>
        <w:t>V</w:t>
      </w:r>
      <w:r w:rsidRPr="002843BD">
        <w:rPr>
          <w:rFonts w:ascii="Arial" w:hAnsi="Arial" w:cs="Arial"/>
          <w:sz w:val="24"/>
          <w:szCs w:val="24"/>
          <w:vertAlign w:val="subscript"/>
        </w:rPr>
        <w:t>0</w:t>
      </w:r>
      <w:r w:rsidR="005651B9">
        <w:rPr>
          <w:rFonts w:ascii="Arial" w:hAnsi="Arial" w:cs="Arial"/>
          <w:sz w:val="24"/>
          <w:szCs w:val="24"/>
        </w:rPr>
        <w:t> </w:t>
      </w:r>
      <w:r w:rsidRPr="00023E26">
        <w:rPr>
          <w:rFonts w:ascii="Arial" w:hAnsi="Arial" w:cs="Arial"/>
          <w:sz w:val="24"/>
          <w:szCs w:val="24"/>
        </w:rPr>
        <w:t xml:space="preserve">égal à 250,0 mL. On prélève un volume </w:t>
      </w:r>
      <w:r w:rsidRPr="002843BD">
        <w:rPr>
          <w:rFonts w:ascii="Arial" w:hAnsi="Arial" w:cs="Arial"/>
          <w:i/>
          <w:iCs/>
          <w:sz w:val="24"/>
          <w:szCs w:val="24"/>
        </w:rPr>
        <w:t>V</w:t>
      </w:r>
      <w:r w:rsidRPr="00023E26">
        <w:rPr>
          <w:rFonts w:ascii="Arial" w:hAnsi="Arial" w:cs="Arial"/>
          <w:sz w:val="24"/>
          <w:szCs w:val="24"/>
        </w:rPr>
        <w:t xml:space="preserve"> = 40,0 mL de cette solution S que l’on titre par un</w:t>
      </w:r>
      <w:r w:rsidR="00954BF4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suivi conductimétrique avec une solution d’hydroxyde de sodium de concentration en quantité de</w:t>
      </w:r>
      <w:r w:rsidR="00954BF4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 xml:space="preserve">matière </w:t>
      </w:r>
      <w:proofErr w:type="spellStart"/>
      <w:r w:rsidRPr="002843BD">
        <w:rPr>
          <w:rFonts w:ascii="Arial" w:hAnsi="Arial" w:cs="Arial"/>
          <w:i/>
          <w:iCs/>
          <w:sz w:val="24"/>
          <w:szCs w:val="24"/>
        </w:rPr>
        <w:t>c</w:t>
      </w:r>
      <w:r w:rsidRPr="002843BD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Pr="00023E26">
        <w:rPr>
          <w:rFonts w:ascii="Arial" w:hAnsi="Arial" w:cs="Arial"/>
          <w:sz w:val="24"/>
          <w:szCs w:val="24"/>
        </w:rPr>
        <w:t xml:space="preserve"> = 2,00 × 10</w:t>
      </w:r>
      <w:r w:rsidRPr="002843BD">
        <w:rPr>
          <w:rFonts w:ascii="Arial" w:hAnsi="Arial" w:cs="Arial"/>
          <w:sz w:val="24"/>
          <w:szCs w:val="24"/>
          <w:vertAlign w:val="superscript"/>
        </w:rPr>
        <w:t>-2</w:t>
      </w:r>
      <w:r w:rsidRPr="00023E26">
        <w:rPr>
          <w:rFonts w:ascii="Arial" w:hAnsi="Arial" w:cs="Arial"/>
          <w:sz w:val="24"/>
          <w:szCs w:val="24"/>
        </w:rPr>
        <w:t xml:space="preserve"> mol·L</w:t>
      </w:r>
      <w:r w:rsidR="00954BF4" w:rsidRPr="00126F0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954BF4" w:rsidRPr="00126F09">
        <w:rPr>
          <w:rFonts w:ascii="Arial" w:hAnsi="Arial" w:cs="Arial"/>
          <w:sz w:val="24"/>
          <w:szCs w:val="24"/>
          <w:vertAlign w:val="superscript"/>
        </w:rPr>
        <w:t>1</w:t>
      </w:r>
      <w:r w:rsidRPr="00023E26">
        <w:rPr>
          <w:rFonts w:ascii="Arial" w:hAnsi="Arial" w:cs="Arial"/>
          <w:sz w:val="24"/>
          <w:szCs w:val="24"/>
        </w:rPr>
        <w:t>.</w:t>
      </w:r>
    </w:p>
    <w:p w14:paraId="4F8D5B65" w14:textId="77777777" w:rsidR="002843BD" w:rsidRDefault="002843BD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D6BDFA" w14:textId="77777777" w:rsidR="002843BD" w:rsidRPr="00023E26" w:rsidRDefault="002843BD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9330AF" w14:textId="769E82B8" w:rsidR="00023E26" w:rsidRDefault="00023E26" w:rsidP="00B46A6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954BF4">
        <w:rPr>
          <w:rFonts w:ascii="Arial" w:hAnsi="Arial" w:cs="Arial"/>
          <w:b/>
          <w:bCs/>
          <w:sz w:val="24"/>
          <w:szCs w:val="24"/>
        </w:rPr>
        <w:t>C.6.</w:t>
      </w:r>
      <w:r w:rsidR="00954BF4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Écrire l’équation de la réaction support du titrage.</w:t>
      </w:r>
    </w:p>
    <w:p w14:paraId="41B8A258" w14:textId="77777777" w:rsidR="002843BD" w:rsidRPr="00023E26" w:rsidRDefault="002843BD" w:rsidP="00954BF4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631F2F8F" w14:textId="24991C48" w:rsidR="00023E26" w:rsidRPr="00023E26" w:rsidRDefault="00023E26" w:rsidP="00B46A6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954BF4">
        <w:rPr>
          <w:rFonts w:ascii="Arial" w:hAnsi="Arial" w:cs="Arial"/>
          <w:b/>
          <w:bCs/>
          <w:sz w:val="24"/>
          <w:szCs w:val="24"/>
        </w:rPr>
        <w:t>C.7.</w:t>
      </w:r>
      <w:r w:rsidR="00954BF4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Réaliser un schéma légendé du dispositif expérimental du titrage.</w:t>
      </w:r>
    </w:p>
    <w:p w14:paraId="646B551C" w14:textId="5ED333D5" w:rsidR="00023E26" w:rsidRP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B5FF1" w14:textId="5E664813" w:rsidR="00023E26" w:rsidRDefault="00023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0298B7" w14:textId="0D3F3DBA" w:rsid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lastRenderedPageBreak/>
        <w:t xml:space="preserve">La courbe ci-dessous, obtenue lors du titrage, représente l’évolution de la conductivité </w:t>
      </w:r>
      <w:r w:rsidRPr="005651B9">
        <w:rPr>
          <w:rFonts w:ascii="Arial" w:hAnsi="Arial" w:cs="Arial"/>
          <w:i/>
          <w:iCs/>
          <w:sz w:val="24"/>
          <w:szCs w:val="24"/>
        </w:rPr>
        <w:t>σ</w:t>
      </w:r>
      <w:r w:rsidRPr="00023E26">
        <w:rPr>
          <w:rFonts w:ascii="Arial" w:hAnsi="Arial" w:cs="Arial"/>
          <w:sz w:val="24"/>
          <w:szCs w:val="24"/>
        </w:rPr>
        <w:t xml:space="preserve"> du milieu</w:t>
      </w:r>
      <w:r w:rsidR="00B46A64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 xml:space="preserve">réactionnel en fonction du volume d’hydroxyde de sodium </w:t>
      </w:r>
      <w:r w:rsidR="00B46A64">
        <w:rPr>
          <w:rFonts w:ascii="Arial" w:hAnsi="Arial" w:cs="Arial"/>
          <w:i/>
          <w:iCs/>
          <w:sz w:val="24"/>
          <w:szCs w:val="24"/>
        </w:rPr>
        <w:t>V</w:t>
      </w:r>
      <w:r w:rsidR="00B46A64" w:rsidRPr="002843BD">
        <w:rPr>
          <w:rFonts w:ascii="Arial" w:hAnsi="Arial" w:cs="Arial"/>
          <w:sz w:val="24"/>
          <w:szCs w:val="24"/>
          <w:vertAlign w:val="subscript"/>
        </w:rPr>
        <w:t>B</w:t>
      </w:r>
      <w:r w:rsidRPr="00023E26">
        <w:rPr>
          <w:rFonts w:ascii="Arial" w:hAnsi="Arial" w:cs="Arial"/>
          <w:sz w:val="24"/>
          <w:szCs w:val="24"/>
        </w:rPr>
        <w:t xml:space="preserve"> versé</w:t>
      </w:r>
      <w:r w:rsidR="00B46A64">
        <w:rPr>
          <w:rFonts w:ascii="Arial" w:hAnsi="Arial" w:cs="Arial"/>
          <w:sz w:val="24"/>
          <w:szCs w:val="24"/>
        </w:rPr>
        <w:t> :</w:t>
      </w:r>
      <w:r w:rsidRPr="00023E26">
        <w:rPr>
          <w:rFonts w:ascii="Arial" w:hAnsi="Arial" w:cs="Arial"/>
          <w:sz w:val="24"/>
          <w:szCs w:val="24"/>
        </w:rPr>
        <w:t xml:space="preserve"> </w:t>
      </w:r>
      <w:r w:rsidRPr="005651B9">
        <w:rPr>
          <w:rFonts w:ascii="Arial" w:hAnsi="Arial" w:cs="Arial"/>
          <w:i/>
          <w:iCs/>
          <w:sz w:val="24"/>
          <w:szCs w:val="24"/>
        </w:rPr>
        <w:t>σ</w:t>
      </w:r>
      <w:r w:rsidRPr="00023E26">
        <w:rPr>
          <w:rFonts w:ascii="Arial" w:hAnsi="Arial" w:cs="Arial"/>
          <w:sz w:val="24"/>
          <w:szCs w:val="24"/>
        </w:rPr>
        <w:t xml:space="preserve"> en mS·cm</w:t>
      </w:r>
      <w:r w:rsidR="00B46A64" w:rsidRPr="00126F09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B46A64" w:rsidRPr="00126F09">
        <w:rPr>
          <w:rFonts w:ascii="Arial" w:hAnsi="Arial" w:cs="Arial"/>
          <w:sz w:val="24"/>
          <w:szCs w:val="24"/>
          <w:vertAlign w:val="superscript"/>
        </w:rPr>
        <w:t>1</w:t>
      </w:r>
      <w:r w:rsidRPr="00023E26">
        <w:rPr>
          <w:rFonts w:ascii="Arial" w:hAnsi="Arial" w:cs="Arial"/>
          <w:sz w:val="24"/>
          <w:szCs w:val="24"/>
        </w:rPr>
        <w:t>.</w:t>
      </w:r>
    </w:p>
    <w:p w14:paraId="46E29F3F" w14:textId="293F9408" w:rsidR="00B46A64" w:rsidRDefault="00B46A64" w:rsidP="005651B9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6CAD20" wp14:editId="22E3DCAF">
            <wp:extent cx="4994031" cy="3555264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91" cy="356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970FC" w14:textId="16374217" w:rsidR="00023E26" w:rsidRPr="00023E26" w:rsidRDefault="00023E26" w:rsidP="005651B9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B46A64">
        <w:rPr>
          <w:rFonts w:ascii="Arial" w:hAnsi="Arial" w:cs="Arial"/>
          <w:b/>
          <w:bCs/>
          <w:sz w:val="24"/>
          <w:szCs w:val="24"/>
        </w:rPr>
        <w:t>C.8.</w:t>
      </w:r>
      <w:r w:rsidR="00B46A64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Interpréter qualitativement l’évolution de la pente de la courbe de titrage.</w:t>
      </w:r>
    </w:p>
    <w:p w14:paraId="5C63A4B8" w14:textId="4FB72916" w:rsidR="00023E26" w:rsidRDefault="00023E26" w:rsidP="005651B9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B46A64">
        <w:rPr>
          <w:rFonts w:ascii="Arial" w:hAnsi="Arial" w:cs="Arial"/>
          <w:b/>
          <w:bCs/>
          <w:sz w:val="24"/>
          <w:szCs w:val="24"/>
        </w:rPr>
        <w:t>C.9.</w:t>
      </w:r>
      <w:r w:rsidR="00B46A64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Déterminer la concentration en quantité de matière d’acide ascorbique de la solution</w:t>
      </w:r>
      <w:r w:rsidR="00B46A64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titrée.</w:t>
      </w:r>
    </w:p>
    <w:p w14:paraId="75B2FF1B" w14:textId="0F813F85" w:rsidR="00023E26" w:rsidRPr="00023E26" w:rsidRDefault="00023E26" w:rsidP="00B46A6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B46A64">
        <w:rPr>
          <w:rFonts w:ascii="Arial" w:hAnsi="Arial" w:cs="Arial"/>
          <w:b/>
          <w:bCs/>
          <w:sz w:val="24"/>
          <w:szCs w:val="24"/>
        </w:rPr>
        <w:t>C.10.</w:t>
      </w:r>
      <w:r w:rsidR="00B46A64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 xml:space="preserve">En déduire la valeur de la masse </w:t>
      </w:r>
      <w:r w:rsidRPr="005651B9">
        <w:rPr>
          <w:rFonts w:ascii="Arial" w:hAnsi="Arial" w:cs="Arial"/>
          <w:i/>
          <w:iCs/>
          <w:sz w:val="24"/>
          <w:szCs w:val="24"/>
        </w:rPr>
        <w:t>m</w:t>
      </w:r>
      <w:r w:rsidRPr="00023E26">
        <w:rPr>
          <w:rFonts w:ascii="Arial" w:hAnsi="Arial" w:cs="Arial"/>
          <w:sz w:val="24"/>
          <w:szCs w:val="24"/>
        </w:rPr>
        <w:t xml:space="preserve"> d’acide ascorbique contenue dans un comprimé.</w:t>
      </w:r>
    </w:p>
    <w:p w14:paraId="31430C87" w14:textId="77777777" w:rsidR="00B46A64" w:rsidRDefault="00B46A64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F1ADF6" w14:textId="4044FA4C" w:rsidR="00023E26" w:rsidRPr="00023E26" w:rsidRDefault="00023E26" w:rsidP="005651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 xml:space="preserve">On estime l’incertitude-type associée à cette mesure à </w:t>
      </w:r>
      <w:r w:rsidRPr="00B46A64">
        <w:rPr>
          <w:rFonts w:ascii="Arial" w:hAnsi="Arial" w:cs="Arial"/>
          <w:i/>
          <w:iCs/>
          <w:sz w:val="24"/>
          <w:szCs w:val="24"/>
        </w:rPr>
        <w:t>u</w:t>
      </w:r>
      <w:r w:rsidRPr="00023E26">
        <w:rPr>
          <w:rFonts w:ascii="Arial" w:hAnsi="Arial" w:cs="Arial"/>
          <w:sz w:val="24"/>
          <w:szCs w:val="24"/>
        </w:rPr>
        <w:t>(</w:t>
      </w:r>
      <w:r w:rsidRPr="00B46A64">
        <w:rPr>
          <w:rFonts w:ascii="Arial" w:hAnsi="Arial" w:cs="Arial"/>
          <w:i/>
          <w:iCs/>
          <w:sz w:val="24"/>
          <w:szCs w:val="24"/>
        </w:rPr>
        <w:t>m</w:t>
      </w:r>
      <w:r w:rsidRPr="00023E26">
        <w:rPr>
          <w:rFonts w:ascii="Arial" w:hAnsi="Arial" w:cs="Arial"/>
          <w:sz w:val="24"/>
          <w:szCs w:val="24"/>
        </w:rPr>
        <w:t>) = 0,01 g.</w:t>
      </w:r>
    </w:p>
    <w:p w14:paraId="7A3242B4" w14:textId="5BDF95C7" w:rsidR="00023E26" w:rsidRPr="00023E26" w:rsidRDefault="00023E26" w:rsidP="005651B9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B46A64">
        <w:rPr>
          <w:rFonts w:ascii="Arial" w:hAnsi="Arial" w:cs="Arial"/>
          <w:b/>
          <w:bCs/>
          <w:sz w:val="24"/>
          <w:szCs w:val="24"/>
        </w:rPr>
        <w:t>C.11.</w:t>
      </w:r>
      <w:r w:rsidR="00B46A64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Écrire la masse trouvée à la question précédente avec un nombre adapté de chiffres</w:t>
      </w:r>
      <w:r w:rsidR="00B46A64">
        <w:rPr>
          <w:rFonts w:ascii="Arial" w:hAnsi="Arial" w:cs="Arial"/>
          <w:sz w:val="24"/>
          <w:szCs w:val="24"/>
        </w:rPr>
        <w:t xml:space="preserve"> </w:t>
      </w:r>
      <w:r w:rsidRPr="00023E26">
        <w:rPr>
          <w:rFonts w:ascii="Arial" w:hAnsi="Arial" w:cs="Arial"/>
          <w:sz w:val="24"/>
          <w:szCs w:val="24"/>
        </w:rPr>
        <w:t>significatifs.</w:t>
      </w:r>
    </w:p>
    <w:p w14:paraId="7535E594" w14:textId="5C9EA583" w:rsidR="00023E26" w:rsidRPr="00023E26" w:rsidRDefault="00023E26" w:rsidP="00B46A6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B46A64">
        <w:rPr>
          <w:rFonts w:ascii="Arial" w:hAnsi="Arial" w:cs="Arial"/>
          <w:b/>
          <w:bCs/>
          <w:sz w:val="24"/>
          <w:szCs w:val="24"/>
        </w:rPr>
        <w:t>C.12.</w:t>
      </w:r>
      <w:r w:rsidR="00B46A64">
        <w:rPr>
          <w:rFonts w:ascii="Arial" w:hAnsi="Arial" w:cs="Arial"/>
          <w:sz w:val="24"/>
          <w:szCs w:val="24"/>
        </w:rPr>
        <w:tab/>
      </w:r>
      <w:r w:rsidRPr="00023E26">
        <w:rPr>
          <w:rFonts w:ascii="Arial" w:hAnsi="Arial" w:cs="Arial"/>
          <w:sz w:val="24"/>
          <w:szCs w:val="24"/>
        </w:rPr>
        <w:t>Comparer la valeur mesurée à la valeur de référence en calculant le rapport</w:t>
      </w:r>
      <w:r w:rsidR="00B46A64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 xml:space="preserve">m -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m:t>réf</m:t>
                    </m:r>
                  </m:sub>
                </m:sSub>
              </m:e>
            </m:d>
          </m:num>
          <m:den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u(m)</m:t>
            </m:r>
          </m:den>
        </m:f>
      </m:oMath>
      <w:r w:rsidRPr="00023E26">
        <w:rPr>
          <w:rFonts w:ascii="Arial" w:hAnsi="Arial" w:cs="Arial"/>
          <w:sz w:val="24"/>
          <w:szCs w:val="24"/>
        </w:rPr>
        <w:t xml:space="preserve"> </w:t>
      </w:r>
      <w:r w:rsidR="00B46A64" w:rsidRPr="00023E26">
        <w:rPr>
          <w:rFonts w:ascii="Arial" w:hAnsi="Arial" w:cs="Arial"/>
          <w:sz w:val="24"/>
          <w:szCs w:val="24"/>
        </w:rPr>
        <w:t>et commenter.</w:t>
      </w:r>
    </w:p>
    <w:p w14:paraId="14E7EA7B" w14:textId="6B2961A4" w:rsidR="00023E26" w:rsidRP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EF5A8" w14:textId="70BE0E7B" w:rsid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1E5984" w14:textId="77777777" w:rsidR="00023E26" w:rsidRP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D9FF61" w14:textId="267404EE" w:rsidR="00023E26" w:rsidRPr="00023E26" w:rsidRDefault="00023E26" w:rsidP="00023E2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3E26">
        <w:rPr>
          <w:rFonts w:ascii="Arial" w:hAnsi="Arial" w:cs="Arial"/>
          <w:b/>
          <w:bCs/>
          <w:sz w:val="24"/>
          <w:szCs w:val="24"/>
        </w:rPr>
        <w:t>ANNEXE À RENDRE AVEC LA COPIE</w:t>
      </w:r>
    </w:p>
    <w:p w14:paraId="0EC7EA4B" w14:textId="77777777" w:rsidR="00023E26" w:rsidRDefault="00023E26" w:rsidP="00023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26E7BC" w14:textId="56F84DA7" w:rsidR="00023E26" w:rsidRDefault="00023E26" w:rsidP="005651B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3E26">
        <w:rPr>
          <w:rFonts w:ascii="Arial" w:hAnsi="Arial" w:cs="Arial"/>
          <w:sz w:val="24"/>
          <w:szCs w:val="24"/>
        </w:rPr>
        <w:t>Exercice 1 – Question A.1.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7"/>
        <w:gridCol w:w="5091"/>
      </w:tblGrid>
      <w:tr w:rsidR="00023E26" w14:paraId="3A752E67" w14:textId="77777777" w:rsidTr="005651B9">
        <w:tc>
          <w:tcPr>
            <w:tcW w:w="5097" w:type="dxa"/>
            <w:vAlign w:val="center"/>
          </w:tcPr>
          <w:p w14:paraId="248EDC81" w14:textId="77777777" w:rsidR="00023E26" w:rsidRP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Formule topologique de l’aspartame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5426C42B" w14:textId="5FC9F733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1D492D" wp14:editId="6447C5B7">
                  <wp:extent cx="3012440" cy="1862073"/>
                  <wp:effectExtent l="0" t="0" r="0" b="508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863" cy="189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vAlign w:val="center"/>
          </w:tcPr>
          <w:p w14:paraId="7B943F4F" w14:textId="3649ED2B" w:rsid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Familles fonctionnelles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027DF466" w14:textId="77777777" w:rsid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E465C3" w14:textId="77777777" w:rsidR="00023E26" w:rsidRP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4DAB25" w14:textId="77777777" w:rsid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1 : ………………………………….</w:t>
            </w:r>
          </w:p>
          <w:p w14:paraId="42571B06" w14:textId="77777777" w:rsid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425B70" w14:textId="77777777" w:rsidR="00023E26" w:rsidRP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AB5E38" w14:textId="77777777" w:rsid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2 : ………………………………….</w:t>
            </w:r>
          </w:p>
          <w:p w14:paraId="2B0DE6BE" w14:textId="77777777" w:rsid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5E8C87" w14:textId="77777777" w:rsid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910E40" w14:textId="7F10EE36" w:rsidR="00023E26" w:rsidRDefault="00023E26" w:rsidP="00023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E26">
              <w:rPr>
                <w:rFonts w:ascii="Arial" w:hAnsi="Arial" w:cs="Arial"/>
                <w:sz w:val="24"/>
                <w:szCs w:val="24"/>
              </w:rPr>
              <w:t>3 : ………………………………….</w:t>
            </w:r>
          </w:p>
          <w:p w14:paraId="6E40792A" w14:textId="5113C8F3" w:rsidR="00023E26" w:rsidRDefault="00023E26" w:rsidP="00023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83979" w14:textId="77777777" w:rsidR="00B65758" w:rsidRPr="005651B9" w:rsidRDefault="00B65758" w:rsidP="00EB63D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B65758" w:rsidRPr="005651B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7F3"/>
    <w:multiLevelType w:val="hybridMultilevel"/>
    <w:tmpl w:val="98E2B09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4B6224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0C3"/>
    <w:multiLevelType w:val="hybridMultilevel"/>
    <w:tmpl w:val="AFD8861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65C1D"/>
    <w:multiLevelType w:val="hybridMultilevel"/>
    <w:tmpl w:val="B9FCABB6"/>
    <w:lvl w:ilvl="0" w:tplc="AECA1E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31AF"/>
    <w:multiLevelType w:val="hybridMultilevel"/>
    <w:tmpl w:val="91AC148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0072"/>
    <w:multiLevelType w:val="hybridMultilevel"/>
    <w:tmpl w:val="BE0C52EC"/>
    <w:lvl w:ilvl="0" w:tplc="D5C68A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6701"/>
    <w:multiLevelType w:val="hybridMultilevel"/>
    <w:tmpl w:val="ACB08B20"/>
    <w:lvl w:ilvl="0" w:tplc="3ED02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F7659"/>
    <w:multiLevelType w:val="hybridMultilevel"/>
    <w:tmpl w:val="3B00E1CE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828B0"/>
    <w:multiLevelType w:val="hybridMultilevel"/>
    <w:tmpl w:val="DE3E97F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9423E"/>
    <w:multiLevelType w:val="hybridMultilevel"/>
    <w:tmpl w:val="13865DD4"/>
    <w:lvl w:ilvl="0" w:tplc="3A74F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B53AF"/>
    <w:multiLevelType w:val="hybridMultilevel"/>
    <w:tmpl w:val="747AF65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85769"/>
    <w:multiLevelType w:val="hybridMultilevel"/>
    <w:tmpl w:val="4F6C763E"/>
    <w:lvl w:ilvl="0" w:tplc="040C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1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2070E"/>
    <w:multiLevelType w:val="hybridMultilevel"/>
    <w:tmpl w:val="AEF0BC72"/>
    <w:lvl w:ilvl="0" w:tplc="BF384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1"/>
  </w:num>
  <w:num w:numId="2" w16cid:durableId="147598150">
    <w:abstractNumId w:val="12"/>
  </w:num>
  <w:num w:numId="3" w16cid:durableId="245726659">
    <w:abstractNumId w:val="0"/>
  </w:num>
  <w:num w:numId="4" w16cid:durableId="792023774">
    <w:abstractNumId w:val="2"/>
  </w:num>
  <w:num w:numId="5" w16cid:durableId="458302437">
    <w:abstractNumId w:val="7"/>
  </w:num>
  <w:num w:numId="6" w16cid:durableId="1704279978">
    <w:abstractNumId w:val="5"/>
  </w:num>
  <w:num w:numId="7" w16cid:durableId="285045250">
    <w:abstractNumId w:val="1"/>
  </w:num>
  <w:num w:numId="8" w16cid:durableId="178130494">
    <w:abstractNumId w:val="6"/>
  </w:num>
  <w:num w:numId="9" w16cid:durableId="722024126">
    <w:abstractNumId w:val="9"/>
  </w:num>
  <w:num w:numId="10" w16cid:durableId="78454466">
    <w:abstractNumId w:val="8"/>
  </w:num>
  <w:num w:numId="11" w16cid:durableId="565649325">
    <w:abstractNumId w:val="13"/>
  </w:num>
  <w:num w:numId="12" w16cid:durableId="1250652201">
    <w:abstractNumId w:val="3"/>
  </w:num>
  <w:num w:numId="13" w16cid:durableId="640160948">
    <w:abstractNumId w:val="4"/>
  </w:num>
  <w:num w:numId="14" w16cid:durableId="89131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23E26"/>
    <w:rsid w:val="00036B43"/>
    <w:rsid w:val="00040449"/>
    <w:rsid w:val="00126F09"/>
    <w:rsid w:val="00142394"/>
    <w:rsid w:val="00142C10"/>
    <w:rsid w:val="001522D9"/>
    <w:rsid w:val="001E7045"/>
    <w:rsid w:val="00233A95"/>
    <w:rsid w:val="00234D33"/>
    <w:rsid w:val="002843BD"/>
    <w:rsid w:val="002B2630"/>
    <w:rsid w:val="00371118"/>
    <w:rsid w:val="00382BF0"/>
    <w:rsid w:val="00387A6D"/>
    <w:rsid w:val="003B70F2"/>
    <w:rsid w:val="005077BA"/>
    <w:rsid w:val="005651B9"/>
    <w:rsid w:val="005847DE"/>
    <w:rsid w:val="00603F7B"/>
    <w:rsid w:val="00661511"/>
    <w:rsid w:val="00756E55"/>
    <w:rsid w:val="00772069"/>
    <w:rsid w:val="007A5BC8"/>
    <w:rsid w:val="007E6AC3"/>
    <w:rsid w:val="008B696B"/>
    <w:rsid w:val="00954BF4"/>
    <w:rsid w:val="009B0ABA"/>
    <w:rsid w:val="009E76A4"/>
    <w:rsid w:val="00A430AE"/>
    <w:rsid w:val="00A86B99"/>
    <w:rsid w:val="00AC0230"/>
    <w:rsid w:val="00AC231E"/>
    <w:rsid w:val="00B158CD"/>
    <w:rsid w:val="00B36BA8"/>
    <w:rsid w:val="00B46A64"/>
    <w:rsid w:val="00B65758"/>
    <w:rsid w:val="00B72AEF"/>
    <w:rsid w:val="00BB70D3"/>
    <w:rsid w:val="00BF33BC"/>
    <w:rsid w:val="00C045DE"/>
    <w:rsid w:val="00C25D0A"/>
    <w:rsid w:val="00C67832"/>
    <w:rsid w:val="00C73CD9"/>
    <w:rsid w:val="00DA1A8E"/>
    <w:rsid w:val="00DA2239"/>
    <w:rsid w:val="00DF4689"/>
    <w:rsid w:val="00EB63DF"/>
    <w:rsid w:val="00F30D8F"/>
    <w:rsid w:val="00F472C8"/>
    <w:rsid w:val="00F5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47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</cp:revision>
  <cp:lastPrinted>2024-04-16T15:51:00Z</cp:lastPrinted>
  <dcterms:created xsi:type="dcterms:W3CDTF">2024-04-16T15:49:00Z</dcterms:created>
  <dcterms:modified xsi:type="dcterms:W3CDTF">2024-04-16T15:51:00Z</dcterms:modified>
</cp:coreProperties>
</file>