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0089489D" w:rsidR="00040449" w:rsidRDefault="001E7045" w:rsidP="001D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700CD4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F03AE6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700CD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1D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6DFCFD1D" w:rsidR="00EB63DF" w:rsidRPr="00EB63DF" w:rsidRDefault="00EB63DF" w:rsidP="001D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730B05">
        <w:rPr>
          <w:rFonts w:ascii="Arial" w:hAnsi="Arial" w:cs="Arial"/>
          <w:b/>
          <w:bCs/>
          <w:sz w:val="24"/>
          <w:szCs w:val="24"/>
        </w:rPr>
        <w:t>B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73E7DA0F" w:rsidR="00EB63DF" w:rsidRPr="002C27A0" w:rsidRDefault="00700CD4" w:rsidP="001D37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Synthèse d’un arôme d’orange</w:t>
      </w:r>
    </w:p>
    <w:p w14:paraId="7901D336" w14:textId="0E0CED1A" w:rsidR="00F15380" w:rsidRPr="001D37FE" w:rsidRDefault="00F15380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D2067" w14:textId="30292FFB" w:rsidR="00FB32C8" w:rsidRPr="001D37FE" w:rsidRDefault="00730B0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18027F4C" wp14:editId="700EC9D0">
            <wp:simplePos x="0" y="0"/>
            <wp:positionH relativeFrom="margin">
              <wp:posOffset>5481320</wp:posOffset>
            </wp:positionH>
            <wp:positionV relativeFrom="paragraph">
              <wp:posOffset>151765</wp:posOffset>
            </wp:positionV>
            <wp:extent cx="996315" cy="1301750"/>
            <wp:effectExtent l="0" t="0" r="0" b="0"/>
            <wp:wrapTight wrapText="bothSides">
              <wp:wrapPolygon edited="0">
                <wp:start x="0" y="0"/>
                <wp:lineTo x="0" y="21179"/>
                <wp:lineTo x="21063" y="21179"/>
                <wp:lineTo x="21063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BC37F3" w14:textId="6A67EE2D" w:rsidR="00700CD4" w:rsidRPr="001D37FE" w:rsidRDefault="00700CD4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1D37FE">
        <w:rPr>
          <w:rFonts w:ascii="Arial" w:hAnsi="Arial" w:cs="Arial"/>
          <w:spacing w:val="-2"/>
          <w:sz w:val="24"/>
          <w:szCs w:val="24"/>
        </w:rPr>
        <w:t>Du fait de son odeur fruitée, l’éthanoate d'</w:t>
      </w:r>
      <w:proofErr w:type="spellStart"/>
      <w:r w:rsidRPr="001D37FE">
        <w:rPr>
          <w:rFonts w:ascii="Arial" w:hAnsi="Arial" w:cs="Arial"/>
          <w:spacing w:val="-2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pacing w:val="-2"/>
          <w:sz w:val="24"/>
          <w:szCs w:val="24"/>
        </w:rPr>
        <w:t xml:space="preserve"> est un ester utilisé pour préparer des arômes artificiels, en particulier des arômes d’orange.</w:t>
      </w:r>
    </w:p>
    <w:p w14:paraId="3D5BC472" w14:textId="77777777" w:rsidR="00730B05" w:rsidRPr="001D37FE" w:rsidRDefault="00730B0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463DFCC" w14:textId="0C90A48D" w:rsidR="00700CD4" w:rsidRPr="001D37FE" w:rsidRDefault="00700CD4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1D37FE">
        <w:rPr>
          <w:rFonts w:ascii="Arial" w:hAnsi="Arial" w:cs="Arial"/>
          <w:spacing w:val="-2"/>
          <w:sz w:val="24"/>
          <w:szCs w:val="24"/>
        </w:rPr>
        <w:t>Cet exercice porte sur la synthèse de l’éthanoate d’</w:t>
      </w:r>
      <w:proofErr w:type="spellStart"/>
      <w:r w:rsidRPr="001D37FE">
        <w:rPr>
          <w:rFonts w:ascii="Arial" w:hAnsi="Arial" w:cs="Arial"/>
          <w:spacing w:val="-2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pacing w:val="-2"/>
          <w:sz w:val="24"/>
          <w:szCs w:val="24"/>
        </w:rPr>
        <w:t>. Dans un premier temps, on détermine le rendement d’un protocole donné de synthèse de l’éthanoate d’</w:t>
      </w:r>
      <w:proofErr w:type="spellStart"/>
      <w:r w:rsidRPr="001D37FE">
        <w:rPr>
          <w:rFonts w:ascii="Arial" w:hAnsi="Arial" w:cs="Arial"/>
          <w:spacing w:val="-2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pacing w:val="-2"/>
          <w:sz w:val="24"/>
          <w:szCs w:val="24"/>
        </w:rPr>
        <w:t>.</w:t>
      </w:r>
      <w:r w:rsidR="00730B05" w:rsidRPr="001D37FE">
        <w:rPr>
          <w:rFonts w:ascii="Arial" w:hAnsi="Arial" w:cs="Arial"/>
          <w:spacing w:val="-2"/>
          <w:sz w:val="24"/>
          <w:szCs w:val="24"/>
        </w:rPr>
        <w:t xml:space="preserve"> </w:t>
      </w:r>
      <w:r w:rsidRPr="001D37FE">
        <w:rPr>
          <w:rFonts w:ascii="Arial" w:hAnsi="Arial" w:cs="Arial"/>
          <w:spacing w:val="-2"/>
          <w:sz w:val="24"/>
          <w:szCs w:val="24"/>
        </w:rPr>
        <w:t>Dans un second temps, on cherche à optimiser ce protocole afin d’augmenter le rendement.</w:t>
      </w:r>
    </w:p>
    <w:p w14:paraId="68146B70" w14:textId="77777777" w:rsidR="00730B05" w:rsidRPr="001D37FE" w:rsidRDefault="00730B0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7E8CE075" w14:textId="77777777" w:rsidR="00730B05" w:rsidRPr="001D37FE" w:rsidRDefault="00730B0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</w:p>
    <w:p w14:paraId="0AF37DB5" w14:textId="7D8BDE10" w:rsidR="00700CD4" w:rsidRPr="001D37FE" w:rsidRDefault="00700CD4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Équation de la réaction de synthèse</w:t>
      </w:r>
    </w:p>
    <w:p w14:paraId="35C37200" w14:textId="39070C36" w:rsidR="00700CD4" w:rsidRPr="001D37FE" w:rsidRDefault="00700CD4" w:rsidP="001D37FE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6DE7962" wp14:editId="75AAD85A">
            <wp:extent cx="5729468" cy="353386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379" cy="355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8C719" w14:textId="327E0731" w:rsidR="00700CD4" w:rsidRPr="001D37FE" w:rsidRDefault="00700CD4" w:rsidP="001D37FE">
      <w:pPr>
        <w:pStyle w:val="Paragraphedeliste"/>
        <w:tabs>
          <w:tab w:val="left" w:pos="2977"/>
          <w:tab w:val="left" w:pos="5529"/>
        </w:tabs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Acide éthanoïque</w:t>
      </w:r>
      <w:r w:rsidR="00730B05" w:rsidRPr="001D37FE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Octan-1-ol</w:t>
      </w:r>
      <w:r w:rsidR="00730B05" w:rsidRPr="001D37FE">
        <w:rPr>
          <w:rFonts w:ascii="Arial" w:hAnsi="Arial" w:cs="Arial"/>
          <w:sz w:val="24"/>
          <w:szCs w:val="24"/>
        </w:rPr>
        <w:tab/>
        <w:t>Éthanoate</w:t>
      </w:r>
      <w:r w:rsidRPr="001D37FE">
        <w:rPr>
          <w:rFonts w:ascii="Arial" w:hAnsi="Arial" w:cs="Arial"/>
          <w:sz w:val="24"/>
          <w:szCs w:val="24"/>
        </w:rPr>
        <w:t xml:space="preserve"> d’</w:t>
      </w:r>
      <w:proofErr w:type="spellStart"/>
      <w:r w:rsidRPr="001D37FE">
        <w:rPr>
          <w:rFonts w:ascii="Arial" w:hAnsi="Arial" w:cs="Arial"/>
          <w:sz w:val="24"/>
          <w:szCs w:val="24"/>
        </w:rPr>
        <w:t>octyle</w:t>
      </w:r>
      <w:proofErr w:type="spellEnd"/>
    </w:p>
    <w:p w14:paraId="610B0F9A" w14:textId="77777777" w:rsidR="00700CD4" w:rsidRPr="001D37FE" w:rsidRDefault="00700CD4" w:rsidP="001D37FE">
      <w:pPr>
        <w:pStyle w:val="Paragraphedeliste"/>
        <w:spacing w:after="0" w:line="240" w:lineRule="auto"/>
        <w:ind w:left="5954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(</w:t>
      </w:r>
      <w:proofErr w:type="gramStart"/>
      <w:r w:rsidRPr="001D37FE">
        <w:rPr>
          <w:rFonts w:ascii="Arial" w:hAnsi="Arial" w:cs="Arial"/>
          <w:sz w:val="24"/>
          <w:szCs w:val="24"/>
        </w:rPr>
        <w:t>ester</w:t>
      </w:r>
      <w:proofErr w:type="gramEnd"/>
      <w:r w:rsidRPr="001D37FE">
        <w:rPr>
          <w:rFonts w:ascii="Arial" w:hAnsi="Arial" w:cs="Arial"/>
          <w:sz w:val="24"/>
          <w:szCs w:val="24"/>
        </w:rPr>
        <w:t>)</w:t>
      </w:r>
    </w:p>
    <w:p w14:paraId="00627B2A" w14:textId="62879425" w:rsidR="00700CD4" w:rsidRPr="001D37FE" w:rsidRDefault="00700CD4" w:rsidP="001D37FE">
      <w:pPr>
        <w:pStyle w:val="Paragraphedeliste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Protocole simplifié de la synthèse de l’éthanoate d’</w:t>
      </w:r>
      <w:proofErr w:type="spellStart"/>
      <w:r w:rsidRPr="001D37FE">
        <w:rPr>
          <w:rFonts w:ascii="Arial" w:hAnsi="Arial" w:cs="Arial"/>
          <w:b/>
          <w:bCs/>
          <w:sz w:val="24"/>
          <w:szCs w:val="24"/>
        </w:rPr>
        <w:t>octyle</w:t>
      </w:r>
      <w:proofErr w:type="spellEnd"/>
    </w:p>
    <w:p w14:paraId="5D1BA32B" w14:textId="4F2F040D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Synthèse</w:t>
      </w:r>
    </w:p>
    <w:p w14:paraId="6E4F7D49" w14:textId="72DA13E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 xml:space="preserve">Introduire, dans un ballon, une quantité </w:t>
      </w:r>
      <w:r w:rsidR="00730B05" w:rsidRPr="001D37FE">
        <w:rPr>
          <w:rFonts w:ascii="Arial" w:hAnsi="Arial" w:cs="Arial"/>
          <w:i/>
          <w:iCs/>
          <w:sz w:val="24"/>
          <w:szCs w:val="24"/>
        </w:rPr>
        <w:t>n</w:t>
      </w:r>
      <w:r w:rsidRPr="001D37FE">
        <w:rPr>
          <w:rFonts w:ascii="Arial" w:hAnsi="Arial" w:cs="Arial"/>
          <w:sz w:val="24"/>
          <w:szCs w:val="24"/>
          <w:vertAlign w:val="subscript"/>
        </w:rPr>
        <w:t>1</w:t>
      </w:r>
      <w:r w:rsidRPr="001D37FE">
        <w:rPr>
          <w:rFonts w:ascii="Arial" w:hAnsi="Arial" w:cs="Arial"/>
          <w:sz w:val="24"/>
          <w:szCs w:val="24"/>
        </w:rPr>
        <w:t xml:space="preserve"> = 0,100 mol d’acide éthanoïque et </w:t>
      </w:r>
      <w:r w:rsidR="00730B05" w:rsidRPr="001D37FE">
        <w:rPr>
          <w:rFonts w:ascii="Arial" w:hAnsi="Arial" w:cs="Arial"/>
          <w:i/>
          <w:iCs/>
          <w:sz w:val="24"/>
          <w:szCs w:val="24"/>
        </w:rPr>
        <w:t>n</w:t>
      </w:r>
      <w:r w:rsidR="00730B05" w:rsidRPr="001D37FE">
        <w:rPr>
          <w:rFonts w:ascii="Arial" w:hAnsi="Arial" w:cs="Arial"/>
          <w:sz w:val="24"/>
          <w:szCs w:val="24"/>
          <w:vertAlign w:val="subscript"/>
        </w:rPr>
        <w:t>2</w:t>
      </w:r>
      <w:r w:rsidRPr="001D37FE">
        <w:rPr>
          <w:rFonts w:ascii="Arial" w:hAnsi="Arial" w:cs="Arial"/>
          <w:sz w:val="24"/>
          <w:szCs w:val="24"/>
        </w:rPr>
        <w:t xml:space="preserve"> = 0,100 mol</w:t>
      </w:r>
      <w:r w:rsidR="00730B05" w:rsidRPr="001D37FE">
        <w:rPr>
          <w:rFonts w:ascii="Arial" w:hAnsi="Arial" w:cs="Arial"/>
          <w:sz w:val="24"/>
          <w:szCs w:val="24"/>
        </w:rPr>
        <w:t xml:space="preserve"> </w:t>
      </w:r>
      <w:r w:rsidRPr="001D37FE">
        <w:rPr>
          <w:rFonts w:ascii="Arial" w:hAnsi="Arial" w:cs="Arial"/>
          <w:sz w:val="24"/>
          <w:szCs w:val="24"/>
        </w:rPr>
        <w:t>d’octan-1-ol.</w:t>
      </w:r>
    </w:p>
    <w:p w14:paraId="7A863AD9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Ajouter quelques grains de pierre ponce.</w:t>
      </w:r>
    </w:p>
    <w:p w14:paraId="0A8C953D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Adapter un réfrigérant à eau sur le ballon.</w:t>
      </w:r>
    </w:p>
    <w:p w14:paraId="4E46091F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Chauffer à reflux à 40 °C pendant 2 heures.</w:t>
      </w:r>
    </w:p>
    <w:p w14:paraId="6FD8BA6F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Après chauffage, laisser refroidir jusqu’à température ambiante.</w:t>
      </w:r>
    </w:p>
    <w:p w14:paraId="543E3D96" w14:textId="77777777" w:rsidR="00730B05" w:rsidRPr="001D37FE" w:rsidRDefault="00730B05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68751BCC" w14:textId="025D66D2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Traitement du milieu réactionnel</w:t>
      </w:r>
    </w:p>
    <w:p w14:paraId="0E99D5D3" w14:textId="352F3636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 xml:space="preserve">Ajouter, par le haut du réfrigérant, 50 mL d’une solution aqueuse d’hydrogénocarbonate de </w:t>
      </w:r>
      <w:proofErr w:type="gramStart"/>
      <w:r w:rsidRPr="001D37FE">
        <w:rPr>
          <w:rFonts w:ascii="Arial" w:hAnsi="Arial" w:cs="Arial"/>
          <w:sz w:val="24"/>
          <w:szCs w:val="24"/>
        </w:rPr>
        <w:t>sodium</w:t>
      </w:r>
      <w:proofErr w:type="gramEnd"/>
      <w:r w:rsidRPr="001D37FE">
        <w:rPr>
          <w:rFonts w:ascii="Arial" w:hAnsi="Arial" w:cs="Arial"/>
          <w:sz w:val="24"/>
          <w:szCs w:val="24"/>
        </w:rPr>
        <w:t>.</w:t>
      </w:r>
    </w:p>
    <w:p w14:paraId="3EACC137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Transvaser le contenu du ballon dans une ampoule à décanter.</w:t>
      </w:r>
    </w:p>
    <w:p w14:paraId="047D325A" w14:textId="77777777" w:rsidR="00700CD4" w:rsidRPr="001D37FE" w:rsidRDefault="00700CD4" w:rsidP="001D37FE">
      <w:pPr>
        <w:pStyle w:val="Paragraphedeliste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after="0" w:line="240" w:lineRule="auto"/>
        <w:ind w:left="284" w:right="281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Extraire la phase organique.</w:t>
      </w:r>
    </w:p>
    <w:p w14:paraId="4FE39AFC" w14:textId="77777777" w:rsidR="00730B05" w:rsidRPr="001D37FE" w:rsidRDefault="00730B0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5201523A" w14:textId="4E8E9B2B" w:rsidR="00700CD4" w:rsidRPr="001D37FE" w:rsidRDefault="00700CD4" w:rsidP="001D37FE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1D37FE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730B05" w:rsidRPr="001D37FE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17BC695E" w14:textId="3470C69E" w:rsidR="00700CD4" w:rsidRPr="001D37FE" w:rsidRDefault="00700CD4" w:rsidP="001D37FE">
      <w:pPr>
        <w:pStyle w:val="Paragraphedeliste"/>
        <w:numPr>
          <w:ilvl w:val="0"/>
          <w:numId w:val="32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Sur les espèces chimiques mises en jeu</w:t>
      </w:r>
    </w:p>
    <w:tbl>
      <w:tblPr>
        <w:tblStyle w:val="Grilledutableau"/>
        <w:tblW w:w="0" w:type="auto"/>
        <w:tblInd w:w="2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44"/>
        <w:gridCol w:w="2032"/>
        <w:gridCol w:w="2033"/>
        <w:gridCol w:w="2033"/>
      </w:tblGrid>
      <w:tr w:rsidR="00640DA6" w:rsidRPr="001D37FE" w14:paraId="70FB5DFC" w14:textId="77777777" w:rsidTr="001D37FE">
        <w:tc>
          <w:tcPr>
            <w:tcW w:w="3544" w:type="dxa"/>
            <w:vAlign w:val="center"/>
          </w:tcPr>
          <w:p w14:paraId="5689AE78" w14:textId="09893F6B" w:rsidR="00730B05" w:rsidRPr="001D37FE" w:rsidRDefault="00730B05" w:rsidP="001D37FE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Espèce chimique</w:t>
            </w:r>
          </w:p>
        </w:tc>
        <w:tc>
          <w:tcPr>
            <w:tcW w:w="2032" w:type="dxa"/>
            <w:vAlign w:val="center"/>
          </w:tcPr>
          <w:p w14:paraId="7AF70609" w14:textId="2211F89F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Acide éthanoïque</w:t>
            </w:r>
          </w:p>
        </w:tc>
        <w:tc>
          <w:tcPr>
            <w:tcW w:w="2033" w:type="dxa"/>
            <w:vAlign w:val="center"/>
          </w:tcPr>
          <w:p w14:paraId="71AF7C4E" w14:textId="5A2EFD3A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Octan-1-ol</w:t>
            </w:r>
          </w:p>
        </w:tc>
        <w:tc>
          <w:tcPr>
            <w:tcW w:w="2033" w:type="dxa"/>
            <w:vAlign w:val="center"/>
          </w:tcPr>
          <w:p w14:paraId="7440B20C" w14:textId="4E12490B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Éthanoate d’</w:t>
            </w:r>
            <w:proofErr w:type="spellStart"/>
            <w:r w:rsidRPr="001D37FE">
              <w:rPr>
                <w:rFonts w:ascii="Arial" w:hAnsi="Arial" w:cs="Arial"/>
                <w:sz w:val="24"/>
                <w:szCs w:val="24"/>
              </w:rPr>
              <w:t>octyle</w:t>
            </w:r>
            <w:proofErr w:type="spellEnd"/>
          </w:p>
        </w:tc>
      </w:tr>
      <w:tr w:rsidR="00640DA6" w:rsidRPr="001D37FE" w14:paraId="7C485077" w14:textId="77777777" w:rsidTr="001D37FE">
        <w:tc>
          <w:tcPr>
            <w:tcW w:w="3544" w:type="dxa"/>
            <w:vAlign w:val="center"/>
          </w:tcPr>
          <w:p w14:paraId="76516E7A" w14:textId="557C34A8" w:rsidR="00730B05" w:rsidRPr="001D37FE" w:rsidRDefault="00730B05" w:rsidP="001D37FE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Formule brute</w:t>
            </w:r>
          </w:p>
        </w:tc>
        <w:tc>
          <w:tcPr>
            <w:tcW w:w="2032" w:type="dxa"/>
            <w:vAlign w:val="center"/>
          </w:tcPr>
          <w:p w14:paraId="2D0827BF" w14:textId="23823C98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C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1D37FE">
              <w:rPr>
                <w:rFonts w:ascii="Arial" w:hAnsi="Arial" w:cs="Arial"/>
                <w:sz w:val="24"/>
                <w:szCs w:val="24"/>
              </w:rPr>
              <w:t>H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4</w:t>
            </w:r>
            <w:r w:rsidRPr="001D37FE">
              <w:rPr>
                <w:rFonts w:ascii="Arial" w:hAnsi="Arial" w:cs="Arial"/>
                <w:sz w:val="24"/>
                <w:szCs w:val="24"/>
              </w:rPr>
              <w:t>O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033" w:type="dxa"/>
            <w:vAlign w:val="center"/>
          </w:tcPr>
          <w:p w14:paraId="2CE993BE" w14:textId="21EACE1F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C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8</w:t>
            </w:r>
            <w:r w:rsidRPr="001D37FE">
              <w:rPr>
                <w:rFonts w:ascii="Arial" w:hAnsi="Arial" w:cs="Arial"/>
                <w:sz w:val="24"/>
                <w:szCs w:val="24"/>
              </w:rPr>
              <w:t>H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18</w:t>
            </w:r>
            <w:r w:rsidRPr="001D37FE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033" w:type="dxa"/>
            <w:vAlign w:val="center"/>
          </w:tcPr>
          <w:p w14:paraId="17D5B332" w14:textId="27694E8B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C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10</w:t>
            </w:r>
            <w:r w:rsidRPr="001D37FE">
              <w:rPr>
                <w:rFonts w:ascii="Arial" w:hAnsi="Arial" w:cs="Arial"/>
                <w:sz w:val="24"/>
                <w:szCs w:val="24"/>
              </w:rPr>
              <w:t>H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20</w:t>
            </w:r>
            <w:r w:rsidRPr="001D37FE">
              <w:rPr>
                <w:rFonts w:ascii="Arial" w:hAnsi="Arial" w:cs="Arial"/>
                <w:sz w:val="24"/>
                <w:szCs w:val="24"/>
              </w:rPr>
              <w:t>O</w:t>
            </w:r>
            <w:r w:rsidRPr="001D37FE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</w:tr>
      <w:tr w:rsidR="00640DA6" w:rsidRPr="001D37FE" w14:paraId="76965AF8" w14:textId="77777777" w:rsidTr="001D37FE">
        <w:tc>
          <w:tcPr>
            <w:tcW w:w="3544" w:type="dxa"/>
            <w:vAlign w:val="center"/>
          </w:tcPr>
          <w:p w14:paraId="7D43D41F" w14:textId="197641F5" w:rsidR="00730B05" w:rsidRPr="001D37FE" w:rsidRDefault="00730B05" w:rsidP="001D37FE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Représentation topologique</w:t>
            </w:r>
          </w:p>
        </w:tc>
        <w:tc>
          <w:tcPr>
            <w:tcW w:w="2032" w:type="dxa"/>
            <w:vAlign w:val="center"/>
          </w:tcPr>
          <w:p w14:paraId="2E2DA2DF" w14:textId="0CDAD774" w:rsidR="00730B05" w:rsidRPr="001D37FE" w:rsidRDefault="001D37FE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sz w:val="24"/>
                <w:szCs w:val="24"/>
              </w:rPr>
              <w:object w:dxaOrig="2000" w:dyaOrig="1630" w14:anchorId="3E569B8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4pt;height:34.2pt" o:ole="">
                  <v:imagedata r:id="rId9" o:title=""/>
                </v:shape>
                <o:OLEObject Type="Embed" ProgID="PBrush" ShapeID="_x0000_i1025" DrawAspect="Content" ObjectID="_1774963534" r:id="rId10"/>
              </w:object>
            </w:r>
          </w:p>
        </w:tc>
        <w:tc>
          <w:tcPr>
            <w:tcW w:w="2033" w:type="dxa"/>
            <w:vAlign w:val="center"/>
          </w:tcPr>
          <w:p w14:paraId="27CE175C" w14:textId="387F7DB1" w:rsidR="00730B05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0E05AE8B" wp14:editId="3001E364">
                  <wp:extent cx="1152000" cy="123753"/>
                  <wp:effectExtent l="0" t="0" r="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1" cstate="print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2000" cy="123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33" w:type="dxa"/>
            <w:vAlign w:val="center"/>
          </w:tcPr>
          <w:p w14:paraId="2862EFCD" w14:textId="33CA6A99" w:rsidR="00730B05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 wp14:anchorId="7768485F" wp14:editId="0EFA364D">
                  <wp:extent cx="1152000" cy="273415"/>
                  <wp:effectExtent l="0" t="0" r="0" b="0"/>
                  <wp:docPr id="7" name="Image 7" descr="Une image contenant croquis, diagramme, ligne, origami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Une image contenant croquis, diagramme, ligne, origami&#10;&#10;Description générée automatiquement"/>
                          <pic:cNvPicPr/>
                        </pic:nvPicPr>
                        <pic:blipFill>
                          <a:blip r:embed="rId12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bright="2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52000" cy="273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40DA6" w:rsidRPr="001D37FE" w14:paraId="3FF7AB21" w14:textId="77777777" w:rsidTr="001D37FE">
        <w:tc>
          <w:tcPr>
            <w:tcW w:w="3544" w:type="dxa"/>
            <w:vAlign w:val="center"/>
          </w:tcPr>
          <w:p w14:paraId="012CD196" w14:textId="0834A740" w:rsidR="00730B05" w:rsidRPr="001D37FE" w:rsidRDefault="00730B05" w:rsidP="001D37FE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Solubilité en solution aqueuse</w:t>
            </w:r>
          </w:p>
        </w:tc>
        <w:tc>
          <w:tcPr>
            <w:tcW w:w="2032" w:type="dxa"/>
            <w:vAlign w:val="center"/>
          </w:tcPr>
          <w:p w14:paraId="2F7113C7" w14:textId="51A45625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Totale</w:t>
            </w:r>
          </w:p>
        </w:tc>
        <w:tc>
          <w:tcPr>
            <w:tcW w:w="2033" w:type="dxa"/>
            <w:vAlign w:val="center"/>
          </w:tcPr>
          <w:p w14:paraId="20107A2F" w14:textId="1A9C6183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Faible</w:t>
            </w:r>
          </w:p>
        </w:tc>
        <w:tc>
          <w:tcPr>
            <w:tcW w:w="2033" w:type="dxa"/>
            <w:vAlign w:val="center"/>
          </w:tcPr>
          <w:p w14:paraId="332C2797" w14:textId="04A2F37C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Très faible</w:t>
            </w:r>
          </w:p>
        </w:tc>
      </w:tr>
      <w:tr w:rsidR="00640DA6" w:rsidRPr="001D37FE" w14:paraId="06E72D9E" w14:textId="77777777" w:rsidTr="001D37FE">
        <w:tc>
          <w:tcPr>
            <w:tcW w:w="3544" w:type="dxa"/>
            <w:vAlign w:val="center"/>
          </w:tcPr>
          <w:p w14:paraId="1B6CD5F6" w14:textId="25FEFDBA" w:rsidR="00730B05" w:rsidRPr="001D37FE" w:rsidRDefault="00730B05" w:rsidP="001D37FE">
            <w:pPr>
              <w:pStyle w:val="Paragraphedeliste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Masse molaire</w:t>
            </w:r>
          </w:p>
        </w:tc>
        <w:tc>
          <w:tcPr>
            <w:tcW w:w="2032" w:type="dxa"/>
            <w:vAlign w:val="center"/>
          </w:tcPr>
          <w:p w14:paraId="39590CBE" w14:textId="55AFD133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60,0 g·mol</w:t>
            </w:r>
            <w:r w:rsidRPr="001D37F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033" w:type="dxa"/>
            <w:vAlign w:val="center"/>
          </w:tcPr>
          <w:p w14:paraId="284AAEB7" w14:textId="548193CD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130 g·mol</w:t>
            </w:r>
            <w:r w:rsidRPr="001D37F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2033" w:type="dxa"/>
            <w:vAlign w:val="center"/>
          </w:tcPr>
          <w:p w14:paraId="541D6637" w14:textId="560A4065" w:rsidR="00730B05" w:rsidRPr="001D37FE" w:rsidRDefault="00730B05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172 g·mol</w:t>
            </w:r>
            <w:r w:rsidRPr="001D37F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</w:p>
        </w:tc>
      </w:tr>
    </w:tbl>
    <w:p w14:paraId="0FD50577" w14:textId="52B3FD8C" w:rsidR="00700CD4" w:rsidRPr="001D37FE" w:rsidRDefault="00700CD4" w:rsidP="001D37FE">
      <w:pPr>
        <w:pStyle w:val="Paragraphedeliste"/>
        <w:numPr>
          <w:ilvl w:val="0"/>
          <w:numId w:val="32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Table de données de spectroscopie infrarouge</w:t>
      </w:r>
    </w:p>
    <w:tbl>
      <w:tblPr>
        <w:tblStyle w:val="Grilledutableau"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9"/>
        <w:gridCol w:w="2032"/>
        <w:gridCol w:w="2033"/>
      </w:tblGrid>
      <w:tr w:rsidR="00640DA6" w:rsidRPr="001D37FE" w14:paraId="656D39E6" w14:textId="77777777" w:rsidTr="00640DA6">
        <w:trPr>
          <w:jc w:val="center"/>
        </w:trPr>
        <w:tc>
          <w:tcPr>
            <w:tcW w:w="3399" w:type="dxa"/>
            <w:vAlign w:val="center"/>
          </w:tcPr>
          <w:p w14:paraId="7C3AF795" w14:textId="744BF29C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Liaison</w:t>
            </w:r>
          </w:p>
        </w:tc>
        <w:tc>
          <w:tcPr>
            <w:tcW w:w="2032" w:type="dxa"/>
            <w:vAlign w:val="center"/>
          </w:tcPr>
          <w:p w14:paraId="7D390AFB" w14:textId="78563752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O – H</w:t>
            </w:r>
          </w:p>
        </w:tc>
        <w:tc>
          <w:tcPr>
            <w:tcW w:w="2033" w:type="dxa"/>
            <w:vAlign w:val="center"/>
          </w:tcPr>
          <w:p w14:paraId="10674921" w14:textId="288E231F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C = O</w:t>
            </w:r>
          </w:p>
        </w:tc>
      </w:tr>
      <w:tr w:rsidR="00640DA6" w:rsidRPr="001D37FE" w14:paraId="625728DD" w14:textId="77777777" w:rsidTr="00640DA6">
        <w:trPr>
          <w:jc w:val="center"/>
        </w:trPr>
        <w:tc>
          <w:tcPr>
            <w:tcW w:w="3399" w:type="dxa"/>
            <w:vAlign w:val="center"/>
          </w:tcPr>
          <w:p w14:paraId="2A530E43" w14:textId="51E5D84C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Nombres d’onde (en cm</w:t>
            </w:r>
            <w:r w:rsidRPr="001D37FE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1D37FE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032" w:type="dxa"/>
            <w:vAlign w:val="center"/>
          </w:tcPr>
          <w:p w14:paraId="4F56F4C9" w14:textId="34A90EC4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3 200 à 3 500</w:t>
            </w:r>
          </w:p>
        </w:tc>
        <w:tc>
          <w:tcPr>
            <w:tcW w:w="2033" w:type="dxa"/>
            <w:vAlign w:val="center"/>
          </w:tcPr>
          <w:p w14:paraId="55F991B1" w14:textId="73DFF9F6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1 650 à 1 740</w:t>
            </w:r>
          </w:p>
        </w:tc>
      </w:tr>
      <w:tr w:rsidR="00640DA6" w:rsidRPr="001D37FE" w14:paraId="1AA6CB9F" w14:textId="77777777" w:rsidTr="00640DA6">
        <w:trPr>
          <w:jc w:val="center"/>
        </w:trPr>
        <w:tc>
          <w:tcPr>
            <w:tcW w:w="3399" w:type="dxa"/>
            <w:vAlign w:val="center"/>
          </w:tcPr>
          <w:p w14:paraId="44C77FE6" w14:textId="2A584E87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Intensité du pic</w:t>
            </w:r>
          </w:p>
        </w:tc>
        <w:tc>
          <w:tcPr>
            <w:tcW w:w="2032" w:type="dxa"/>
            <w:vAlign w:val="center"/>
          </w:tcPr>
          <w:p w14:paraId="34827DB0" w14:textId="6A64AE55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  <w:tc>
          <w:tcPr>
            <w:tcW w:w="2033" w:type="dxa"/>
            <w:vAlign w:val="center"/>
          </w:tcPr>
          <w:p w14:paraId="0D1C8855" w14:textId="612AC55C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640DA6" w:rsidRPr="001D37FE" w14:paraId="5DA88943" w14:textId="77777777" w:rsidTr="00640DA6">
        <w:trPr>
          <w:jc w:val="center"/>
        </w:trPr>
        <w:tc>
          <w:tcPr>
            <w:tcW w:w="3399" w:type="dxa"/>
            <w:vAlign w:val="center"/>
          </w:tcPr>
          <w:p w14:paraId="0BDE42B8" w14:textId="0610E233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Largeur du pic</w:t>
            </w:r>
          </w:p>
        </w:tc>
        <w:tc>
          <w:tcPr>
            <w:tcW w:w="2032" w:type="dxa"/>
            <w:vAlign w:val="center"/>
          </w:tcPr>
          <w:p w14:paraId="68B249E8" w14:textId="541E749A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Large</w:t>
            </w:r>
          </w:p>
        </w:tc>
        <w:tc>
          <w:tcPr>
            <w:tcW w:w="2033" w:type="dxa"/>
            <w:vAlign w:val="center"/>
          </w:tcPr>
          <w:p w14:paraId="1ACA4AE9" w14:textId="4E393ECA" w:rsidR="00640DA6" w:rsidRPr="001D37FE" w:rsidRDefault="00640DA6" w:rsidP="001D37FE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37FE">
              <w:rPr>
                <w:rFonts w:ascii="Arial" w:hAnsi="Arial" w:cs="Arial"/>
                <w:sz w:val="24"/>
                <w:szCs w:val="24"/>
              </w:rPr>
              <w:t>Fine</w:t>
            </w:r>
          </w:p>
        </w:tc>
      </w:tr>
    </w:tbl>
    <w:p w14:paraId="10D82C22" w14:textId="76691D35" w:rsidR="001E7045" w:rsidRPr="001D37FE" w:rsidRDefault="001E7045" w:rsidP="001D37FE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br w:type="page"/>
      </w:r>
    </w:p>
    <w:p w14:paraId="06BCCA8F" w14:textId="7777777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lastRenderedPageBreak/>
        <w:t>Rendement de la synthèse</w:t>
      </w:r>
    </w:p>
    <w:p w14:paraId="332BF40C" w14:textId="7777777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ADC6636" w14:textId="5F78AA59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</w:rPr>
      </w:pPr>
      <w:r w:rsidRPr="001D37FE">
        <w:rPr>
          <w:rFonts w:ascii="Arial" w:hAnsi="Arial" w:cs="Arial"/>
          <w:spacing w:val="-2"/>
          <w:sz w:val="24"/>
          <w:szCs w:val="24"/>
        </w:rPr>
        <w:t>Une première analyse de la phase organique obtenue après la synthèse est faite par chromatographie sur couche mince (CCM). Celle-ci révèle la présence de deux espèces chimiques.</w:t>
      </w:r>
    </w:p>
    <w:p w14:paraId="4BA53A85" w14:textId="14ADCB1F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 xml:space="preserve">Une séparation est réalisée. Deux liquides, A et B, de masse respective </w:t>
      </w:r>
      <w:r w:rsidR="0096309F" w:rsidRPr="001D37FE">
        <w:rPr>
          <w:rFonts w:ascii="Arial" w:hAnsi="Arial" w:cs="Arial"/>
          <w:i/>
          <w:iCs/>
          <w:sz w:val="24"/>
          <w:szCs w:val="24"/>
        </w:rPr>
        <w:t>m</w:t>
      </w:r>
      <w:r w:rsidR="0096309F" w:rsidRPr="001D37FE">
        <w:rPr>
          <w:rFonts w:ascii="Arial" w:hAnsi="Arial" w:cs="Arial"/>
          <w:i/>
          <w:iCs/>
          <w:sz w:val="24"/>
          <w:szCs w:val="24"/>
          <w:vertAlign w:val="subscript"/>
        </w:rPr>
        <w:t>A</w:t>
      </w:r>
      <w:r w:rsidRPr="001D37FE">
        <w:rPr>
          <w:rFonts w:ascii="Arial" w:hAnsi="Arial" w:cs="Arial"/>
          <w:sz w:val="24"/>
          <w:szCs w:val="24"/>
        </w:rPr>
        <w:t xml:space="preserve"> = 4,30 g et </w:t>
      </w:r>
      <w:proofErr w:type="spellStart"/>
      <w:r w:rsidR="0096309F" w:rsidRPr="001D37FE">
        <w:rPr>
          <w:rFonts w:ascii="Arial" w:hAnsi="Arial" w:cs="Arial"/>
          <w:i/>
          <w:iCs/>
          <w:sz w:val="24"/>
          <w:szCs w:val="24"/>
        </w:rPr>
        <w:t>m</w:t>
      </w:r>
      <w:r w:rsidR="0096309F" w:rsidRPr="001D37FE">
        <w:rPr>
          <w:rFonts w:ascii="Arial" w:hAnsi="Arial" w:cs="Arial"/>
          <w:i/>
          <w:iCs/>
          <w:sz w:val="24"/>
          <w:szCs w:val="24"/>
          <w:vertAlign w:val="subscript"/>
        </w:rPr>
        <w:t>B</w:t>
      </w:r>
      <w:proofErr w:type="spellEnd"/>
      <w:r w:rsid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=</w:t>
      </w:r>
      <w:r w:rsid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11,34</w:t>
      </w:r>
      <w:r w:rsid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g</w:t>
      </w:r>
      <w:r w:rsid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sont obtenus.</w:t>
      </w:r>
    </w:p>
    <w:p w14:paraId="792A00F3" w14:textId="77777777" w:rsidR="0096309F" w:rsidRPr="001D37FE" w:rsidRDefault="0096309F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C2D031" w14:textId="5348D5B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Leurs spectres IR sont donnés ci-dessous :</w:t>
      </w:r>
    </w:p>
    <w:p w14:paraId="5CA8C319" w14:textId="6CC1BFBE" w:rsidR="00700CD4" w:rsidRP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D4F6AC5" wp14:editId="0BCCC918">
                <wp:simplePos x="0" y="0"/>
                <wp:positionH relativeFrom="column">
                  <wp:posOffset>332740</wp:posOffset>
                </wp:positionH>
                <wp:positionV relativeFrom="paragraph">
                  <wp:posOffset>2212975</wp:posOffset>
                </wp:positionV>
                <wp:extent cx="1301750" cy="400050"/>
                <wp:effectExtent l="0" t="0" r="12700" b="1905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5B4B6" w14:textId="77777777" w:rsidR="0096309F" w:rsidRPr="00BD3C9F" w:rsidRDefault="0096309F" w:rsidP="009630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C9F">
                              <w:rPr>
                                <w:rFonts w:ascii="Arial" w:hAnsi="Arial" w:cs="Arial"/>
                              </w:rPr>
                              <w:t>Spectre</w:t>
                            </w:r>
                          </w:p>
                          <w:p w14:paraId="11105277" w14:textId="21B25D38" w:rsidR="0096309F" w:rsidRPr="00BD3C9F" w:rsidRDefault="0096309F" w:rsidP="009630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D3C9F">
                              <w:rPr>
                                <w:rFonts w:ascii="Arial" w:hAnsi="Arial" w:cs="Arial"/>
                              </w:rPr>
                              <w:t>du</w:t>
                            </w:r>
                            <w:proofErr w:type="gramEnd"/>
                            <w:r w:rsidRPr="00BD3C9F">
                              <w:rPr>
                                <w:rFonts w:ascii="Arial" w:hAnsi="Arial" w:cs="Arial"/>
                              </w:rPr>
                              <w:t xml:space="preserve"> liquide A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F6A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.2pt;margin-top:174.25pt;width:102.5pt;height:3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">
                <v:textbox inset="0,0,0,0">
                  <w:txbxContent>
                    <w:p w14:paraId="1EC5B4B6" w14:textId="77777777" w:rsidR="0096309F" w:rsidRPr="00BD3C9F" w:rsidRDefault="0096309F" w:rsidP="009630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D3C9F">
                        <w:rPr>
                          <w:rFonts w:ascii="Arial" w:hAnsi="Arial" w:cs="Arial"/>
                        </w:rPr>
                        <w:t>Spectre</w:t>
                      </w:r>
                    </w:p>
                    <w:p w14:paraId="11105277" w14:textId="21B25D38" w:rsidR="0096309F" w:rsidRPr="00BD3C9F" w:rsidRDefault="0096309F" w:rsidP="009630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D3C9F">
                        <w:rPr>
                          <w:rFonts w:ascii="Arial" w:hAnsi="Arial" w:cs="Arial"/>
                        </w:rPr>
                        <w:t>du</w:t>
                      </w:r>
                      <w:proofErr w:type="gramEnd"/>
                      <w:r w:rsidRPr="00BD3C9F">
                        <w:rPr>
                          <w:rFonts w:ascii="Arial" w:hAnsi="Arial" w:cs="Arial"/>
                        </w:rPr>
                        <w:t xml:space="preserve"> liquide A</w:t>
                      </w:r>
                    </w:p>
                  </w:txbxContent>
                </v:textbox>
              </v:shape>
            </w:pict>
          </mc:Fallback>
        </mc:AlternateContent>
      </w:r>
      <w:r w:rsidR="00700CD4" w:rsidRPr="001D37F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5C37EA" wp14:editId="3DC22E0A">
            <wp:extent cx="6475730" cy="2360930"/>
            <wp:effectExtent l="0" t="0" r="127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36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2C946" w14:textId="5725832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3D498EE" w14:textId="402F05A7" w:rsidR="0096309F" w:rsidRPr="001D37FE" w:rsidRDefault="0096309F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2F3D1A" w14:textId="77777777" w:rsidR="001D37FE" w:rsidRP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65A72BE" w14:textId="77777777" w:rsidR="001D37FE" w:rsidRP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D24752" w14:textId="0B65D9F2" w:rsidR="00700CD4" w:rsidRP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983ADA" wp14:editId="39C9BFB8">
                <wp:simplePos x="0" y="0"/>
                <wp:positionH relativeFrom="column">
                  <wp:posOffset>332740</wp:posOffset>
                </wp:positionH>
                <wp:positionV relativeFrom="paragraph">
                  <wp:posOffset>2202815</wp:posOffset>
                </wp:positionV>
                <wp:extent cx="1301750" cy="400050"/>
                <wp:effectExtent l="0" t="0" r="12700" b="190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254C4F" w14:textId="77777777" w:rsidR="001D37FE" w:rsidRPr="00BD3C9F" w:rsidRDefault="001D37FE" w:rsidP="009630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D3C9F">
                              <w:rPr>
                                <w:rFonts w:ascii="Arial" w:hAnsi="Arial" w:cs="Arial"/>
                              </w:rPr>
                              <w:t>Spectre</w:t>
                            </w:r>
                          </w:p>
                          <w:p w14:paraId="2BED3B02" w14:textId="455469E6" w:rsidR="001D37FE" w:rsidRPr="00BD3C9F" w:rsidRDefault="001D37FE" w:rsidP="0096309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BD3C9F">
                              <w:rPr>
                                <w:rFonts w:ascii="Arial" w:hAnsi="Arial" w:cs="Arial"/>
                              </w:rPr>
                              <w:t>du</w:t>
                            </w:r>
                            <w:proofErr w:type="gramEnd"/>
                            <w:r w:rsidRPr="00BD3C9F">
                              <w:rPr>
                                <w:rFonts w:ascii="Arial" w:hAnsi="Arial" w:cs="Arial"/>
                              </w:rPr>
                              <w:t xml:space="preserve"> liquide B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3ADA" id="_x0000_s1027" type="#_x0000_t202" style="position:absolute;left:0;text-align:left;margin-left:26.2pt;margin-top:173.45pt;width:102.5pt;height:3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">
                <v:textbox inset="0,0,0,0">
                  <w:txbxContent>
                    <w:p w14:paraId="42254C4F" w14:textId="77777777" w:rsidR="001D37FE" w:rsidRPr="00BD3C9F" w:rsidRDefault="001D37FE" w:rsidP="009630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D3C9F">
                        <w:rPr>
                          <w:rFonts w:ascii="Arial" w:hAnsi="Arial" w:cs="Arial"/>
                        </w:rPr>
                        <w:t>Spectre</w:t>
                      </w:r>
                    </w:p>
                    <w:p w14:paraId="2BED3B02" w14:textId="455469E6" w:rsidR="001D37FE" w:rsidRPr="00BD3C9F" w:rsidRDefault="001D37FE" w:rsidP="0096309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BD3C9F">
                        <w:rPr>
                          <w:rFonts w:ascii="Arial" w:hAnsi="Arial" w:cs="Arial"/>
                        </w:rPr>
                        <w:t>du</w:t>
                      </w:r>
                      <w:proofErr w:type="gramEnd"/>
                      <w:r w:rsidRPr="00BD3C9F">
                        <w:rPr>
                          <w:rFonts w:ascii="Arial" w:hAnsi="Arial" w:cs="Arial"/>
                        </w:rPr>
                        <w:t xml:space="preserve"> liquide B</w:t>
                      </w:r>
                    </w:p>
                  </w:txbxContent>
                </v:textbox>
              </v:shape>
            </w:pict>
          </mc:Fallback>
        </mc:AlternateContent>
      </w:r>
      <w:r w:rsidR="00700CD4" w:rsidRPr="001D37F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B7DB7EB" wp14:editId="4B2785B6">
            <wp:extent cx="6475730" cy="2326640"/>
            <wp:effectExtent l="0" t="0" r="127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730" cy="232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2E8A77" w14:textId="26E3C769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64E381" w14:textId="7777777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B9B366" w14:textId="32FB3BCC" w:rsidR="00700CD4" w:rsidRPr="001D37FE" w:rsidRDefault="00700CD4" w:rsidP="001D37FE">
      <w:pPr>
        <w:spacing w:after="0" w:line="240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1D37FE">
        <w:rPr>
          <w:rFonts w:ascii="Arial" w:hAnsi="Arial" w:cs="Arial"/>
          <w:i/>
          <w:iCs/>
          <w:sz w:val="24"/>
          <w:szCs w:val="24"/>
        </w:rPr>
        <w:t>https://sdbs.db.aist.go.jp/sdbs/cgi-bin/direct_frame_top.cgi</w:t>
      </w:r>
    </w:p>
    <w:p w14:paraId="44D484B0" w14:textId="7777777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B90BEAB" w14:textId="77777777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E9D48" w14:textId="0C08FE14" w:rsidR="00700CD4" w:rsidRPr="001D37FE" w:rsidRDefault="00700CD4" w:rsidP="001D37FE">
      <w:p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1.</w:t>
      </w:r>
      <w:r w:rsidRPr="001D37FE">
        <w:rPr>
          <w:rFonts w:ascii="Arial" w:hAnsi="Arial" w:cs="Arial"/>
          <w:sz w:val="24"/>
          <w:szCs w:val="24"/>
        </w:rPr>
        <w:tab/>
        <w:t>Expliquer l’intérêt d’ajouter une solution aqueuse dans le milieu réactionnel avant de procéder à la séparation par décantation (comme indiqué dans la partie «</w:t>
      </w:r>
      <w:r w:rsidR="001D37FE" w:rsidRP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traitement du milieu réactionnel</w:t>
      </w:r>
      <w:r w:rsidR="001D37FE" w:rsidRPr="001D37FE">
        <w:rPr>
          <w:rFonts w:ascii="Arial" w:hAnsi="Arial" w:cs="Arial"/>
          <w:sz w:val="24"/>
          <w:szCs w:val="24"/>
        </w:rPr>
        <w:t> </w:t>
      </w:r>
      <w:r w:rsidRPr="001D37FE">
        <w:rPr>
          <w:rFonts w:ascii="Arial" w:hAnsi="Arial" w:cs="Arial"/>
          <w:sz w:val="24"/>
          <w:szCs w:val="24"/>
        </w:rPr>
        <w:t>» du protocole).</w:t>
      </w:r>
    </w:p>
    <w:p w14:paraId="111B019D" w14:textId="2BC95330" w:rsidR="00700CD4" w:rsidRPr="001D37FE" w:rsidRDefault="00700CD4" w:rsidP="001D37FE">
      <w:pPr>
        <w:tabs>
          <w:tab w:val="left" w:pos="567"/>
        </w:tabs>
        <w:spacing w:after="12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2.</w:t>
      </w:r>
      <w:r w:rsidRPr="001D37FE">
        <w:rPr>
          <w:rFonts w:ascii="Arial" w:hAnsi="Arial" w:cs="Arial"/>
          <w:sz w:val="24"/>
          <w:szCs w:val="24"/>
        </w:rPr>
        <w:tab/>
        <w:t>Identifier, en justifiant, les espèces chimiques pouvant être présentes dans la phase organique.</w:t>
      </w:r>
    </w:p>
    <w:p w14:paraId="03C89F16" w14:textId="584702E6" w:rsidR="008A4D92" w:rsidRPr="001D37FE" w:rsidRDefault="00700CD4" w:rsidP="001D37FE">
      <w:pPr>
        <w:tabs>
          <w:tab w:val="left" w:pos="567"/>
        </w:tabs>
        <w:spacing w:after="0" w:line="240" w:lineRule="auto"/>
        <w:ind w:left="567" w:hanging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3.</w:t>
      </w:r>
      <w:r w:rsidRPr="001D37FE">
        <w:rPr>
          <w:rFonts w:ascii="Arial" w:hAnsi="Arial" w:cs="Arial"/>
          <w:sz w:val="24"/>
          <w:szCs w:val="24"/>
        </w:rPr>
        <w:tab/>
        <w:t>Recopier et nommer les groupes fonctionnels présents dans les molécules d’acide éthanoïque et d’éthanoate d’</w:t>
      </w:r>
      <w:proofErr w:type="spellStart"/>
      <w:r w:rsidRPr="001D37FE">
        <w:rPr>
          <w:rFonts w:ascii="Arial" w:hAnsi="Arial" w:cs="Arial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z w:val="24"/>
          <w:szCs w:val="24"/>
        </w:rPr>
        <w:t>.</w:t>
      </w:r>
    </w:p>
    <w:p w14:paraId="6D6480DE" w14:textId="1592CCFA" w:rsidR="00603F7B" w:rsidRPr="001D37FE" w:rsidRDefault="00603F7B" w:rsidP="001D37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br w:type="page"/>
      </w:r>
    </w:p>
    <w:p w14:paraId="5D8BD2B1" w14:textId="2EB1CA8B" w:rsidR="00700CD4" w:rsidRDefault="00700CD4" w:rsidP="001D37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lastRenderedPageBreak/>
        <w:t>4.</w:t>
      </w:r>
      <w:r w:rsidR="001D37FE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À l’aide des deux spectres, montrer que le liquide A correspond à l’alcool et le liquide B à</w:t>
      </w:r>
      <w:r w:rsidR="001D37FE">
        <w:rPr>
          <w:rFonts w:ascii="Arial" w:hAnsi="Arial" w:cs="Arial"/>
          <w:sz w:val="24"/>
          <w:szCs w:val="24"/>
        </w:rPr>
        <w:t xml:space="preserve"> </w:t>
      </w:r>
      <w:r w:rsidRPr="001D37FE">
        <w:rPr>
          <w:rFonts w:ascii="Arial" w:hAnsi="Arial" w:cs="Arial"/>
          <w:sz w:val="24"/>
          <w:szCs w:val="24"/>
        </w:rPr>
        <w:t>l’ester.</w:t>
      </w:r>
    </w:p>
    <w:p w14:paraId="194A36C4" w14:textId="77777777" w:rsidR="00045E5C" w:rsidRPr="001D37FE" w:rsidRDefault="00045E5C" w:rsidP="001D37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</w:p>
    <w:p w14:paraId="581EC351" w14:textId="15542267" w:rsidR="00700CD4" w:rsidRPr="001D37FE" w:rsidRDefault="00700CD4" w:rsidP="001D37FE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5.</w:t>
      </w:r>
      <w:r w:rsidR="001D37FE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Déterminer les quantités de matière en octan-1-ol et en éthanoate d’</w:t>
      </w:r>
      <w:proofErr w:type="spellStart"/>
      <w:r w:rsidRPr="001D37FE">
        <w:rPr>
          <w:rFonts w:ascii="Arial" w:hAnsi="Arial" w:cs="Arial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z w:val="24"/>
          <w:szCs w:val="24"/>
        </w:rPr>
        <w:t xml:space="preserve"> obtenues.</w:t>
      </w:r>
    </w:p>
    <w:p w14:paraId="08174C68" w14:textId="77777777" w:rsid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F37CD4C" w14:textId="18C63CCD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Le rendement de la synthèse est défini par</w:t>
      </w:r>
      <w:r w:rsidR="001D37FE">
        <w:rPr>
          <w:rFonts w:ascii="Arial" w:hAnsi="Arial" w:cs="Arial"/>
          <w:sz w:val="24"/>
          <w:szCs w:val="24"/>
        </w:rPr>
        <w:t> :</w:t>
      </w:r>
    </w:p>
    <w:p w14:paraId="31336813" w14:textId="79FD4B6E" w:rsidR="001D37FE" w:rsidRPr="00BD3C9F" w:rsidRDefault="00BD3C9F" w:rsidP="00045E5C">
      <w:pPr>
        <w:spacing w:before="120"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η</m:t>
          </m:r>
          <m:r>
            <m:rPr>
              <m:nor/>
            </m:rPr>
            <w:rPr>
              <w:rFonts w:ascii="Cambria Math" w:hAnsi="Arial" w:cs="Arial"/>
              <w:i/>
              <w:iCs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Arial" w:cs="Arial"/>
              <w:i/>
              <w:iCs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)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f</m:t>
                  </m:r>
                </m:sub>
              </m:sSub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(</m:t>
                  </m:r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10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H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20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Arial"/>
                          <w:i/>
                          <w:iCs/>
                          <w:sz w:val="24"/>
                          <w:szCs w:val="24"/>
                        </w:rPr>
                      </m:ctrlPr>
                    </m:sSubPr>
                    <m:e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m:t>O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:vertAlign w:val="subscript"/>
                        </w:rPr>
                        <m:t>2</m:t>
                      </m:r>
                    </m:sub>
                  </m:s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)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max</m:t>
                  </m:r>
                </m:sub>
              </m:sSub>
            </m:den>
          </m:f>
        </m:oMath>
      </m:oMathPara>
    </w:p>
    <w:p w14:paraId="50FF19A8" w14:textId="3DC3BA13" w:rsidR="00700CD4" w:rsidRDefault="00700CD4" w:rsidP="00045E5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D37FE">
        <w:rPr>
          <w:rFonts w:ascii="Arial" w:hAnsi="Arial" w:cs="Arial"/>
          <w:sz w:val="24"/>
          <w:szCs w:val="24"/>
        </w:rPr>
        <w:t>où</w:t>
      </w:r>
      <w:proofErr w:type="gramEnd"/>
      <w:r w:rsidRPr="001D37FE">
        <w:rPr>
          <w:rFonts w:ascii="Arial" w:hAnsi="Arial" w:cs="Arial"/>
          <w:sz w:val="24"/>
          <w:szCs w:val="24"/>
        </w:rPr>
        <w:t xml:space="preserve"> 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n</w:t>
      </w:r>
      <w:r w:rsidR="001D37FE">
        <w:rPr>
          <w:rFonts w:ascii="Arial" w:hAnsi="Arial" w:cs="Arial"/>
          <w:sz w:val="24"/>
          <w:szCs w:val="24"/>
        </w:rPr>
        <w:t>(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C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10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H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20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O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2</w:t>
      </w:r>
      <w:r w:rsidR="001D37FE">
        <w:rPr>
          <w:rFonts w:ascii="Arial" w:hAnsi="Arial" w:cs="Arial"/>
          <w:sz w:val="24"/>
          <w:szCs w:val="24"/>
        </w:rPr>
        <w:t>)</w:t>
      </w:r>
      <w:r w:rsidR="001D37FE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r w:rsidR="001D37FE" w:rsidRPr="001D37FE">
        <w:rPr>
          <w:rFonts w:ascii="Arial" w:hAnsi="Arial" w:cs="Arial"/>
          <w:sz w:val="24"/>
          <w:szCs w:val="24"/>
        </w:rPr>
        <w:t xml:space="preserve"> </w:t>
      </w:r>
      <w:r w:rsidR="001D37FE">
        <w:rPr>
          <w:rFonts w:ascii="Arial" w:hAnsi="Arial" w:cs="Arial"/>
          <w:sz w:val="24"/>
          <w:szCs w:val="24"/>
        </w:rPr>
        <w:t>r</w:t>
      </w:r>
      <w:r w:rsidRPr="001D37FE">
        <w:rPr>
          <w:rFonts w:ascii="Arial" w:hAnsi="Arial" w:cs="Arial"/>
          <w:sz w:val="24"/>
          <w:szCs w:val="24"/>
        </w:rPr>
        <w:t>eprésente la quantité de matière d’éthanoate d’</w:t>
      </w:r>
      <w:proofErr w:type="spellStart"/>
      <w:r w:rsidRPr="001D37FE">
        <w:rPr>
          <w:rFonts w:ascii="Arial" w:hAnsi="Arial" w:cs="Arial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z w:val="24"/>
          <w:szCs w:val="24"/>
        </w:rPr>
        <w:t xml:space="preserve"> à l’état final, à l’équilibre, et</w:t>
      </w:r>
      <w:r w:rsidR="001D37FE">
        <w:rPr>
          <w:rFonts w:ascii="Arial" w:hAnsi="Arial" w:cs="Arial"/>
          <w:sz w:val="24"/>
          <w:szCs w:val="24"/>
        </w:rPr>
        <w:t xml:space="preserve"> 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n</w:t>
      </w:r>
      <w:r w:rsidR="001D37FE">
        <w:rPr>
          <w:rFonts w:ascii="Arial" w:hAnsi="Arial" w:cs="Arial"/>
          <w:sz w:val="24"/>
          <w:szCs w:val="24"/>
        </w:rPr>
        <w:t>(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C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10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H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20</w:t>
      </w:r>
      <w:r w:rsidR="001D37FE" w:rsidRPr="001D37FE">
        <w:rPr>
          <w:rFonts w:ascii="Arial" w:hAnsi="Arial" w:cs="Arial"/>
          <w:i/>
          <w:iCs/>
          <w:sz w:val="24"/>
          <w:szCs w:val="24"/>
        </w:rPr>
        <w:t>O</w:t>
      </w:r>
      <w:r w:rsidR="001D37FE" w:rsidRPr="001D37FE">
        <w:rPr>
          <w:rFonts w:ascii="Arial" w:hAnsi="Arial" w:cs="Arial"/>
          <w:sz w:val="24"/>
          <w:szCs w:val="24"/>
          <w:vertAlign w:val="subscript"/>
        </w:rPr>
        <w:t>2</w:t>
      </w:r>
      <w:r w:rsidR="001D37FE">
        <w:rPr>
          <w:rFonts w:ascii="Arial" w:hAnsi="Arial" w:cs="Arial"/>
          <w:sz w:val="24"/>
          <w:szCs w:val="24"/>
        </w:rPr>
        <w:t>)</w:t>
      </w:r>
      <w:r w:rsidR="001D37FE">
        <w:rPr>
          <w:rFonts w:ascii="Arial" w:hAnsi="Arial" w:cs="Arial"/>
          <w:i/>
          <w:iCs/>
          <w:sz w:val="24"/>
          <w:szCs w:val="24"/>
          <w:vertAlign w:val="subscript"/>
        </w:rPr>
        <w:t>max</w:t>
      </w:r>
      <w:r w:rsidR="001D37FE" w:rsidRPr="001D37FE">
        <w:rPr>
          <w:rFonts w:ascii="Arial" w:hAnsi="Arial" w:cs="Arial"/>
          <w:sz w:val="24"/>
          <w:szCs w:val="24"/>
        </w:rPr>
        <w:t xml:space="preserve"> </w:t>
      </w:r>
      <w:r w:rsidRPr="001D37FE">
        <w:rPr>
          <w:rFonts w:ascii="Arial" w:hAnsi="Arial" w:cs="Arial"/>
          <w:sz w:val="24"/>
          <w:szCs w:val="24"/>
        </w:rPr>
        <w:t>la quantité de matière d’éthanoate d’</w:t>
      </w:r>
      <w:proofErr w:type="spellStart"/>
      <w:r w:rsidRPr="001D37FE">
        <w:rPr>
          <w:rFonts w:ascii="Arial" w:hAnsi="Arial" w:cs="Arial"/>
          <w:sz w:val="24"/>
          <w:szCs w:val="24"/>
        </w:rPr>
        <w:t>octyle</w:t>
      </w:r>
      <w:proofErr w:type="spellEnd"/>
      <w:r w:rsidRPr="001D37FE">
        <w:rPr>
          <w:rFonts w:ascii="Arial" w:hAnsi="Arial" w:cs="Arial"/>
          <w:sz w:val="24"/>
          <w:szCs w:val="24"/>
        </w:rPr>
        <w:t xml:space="preserve"> si la réaction était totale.</w:t>
      </w:r>
    </w:p>
    <w:p w14:paraId="65883485" w14:textId="5E650ECA" w:rsidR="00700CD4" w:rsidRPr="001D37FE" w:rsidRDefault="00700CD4" w:rsidP="001D37FE">
      <w:pPr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b/>
          <w:bCs/>
          <w:sz w:val="24"/>
          <w:szCs w:val="24"/>
        </w:rPr>
        <w:t>6.</w:t>
      </w:r>
      <w:r w:rsidR="001D37FE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Calculer le rendement de cette synthèse.</w:t>
      </w:r>
    </w:p>
    <w:p w14:paraId="0D07465D" w14:textId="77777777" w:rsidR="001D37FE" w:rsidRDefault="001D37FE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53C123" w14:textId="65F5428F" w:rsidR="00700CD4" w:rsidRPr="004800AA" w:rsidRDefault="00700CD4" w:rsidP="00045E5C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800AA">
        <w:rPr>
          <w:rFonts w:ascii="Arial" w:hAnsi="Arial" w:cs="Arial"/>
          <w:b/>
          <w:bCs/>
          <w:sz w:val="24"/>
          <w:szCs w:val="24"/>
        </w:rPr>
        <w:t>Optimisation de la synthèse</w:t>
      </w:r>
    </w:p>
    <w:p w14:paraId="517C11AA" w14:textId="080FE7F6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Durant la synthèse, avant la séparation des deux phases, le quotient de réaction peut être exprimé</w:t>
      </w:r>
      <w:r w:rsidR="004800AA">
        <w:rPr>
          <w:rFonts w:ascii="Arial" w:hAnsi="Arial" w:cs="Arial"/>
          <w:sz w:val="24"/>
          <w:szCs w:val="24"/>
        </w:rPr>
        <w:t xml:space="preserve"> </w:t>
      </w:r>
      <w:r w:rsidRPr="001D37FE">
        <w:rPr>
          <w:rFonts w:ascii="Arial" w:hAnsi="Arial" w:cs="Arial"/>
          <w:sz w:val="24"/>
          <w:szCs w:val="24"/>
        </w:rPr>
        <w:t>en fonction des quantités de matière des espèces suivant la relation</w:t>
      </w:r>
      <w:r w:rsidR="004800AA">
        <w:rPr>
          <w:rFonts w:ascii="Arial" w:hAnsi="Arial" w:cs="Arial"/>
          <w:sz w:val="24"/>
          <w:szCs w:val="24"/>
        </w:rPr>
        <w:t> :</w:t>
      </w:r>
    </w:p>
    <w:p w14:paraId="6868EEA8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F1CF86" w14:textId="603DCFAF" w:rsidR="004800AA" w:rsidRPr="00BD3C9F" w:rsidRDefault="00BD3C9F" w:rsidP="001D37F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Q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r</m:t>
              </m:r>
            </m:sub>
          </m:sSub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10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20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)×n(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O)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2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4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O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2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)×n(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C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8</m:t>
                  </m:r>
                </m:sub>
              </m:sSub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H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  <w:vertAlign w:val="subscript"/>
                    </w:rPr>
                    <m:t>18</m:t>
                  </m:r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O)</m:t>
              </m:r>
            </m:den>
          </m:f>
        </m:oMath>
      </m:oMathPara>
    </w:p>
    <w:p w14:paraId="18455D95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59838D" w14:textId="48B30EA3" w:rsidR="00700CD4" w:rsidRPr="004800AA" w:rsidRDefault="00700CD4" w:rsidP="001D37F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4800AA">
        <w:rPr>
          <w:rFonts w:ascii="Arial" w:hAnsi="Arial" w:cs="Arial"/>
          <w:b/>
          <w:bCs/>
          <w:sz w:val="24"/>
          <w:szCs w:val="24"/>
          <w:u w:val="single"/>
        </w:rPr>
        <w:t>Données</w:t>
      </w:r>
      <w:r w:rsidR="004800AA" w:rsidRPr="004800AA">
        <w:rPr>
          <w:rFonts w:ascii="Arial" w:hAnsi="Arial" w:cs="Arial"/>
          <w:b/>
          <w:bCs/>
          <w:sz w:val="24"/>
          <w:szCs w:val="24"/>
          <w:u w:val="single"/>
        </w:rPr>
        <w:t> :</w:t>
      </w:r>
    </w:p>
    <w:p w14:paraId="211886E6" w14:textId="7129A2BB" w:rsidR="00700CD4" w:rsidRPr="004800AA" w:rsidRDefault="00700CD4" w:rsidP="00045E5C">
      <w:pPr>
        <w:pStyle w:val="Paragraphedeliste"/>
        <w:numPr>
          <w:ilvl w:val="0"/>
          <w:numId w:val="33"/>
        </w:numPr>
        <w:tabs>
          <w:tab w:val="left" w:pos="284"/>
        </w:tabs>
        <w:spacing w:after="120" w:line="240" w:lineRule="auto"/>
        <w:ind w:left="284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sz w:val="24"/>
          <w:szCs w:val="24"/>
        </w:rPr>
        <w:t xml:space="preserve">La constante d’équilibre de la réaction de synthèse vaut </w:t>
      </w:r>
      <w:proofErr w:type="spellStart"/>
      <w:proofErr w:type="gramStart"/>
      <w:r w:rsidR="004800AA" w:rsidRPr="004800AA">
        <w:rPr>
          <w:rFonts w:ascii="Arial" w:hAnsi="Arial" w:cs="Arial"/>
          <w:i/>
          <w:iCs/>
          <w:sz w:val="24"/>
          <w:szCs w:val="24"/>
        </w:rPr>
        <w:t>Q</w:t>
      </w:r>
      <w:r w:rsidR="004800AA" w:rsidRPr="004800AA">
        <w:rPr>
          <w:rFonts w:ascii="Arial" w:hAnsi="Arial" w:cs="Arial"/>
          <w:i/>
          <w:iCs/>
          <w:sz w:val="24"/>
          <w:szCs w:val="24"/>
          <w:vertAlign w:val="subscript"/>
        </w:rPr>
        <w:t>r,éq</w:t>
      </w:r>
      <w:proofErr w:type="spellEnd"/>
      <w:proofErr w:type="gramEnd"/>
      <w:r w:rsidR="004800AA" w:rsidRPr="004800AA">
        <w:rPr>
          <w:rFonts w:ascii="Arial" w:hAnsi="Arial" w:cs="Arial"/>
          <w:i/>
          <w:iCs/>
          <w:sz w:val="24"/>
          <w:szCs w:val="24"/>
        </w:rPr>
        <w:t xml:space="preserve"> </w:t>
      </w:r>
      <w:r w:rsidR="004800AA">
        <w:rPr>
          <w:rFonts w:ascii="Arial" w:hAnsi="Arial" w:cs="Arial"/>
          <w:sz w:val="24"/>
          <w:szCs w:val="24"/>
        </w:rPr>
        <w:t xml:space="preserve">= </w:t>
      </w:r>
      <w:r w:rsidR="004800AA" w:rsidRPr="004800AA">
        <w:rPr>
          <w:rFonts w:ascii="Arial" w:hAnsi="Arial" w:cs="Arial"/>
          <w:i/>
          <w:iCs/>
          <w:sz w:val="24"/>
          <w:szCs w:val="24"/>
        </w:rPr>
        <w:t>K</w:t>
      </w:r>
      <w:r w:rsidR="004800AA">
        <w:rPr>
          <w:rFonts w:ascii="Arial" w:hAnsi="Arial" w:cs="Arial"/>
          <w:sz w:val="24"/>
          <w:szCs w:val="24"/>
        </w:rPr>
        <w:t xml:space="preserve"> </w:t>
      </w:r>
      <w:r w:rsidRPr="004800AA">
        <w:rPr>
          <w:rFonts w:ascii="Arial" w:hAnsi="Arial" w:cs="Arial"/>
          <w:sz w:val="24"/>
          <w:szCs w:val="24"/>
        </w:rPr>
        <w:t>= 4,0.</w:t>
      </w:r>
    </w:p>
    <w:p w14:paraId="10E969BB" w14:textId="5B2384D1" w:rsidR="00700CD4" w:rsidRPr="004800AA" w:rsidRDefault="00700CD4" w:rsidP="00045E5C">
      <w:pPr>
        <w:pStyle w:val="Paragraphedeliste"/>
        <w:numPr>
          <w:ilvl w:val="0"/>
          <w:numId w:val="3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sz w:val="24"/>
          <w:szCs w:val="24"/>
        </w:rPr>
        <w:t>Avec un mélange équimolaire initial en acide et en alcool, le rendement de cette réaction de synthèse a pour valeur</w:t>
      </w:r>
      <w:r w:rsidR="004800AA">
        <w:rPr>
          <w:rFonts w:ascii="Arial" w:hAnsi="Arial" w:cs="Arial"/>
          <w:sz w:val="24"/>
          <w:szCs w:val="24"/>
        </w:rPr>
        <w:t xml:space="preserve"> : </w:t>
      </w:r>
      <w:r w:rsidR="004800AA" w:rsidRPr="004800AA">
        <w:rPr>
          <w:rFonts w:ascii="Arial" w:hAnsi="Arial" w:cs="Arial"/>
          <w:i/>
          <w:iCs/>
          <w:sz w:val="24"/>
          <w:szCs w:val="24"/>
        </w:rPr>
        <w:t>η</w:t>
      </w:r>
      <w:r w:rsidRPr="004800AA">
        <w:rPr>
          <w:rFonts w:ascii="Arial" w:hAnsi="Arial" w:cs="Arial"/>
          <w:sz w:val="24"/>
          <w:szCs w:val="24"/>
        </w:rPr>
        <w:t xml:space="preserve"> = 66 %.</w:t>
      </w:r>
    </w:p>
    <w:p w14:paraId="4DB4226A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89E7B3" w14:textId="7A774C39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Afin d’augmenter le taux d’avancement de la synthèse, on introduit un réactif en excès.</w:t>
      </w:r>
    </w:p>
    <w:p w14:paraId="6F7F1C8D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B9FCC2" w14:textId="155A2D40" w:rsidR="00700CD4" w:rsidRPr="001D37FE" w:rsidRDefault="00700CD4" w:rsidP="004800A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b/>
          <w:bCs/>
          <w:sz w:val="24"/>
          <w:szCs w:val="24"/>
        </w:rPr>
        <w:t>7.</w:t>
      </w:r>
      <w:r w:rsidR="004800AA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En raisonnant sur le quotient de réaction, expliquer pourquoi l’ajout d’un réactif permet de déplacer l’équilibre.</w:t>
      </w:r>
    </w:p>
    <w:p w14:paraId="4BA3B73D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21D527" w14:textId="77777777" w:rsidR="004800AA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2274DE" w14:textId="62B9709B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On note</w:t>
      </w:r>
      <w:r w:rsidR="004800AA">
        <w:rPr>
          <w:rFonts w:ascii="Arial" w:hAnsi="Arial" w:cs="Arial"/>
          <w:sz w:val="24"/>
          <w:szCs w:val="24"/>
        </w:rPr>
        <w:t> :</w:t>
      </w:r>
    </w:p>
    <w:p w14:paraId="7180CA80" w14:textId="7DDEF5E5" w:rsidR="00700CD4" w:rsidRPr="004800AA" w:rsidRDefault="004800AA" w:rsidP="004800AA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4800AA">
        <w:rPr>
          <w:rFonts w:ascii="Arial" w:hAnsi="Arial" w:cs="Arial"/>
          <w:i/>
          <w:iCs/>
          <w:sz w:val="24"/>
          <w:szCs w:val="24"/>
        </w:rPr>
        <w:t>n</w:t>
      </w:r>
      <w:proofErr w:type="gramEnd"/>
      <w:r w:rsidRPr="004800AA">
        <w:rPr>
          <w:rFonts w:ascii="Arial" w:hAnsi="Arial" w:cs="Arial"/>
          <w:sz w:val="24"/>
          <w:szCs w:val="24"/>
          <w:vertAlign w:val="subscript"/>
        </w:rPr>
        <w:t>1</w:t>
      </w:r>
      <w:r>
        <w:rPr>
          <w:rFonts w:ascii="Arial" w:hAnsi="Arial" w:cs="Arial"/>
          <w:sz w:val="24"/>
          <w:szCs w:val="24"/>
        </w:rPr>
        <w:t xml:space="preserve">’ </w:t>
      </w:r>
      <w:r w:rsidR="00700CD4" w:rsidRPr="004800AA">
        <w:rPr>
          <w:rFonts w:ascii="Arial" w:hAnsi="Arial" w:cs="Arial"/>
          <w:sz w:val="24"/>
          <w:szCs w:val="24"/>
        </w:rPr>
        <w:t>la nouvelle quantité d’acide éthanoïque initiale</w:t>
      </w:r>
      <w:r w:rsidRPr="004800AA">
        <w:rPr>
          <w:rFonts w:ascii="Arial" w:hAnsi="Arial" w:cs="Arial"/>
          <w:sz w:val="24"/>
          <w:szCs w:val="24"/>
        </w:rPr>
        <w:t> ;</w:t>
      </w:r>
    </w:p>
    <w:p w14:paraId="74E573DA" w14:textId="695D0680" w:rsidR="00700CD4" w:rsidRPr="004800AA" w:rsidRDefault="00700CD4" w:rsidP="004800AA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gramStart"/>
      <w:r w:rsidRPr="004800AA">
        <w:rPr>
          <w:rFonts w:ascii="Arial" w:hAnsi="Arial" w:cs="Arial"/>
          <w:sz w:val="24"/>
          <w:szCs w:val="24"/>
        </w:rPr>
        <w:t>pour</w:t>
      </w:r>
      <w:proofErr w:type="gramEnd"/>
      <w:r w:rsidRPr="004800AA">
        <w:rPr>
          <w:rFonts w:ascii="Arial" w:hAnsi="Arial" w:cs="Arial"/>
          <w:sz w:val="24"/>
          <w:szCs w:val="24"/>
        </w:rPr>
        <w:t xml:space="preserve"> rappel, </w:t>
      </w:r>
      <w:r w:rsidR="004800AA" w:rsidRPr="004800AA">
        <w:rPr>
          <w:rFonts w:ascii="Arial" w:hAnsi="Arial" w:cs="Arial"/>
          <w:i/>
          <w:iCs/>
          <w:sz w:val="24"/>
          <w:szCs w:val="24"/>
        </w:rPr>
        <w:t>n</w:t>
      </w:r>
      <w:r w:rsidR="004800AA">
        <w:rPr>
          <w:rFonts w:ascii="Arial" w:hAnsi="Arial" w:cs="Arial"/>
          <w:sz w:val="24"/>
          <w:szCs w:val="24"/>
          <w:vertAlign w:val="subscript"/>
        </w:rPr>
        <w:t>2</w:t>
      </w:r>
      <w:r w:rsidRPr="004800AA">
        <w:rPr>
          <w:rFonts w:ascii="Arial" w:hAnsi="Arial" w:cs="Arial"/>
          <w:sz w:val="24"/>
          <w:szCs w:val="24"/>
        </w:rPr>
        <w:t>, la quantité d’octan-1-ol initiale (</w:t>
      </w:r>
      <w:r w:rsidR="004800AA" w:rsidRPr="004800AA">
        <w:rPr>
          <w:rFonts w:ascii="Arial" w:hAnsi="Arial" w:cs="Arial"/>
          <w:i/>
          <w:iCs/>
          <w:sz w:val="24"/>
          <w:szCs w:val="24"/>
        </w:rPr>
        <w:t>n</w:t>
      </w:r>
      <w:r w:rsidR="004800AA">
        <w:rPr>
          <w:rFonts w:ascii="Arial" w:hAnsi="Arial" w:cs="Arial"/>
          <w:sz w:val="24"/>
          <w:szCs w:val="24"/>
          <w:vertAlign w:val="subscript"/>
        </w:rPr>
        <w:t>2</w:t>
      </w:r>
      <w:r w:rsidRPr="004800AA">
        <w:rPr>
          <w:rFonts w:ascii="Arial" w:hAnsi="Arial" w:cs="Arial"/>
          <w:sz w:val="24"/>
          <w:szCs w:val="24"/>
        </w:rPr>
        <w:t xml:space="preserve"> = 0,100 mol)</w:t>
      </w:r>
      <w:r w:rsidR="004800AA" w:rsidRPr="004800AA">
        <w:rPr>
          <w:rFonts w:ascii="Arial" w:hAnsi="Arial" w:cs="Arial"/>
          <w:sz w:val="24"/>
          <w:szCs w:val="24"/>
        </w:rPr>
        <w:t> ;</w:t>
      </w:r>
    </w:p>
    <w:p w14:paraId="219A6D01" w14:textId="27CEBC0D" w:rsidR="00700CD4" w:rsidRPr="004800AA" w:rsidRDefault="004800AA" w:rsidP="004800AA">
      <w:pPr>
        <w:pStyle w:val="Paragraphedeliste"/>
        <w:numPr>
          <w:ilvl w:val="0"/>
          <w:numId w:val="34"/>
        </w:numPr>
        <w:tabs>
          <w:tab w:val="left" w:pos="851"/>
        </w:tabs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i/>
          <w:iCs/>
          <w:sz w:val="24"/>
          <w:szCs w:val="24"/>
        </w:rPr>
        <w:t>x</w:t>
      </w:r>
      <w:r>
        <w:rPr>
          <w:rFonts w:ascii="Arial" w:hAnsi="Arial" w:cs="Arial"/>
          <w:i/>
          <w:iCs/>
          <w:sz w:val="24"/>
          <w:szCs w:val="24"/>
          <w:vertAlign w:val="subscript"/>
        </w:rPr>
        <w:t>éq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l</w:t>
      </w:r>
      <w:r w:rsidR="00700CD4" w:rsidRPr="004800AA">
        <w:rPr>
          <w:rFonts w:ascii="Arial" w:hAnsi="Arial" w:cs="Arial"/>
          <w:sz w:val="24"/>
          <w:szCs w:val="24"/>
        </w:rPr>
        <w:t>’avancement de la réaction à l’équilibre.</w:t>
      </w:r>
    </w:p>
    <w:p w14:paraId="1DD990F7" w14:textId="77777777" w:rsidR="004800AA" w:rsidRPr="001D37FE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CC4B5" w14:textId="06894C6E" w:rsidR="00700CD4" w:rsidRPr="001D37FE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D37FE">
        <w:rPr>
          <w:rFonts w:ascii="Arial" w:hAnsi="Arial" w:cs="Arial"/>
          <w:sz w:val="24"/>
          <w:szCs w:val="24"/>
        </w:rPr>
        <w:t>On admet que le quotient de réaction dans l’état d’équilibre du système peut s’exprimer sous la forme :</w:t>
      </w:r>
    </w:p>
    <w:p w14:paraId="7117D20D" w14:textId="662FFD74" w:rsidR="00700CD4" w:rsidRDefault="00700CD4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EEA3E2" w14:textId="1508D5AE" w:rsidR="004800AA" w:rsidRPr="00BD3C9F" w:rsidRDefault="00BD3C9F" w:rsidP="001D37FE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Q</m:t>
              </m:r>
            </m:e>
            <m:sub>
              <w:proofErr w:type="spellStart"/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r,éq</m:t>
              </m:r>
              <w:proofErr w:type="spellEnd"/>
            </m:sub>
          </m:sSub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x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éq</m:t>
                  </m:r>
                  <w:proofErr w:type="spellEnd"/>
                </m:sub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(</m:t>
              </m:r>
              <m:sSubSup>
                <m:sSubSup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Sup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1</m:t>
                  </m:r>
                </m:sub>
                <m:sup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Cambria Math" w:hAnsi="Arial" w:cs="Arial"/>
                      <w:i/>
                      <w:iCs/>
                      <w:sz w:val="24"/>
                      <w:szCs w:val="24"/>
                    </w:rPr>
                    <m:t xml:space="preserve"> </m:t>
                  </m:r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x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éq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)×(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Arial"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-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4"/>
                  <w:szCs w:val="24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iCs/>
                      <w:sz w:val="24"/>
                      <w:szCs w:val="24"/>
                    </w:rPr>
                  </m:ctrlPr>
                </m:sSubPr>
                <m:e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x</m:t>
                  </m:r>
                </m:e>
                <m:sub>
                  <w:proofErr w:type="spellStart"/>
                  <m:r>
                    <m:rPr>
                      <m:nor/>
                    </m:rPr>
                    <w:rPr>
                      <w:rFonts w:ascii="Arial" w:hAnsi="Arial" w:cs="Arial"/>
                      <w:i/>
                      <w:iCs/>
                      <w:sz w:val="24"/>
                      <w:szCs w:val="24"/>
                    </w:rPr>
                    <m:t>éq</m:t>
                  </m:r>
                  <w:proofErr w:type="spellEnd"/>
                </m:sub>
              </m:s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)</m:t>
              </m:r>
            </m:den>
          </m:f>
        </m:oMath>
      </m:oMathPara>
    </w:p>
    <w:p w14:paraId="2EC26358" w14:textId="77777777" w:rsidR="004800AA" w:rsidRPr="001D37FE" w:rsidRDefault="004800AA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A2CC7" w14:textId="1D223183" w:rsidR="001A0B2B" w:rsidRPr="001D37FE" w:rsidRDefault="00700CD4" w:rsidP="004800AA">
      <w:p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4800AA">
        <w:rPr>
          <w:rFonts w:ascii="Arial" w:hAnsi="Arial" w:cs="Arial"/>
          <w:b/>
          <w:bCs/>
          <w:sz w:val="24"/>
          <w:szCs w:val="24"/>
        </w:rPr>
        <w:t>8.</w:t>
      </w:r>
      <w:r w:rsidR="004800AA">
        <w:rPr>
          <w:rFonts w:ascii="Arial" w:hAnsi="Arial" w:cs="Arial"/>
          <w:sz w:val="24"/>
          <w:szCs w:val="24"/>
        </w:rPr>
        <w:tab/>
      </w:r>
      <w:r w:rsidRPr="001D37FE">
        <w:rPr>
          <w:rFonts w:ascii="Arial" w:hAnsi="Arial" w:cs="Arial"/>
          <w:sz w:val="24"/>
          <w:szCs w:val="24"/>
        </w:rPr>
        <w:t>Déterminer la quantité</w:t>
      </w:r>
      <w:r w:rsidR="004800AA">
        <w:rPr>
          <w:rFonts w:ascii="Arial" w:hAnsi="Arial" w:cs="Arial"/>
          <w:sz w:val="24"/>
          <w:szCs w:val="24"/>
        </w:rPr>
        <w:t xml:space="preserve"> </w:t>
      </w:r>
      <w:r w:rsidR="004800AA" w:rsidRPr="004800AA">
        <w:rPr>
          <w:rFonts w:ascii="Arial" w:hAnsi="Arial" w:cs="Arial"/>
          <w:i/>
          <w:iCs/>
          <w:sz w:val="24"/>
          <w:szCs w:val="24"/>
        </w:rPr>
        <w:t>n</w:t>
      </w:r>
      <w:r w:rsidR="004800AA" w:rsidRPr="004800AA">
        <w:rPr>
          <w:rFonts w:ascii="Arial" w:hAnsi="Arial" w:cs="Arial"/>
          <w:sz w:val="24"/>
          <w:szCs w:val="24"/>
          <w:vertAlign w:val="subscript"/>
        </w:rPr>
        <w:t>1</w:t>
      </w:r>
      <w:r w:rsidR="004800AA">
        <w:rPr>
          <w:rFonts w:ascii="Arial" w:hAnsi="Arial" w:cs="Arial"/>
          <w:sz w:val="24"/>
          <w:szCs w:val="24"/>
        </w:rPr>
        <w:t>’</w:t>
      </w:r>
      <w:r w:rsidRPr="001D37FE">
        <w:rPr>
          <w:rFonts w:ascii="Arial" w:hAnsi="Arial" w:cs="Arial"/>
          <w:sz w:val="24"/>
          <w:szCs w:val="24"/>
        </w:rPr>
        <w:t xml:space="preserve"> d’acide éthanoïque à introduire pour obtenir un rendement d’au-moins 0,95.</w:t>
      </w:r>
    </w:p>
    <w:p w14:paraId="730FFC2E" w14:textId="77777777" w:rsidR="001A0B2B" w:rsidRPr="001D37FE" w:rsidRDefault="001A0B2B" w:rsidP="001D37F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A0B2B" w:rsidRPr="001D37FE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670"/>
    <w:multiLevelType w:val="hybridMultilevel"/>
    <w:tmpl w:val="D75C9392"/>
    <w:lvl w:ilvl="0" w:tplc="68260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4FD"/>
    <w:multiLevelType w:val="hybridMultilevel"/>
    <w:tmpl w:val="D9F2C08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76F4F"/>
    <w:multiLevelType w:val="hybridMultilevel"/>
    <w:tmpl w:val="0BDAFF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14621"/>
    <w:multiLevelType w:val="hybridMultilevel"/>
    <w:tmpl w:val="21BC8A3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704293"/>
    <w:multiLevelType w:val="hybridMultilevel"/>
    <w:tmpl w:val="60FABFF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9"/>
  </w:num>
  <w:num w:numId="2" w16cid:durableId="147598150">
    <w:abstractNumId w:val="30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8"/>
  </w:num>
  <w:num w:numId="7" w16cid:durableId="1069693144">
    <w:abstractNumId w:val="28"/>
  </w:num>
  <w:num w:numId="8" w16cid:durableId="2051689700">
    <w:abstractNumId w:val="23"/>
  </w:num>
  <w:num w:numId="9" w16cid:durableId="216749121">
    <w:abstractNumId w:val="3"/>
  </w:num>
  <w:num w:numId="10" w16cid:durableId="745884451">
    <w:abstractNumId w:val="21"/>
  </w:num>
  <w:num w:numId="11" w16cid:durableId="1463964506">
    <w:abstractNumId w:val="32"/>
  </w:num>
  <w:num w:numId="12" w16cid:durableId="1430850099">
    <w:abstractNumId w:val="4"/>
  </w:num>
  <w:num w:numId="13" w16cid:durableId="220554775">
    <w:abstractNumId w:val="18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0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5"/>
  </w:num>
  <w:num w:numId="24" w16cid:durableId="1447894386">
    <w:abstractNumId w:val="22"/>
  </w:num>
  <w:num w:numId="25" w16cid:durableId="1682203025">
    <w:abstractNumId w:val="26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5"/>
  </w:num>
  <w:num w:numId="29" w16cid:durableId="338895275">
    <w:abstractNumId w:val="31"/>
  </w:num>
  <w:num w:numId="30" w16cid:durableId="880215604">
    <w:abstractNumId w:val="14"/>
  </w:num>
  <w:num w:numId="31" w16cid:durableId="859666044">
    <w:abstractNumId w:val="7"/>
  </w:num>
  <w:num w:numId="32" w16cid:durableId="1262106920">
    <w:abstractNumId w:val="33"/>
  </w:num>
  <w:num w:numId="33" w16cid:durableId="1109622721">
    <w:abstractNumId w:val="27"/>
  </w:num>
  <w:num w:numId="34" w16cid:durableId="69450119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45E5C"/>
    <w:rsid w:val="00093947"/>
    <w:rsid w:val="000B7173"/>
    <w:rsid w:val="000D6EDC"/>
    <w:rsid w:val="000F1FEB"/>
    <w:rsid w:val="000F5AD2"/>
    <w:rsid w:val="00142394"/>
    <w:rsid w:val="0014723E"/>
    <w:rsid w:val="001A0B2B"/>
    <w:rsid w:val="001A533E"/>
    <w:rsid w:val="001D37FE"/>
    <w:rsid w:val="001E7045"/>
    <w:rsid w:val="00215467"/>
    <w:rsid w:val="00222ABC"/>
    <w:rsid w:val="00233A95"/>
    <w:rsid w:val="00234D33"/>
    <w:rsid w:val="0026164E"/>
    <w:rsid w:val="002C27A0"/>
    <w:rsid w:val="002D3E55"/>
    <w:rsid w:val="002F5D46"/>
    <w:rsid w:val="00371118"/>
    <w:rsid w:val="003743EF"/>
    <w:rsid w:val="00387A6D"/>
    <w:rsid w:val="003D41E2"/>
    <w:rsid w:val="00434711"/>
    <w:rsid w:val="004640CD"/>
    <w:rsid w:val="00464EFD"/>
    <w:rsid w:val="004800AA"/>
    <w:rsid w:val="004C71DB"/>
    <w:rsid w:val="00524858"/>
    <w:rsid w:val="00544DE6"/>
    <w:rsid w:val="00557D7D"/>
    <w:rsid w:val="0056432E"/>
    <w:rsid w:val="00576599"/>
    <w:rsid w:val="005847DE"/>
    <w:rsid w:val="005B0CDD"/>
    <w:rsid w:val="005F3CE7"/>
    <w:rsid w:val="00603DC8"/>
    <w:rsid w:val="00603F7B"/>
    <w:rsid w:val="00625CB6"/>
    <w:rsid w:val="00640DA6"/>
    <w:rsid w:val="00667565"/>
    <w:rsid w:val="00675FAC"/>
    <w:rsid w:val="006D1F2D"/>
    <w:rsid w:val="00700CD4"/>
    <w:rsid w:val="00730B05"/>
    <w:rsid w:val="00772069"/>
    <w:rsid w:val="00810E4F"/>
    <w:rsid w:val="0087301A"/>
    <w:rsid w:val="008A4D92"/>
    <w:rsid w:val="008B31FF"/>
    <w:rsid w:val="008F1CC1"/>
    <w:rsid w:val="009271C2"/>
    <w:rsid w:val="0096309F"/>
    <w:rsid w:val="00974E49"/>
    <w:rsid w:val="009A2769"/>
    <w:rsid w:val="009B1411"/>
    <w:rsid w:val="009B253E"/>
    <w:rsid w:val="009C65EF"/>
    <w:rsid w:val="009E181B"/>
    <w:rsid w:val="00A4626E"/>
    <w:rsid w:val="00A86B99"/>
    <w:rsid w:val="00AA0A14"/>
    <w:rsid w:val="00AC0230"/>
    <w:rsid w:val="00AE2D23"/>
    <w:rsid w:val="00B01CD2"/>
    <w:rsid w:val="00B158CD"/>
    <w:rsid w:val="00B33912"/>
    <w:rsid w:val="00B46774"/>
    <w:rsid w:val="00BD3C9F"/>
    <w:rsid w:val="00BE35F9"/>
    <w:rsid w:val="00BE5819"/>
    <w:rsid w:val="00BE7836"/>
    <w:rsid w:val="00C045DE"/>
    <w:rsid w:val="00C44F12"/>
    <w:rsid w:val="00C507C4"/>
    <w:rsid w:val="00C73CD9"/>
    <w:rsid w:val="00CD33D9"/>
    <w:rsid w:val="00CD628D"/>
    <w:rsid w:val="00CD6C6A"/>
    <w:rsid w:val="00DA2CE7"/>
    <w:rsid w:val="00E1509D"/>
    <w:rsid w:val="00E37E4A"/>
    <w:rsid w:val="00EB63DF"/>
    <w:rsid w:val="00F03AE6"/>
    <w:rsid w:val="00F0583B"/>
    <w:rsid w:val="00F15380"/>
    <w:rsid w:val="00F82379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659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2024-04-18T14:39:00Z</dcterms:created>
  <dcterms:modified xsi:type="dcterms:W3CDTF">2024-04-18T14:39:00Z</dcterms:modified>
</cp:coreProperties>
</file>