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732E90A0" w:rsidR="00040449" w:rsidRDefault="001E7045" w:rsidP="00820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 w:rsidR="00843AC3">
        <w:rPr>
          <w:rFonts w:ascii="Arial" w:hAnsi="Arial" w:cs="Arial"/>
          <w:b/>
          <w:b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820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431BE220" w:rsidR="00EB63DF" w:rsidRPr="00EB63DF" w:rsidRDefault="00EB63DF" w:rsidP="00820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843AC3">
        <w:rPr>
          <w:rFonts w:ascii="Arial" w:hAnsi="Arial" w:cs="Arial"/>
          <w:b/>
          <w:bCs/>
          <w:sz w:val="24"/>
          <w:szCs w:val="24"/>
        </w:rPr>
        <w:t>B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0978A85D" w:rsidR="00EB63DF" w:rsidRPr="002C27A0" w:rsidRDefault="00843AC3" w:rsidP="00820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synthèse du 2-méthylpropan-2-ol</w:t>
      </w:r>
    </w:p>
    <w:p w14:paraId="5EF8DA73" w14:textId="77777777" w:rsidR="00EB63DF" w:rsidRDefault="00EB63DF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1D336" w14:textId="056EBCCD" w:rsidR="00F15380" w:rsidRDefault="00F15380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2A387" w14:textId="66583120" w:rsidR="00843AC3" w:rsidRPr="00843AC3" w:rsidRDefault="00843AC3" w:rsidP="008202C4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Le 2-méthylpropan-2-ol est utilisé comme solvant dans les dissolvants pour peintures, dans le</w:t>
      </w:r>
      <w:r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carburant pour augmenter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indice 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octane et comme intermédiaire dans la synthèse 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autres</w:t>
      </w:r>
      <w:r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produits chimiques comme les parfums.</w:t>
      </w:r>
    </w:p>
    <w:p w14:paraId="30B9533F" w14:textId="48B78777" w:rsidR="00843AC3" w:rsidRPr="00843AC3" w:rsidRDefault="00843AC3" w:rsidP="008202C4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On se propose 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étudier la synthèse du 2-méthylpropan-2-ol à partir 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 xml:space="preserve">un </w:t>
      </w:r>
      <w:proofErr w:type="spellStart"/>
      <w:r w:rsidRPr="00843AC3">
        <w:rPr>
          <w:rFonts w:ascii="Arial" w:hAnsi="Arial" w:cs="Arial"/>
          <w:sz w:val="24"/>
          <w:szCs w:val="24"/>
        </w:rPr>
        <w:t>halogénoalcane</w:t>
      </w:r>
      <w:proofErr w:type="spellEnd"/>
      <w:r w:rsidR="008202C4">
        <w:rPr>
          <w:rFonts w:ascii="Arial" w:hAnsi="Arial" w:cs="Arial"/>
          <w:sz w:val="24"/>
          <w:szCs w:val="24"/>
        </w:rPr>
        <w:t> :</w:t>
      </w:r>
      <w:r w:rsidRPr="00843AC3">
        <w:rPr>
          <w:rFonts w:ascii="Arial" w:hAnsi="Arial" w:cs="Arial"/>
          <w:sz w:val="24"/>
          <w:szCs w:val="24"/>
        </w:rPr>
        <w:t xml:space="preserve"> le 2-chloro-2-méthylpropane.</w:t>
      </w:r>
    </w:p>
    <w:p w14:paraId="1284F227" w14:textId="2D73A17D" w:rsidR="00843AC3" w:rsidRPr="00843AC3" w:rsidRDefault="00843AC3" w:rsidP="008202C4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 xml:space="preserve">Le 2-chloro-2-méthylpropane (noté 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 xml:space="preserve"> par la suite) réagit avec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eau et cette hydrolyse conduit à la</w:t>
      </w:r>
      <w:r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formation de 2-méthylpropan-2-ol (noté ROH) et 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acide chlorhydrique modélisée par une réaction</w:t>
      </w:r>
      <w:r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dont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équation est la suivante</w:t>
      </w:r>
      <w:r>
        <w:rPr>
          <w:rFonts w:ascii="Arial" w:hAnsi="Arial" w:cs="Arial"/>
          <w:sz w:val="24"/>
          <w:szCs w:val="24"/>
        </w:rPr>
        <w:t> :</w:t>
      </w:r>
    </w:p>
    <w:p w14:paraId="114A799E" w14:textId="1D1E2711" w:rsidR="00843AC3" w:rsidRPr="00843AC3" w:rsidRDefault="00843AC3" w:rsidP="008202C4">
      <w:pPr>
        <w:pStyle w:val="Paragraphedeliste"/>
        <w:spacing w:after="12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>(ℓ) + 2 H</w:t>
      </w:r>
      <w:r w:rsidR="008202C4">
        <w:rPr>
          <w:rFonts w:ascii="Arial" w:hAnsi="Arial" w:cs="Arial"/>
          <w:sz w:val="24"/>
          <w:szCs w:val="24"/>
          <w:vertAlign w:val="subscript"/>
        </w:rPr>
        <w:t>2</w:t>
      </w:r>
      <w:r w:rsidRPr="00843AC3">
        <w:rPr>
          <w:rFonts w:ascii="Arial" w:hAnsi="Arial" w:cs="Arial"/>
          <w:sz w:val="24"/>
          <w:szCs w:val="24"/>
        </w:rPr>
        <w:t xml:space="preserve">O(ℓ) </w:t>
      </w:r>
      <w:r w:rsidR="008202C4">
        <w:rPr>
          <w:rFonts w:ascii="Arial" w:hAnsi="Arial" w:cs="Arial"/>
          <w:sz w:val="24"/>
          <w:szCs w:val="24"/>
        </w:rPr>
        <w:sym w:font="Symbol" w:char="F0AE"/>
      </w:r>
      <w:r w:rsidRPr="00843AC3">
        <w:rPr>
          <w:rFonts w:ascii="Arial" w:hAnsi="Arial" w:cs="Arial"/>
          <w:sz w:val="24"/>
          <w:szCs w:val="24"/>
        </w:rPr>
        <w:t xml:space="preserve"> ROH(ℓ) + H</w:t>
      </w:r>
      <w:r w:rsidRPr="008202C4">
        <w:rPr>
          <w:rFonts w:ascii="Arial" w:hAnsi="Arial" w:cs="Arial"/>
          <w:sz w:val="24"/>
          <w:szCs w:val="24"/>
          <w:vertAlign w:val="subscript"/>
        </w:rPr>
        <w:t>3</w:t>
      </w:r>
      <w:r w:rsidRPr="00843AC3">
        <w:rPr>
          <w:rFonts w:ascii="Arial" w:hAnsi="Arial" w:cs="Arial"/>
          <w:sz w:val="24"/>
          <w:szCs w:val="24"/>
        </w:rPr>
        <w:t>O</w:t>
      </w:r>
      <w:r w:rsidRPr="008202C4">
        <w:rPr>
          <w:rFonts w:ascii="Arial" w:hAnsi="Arial" w:cs="Arial"/>
          <w:sz w:val="24"/>
          <w:szCs w:val="24"/>
          <w:vertAlign w:val="superscript"/>
        </w:rPr>
        <w:t>+</w:t>
      </w:r>
      <w:r w:rsidRPr="00843AC3">
        <w:rPr>
          <w:rFonts w:ascii="Arial" w:hAnsi="Arial" w:cs="Arial"/>
          <w:sz w:val="24"/>
          <w:szCs w:val="24"/>
        </w:rPr>
        <w:t>(aq) + Cl</w:t>
      </w:r>
      <w:r w:rsidRPr="008202C4">
        <w:rPr>
          <w:rFonts w:ascii="Arial" w:hAnsi="Arial" w:cs="Arial"/>
          <w:sz w:val="24"/>
          <w:szCs w:val="24"/>
          <w:vertAlign w:val="superscript"/>
        </w:rPr>
        <w:t>–</w:t>
      </w:r>
      <w:r w:rsidRPr="00843AC3">
        <w:rPr>
          <w:rFonts w:ascii="Arial" w:hAnsi="Arial" w:cs="Arial"/>
          <w:sz w:val="24"/>
          <w:szCs w:val="24"/>
        </w:rPr>
        <w:t>(aq)</w:t>
      </w:r>
    </w:p>
    <w:p w14:paraId="712865C2" w14:textId="77777777" w:rsidR="00843AC3" w:rsidRPr="00843AC3" w:rsidRDefault="00843AC3" w:rsidP="008202C4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La transformation chimique est supposée totale.</w:t>
      </w:r>
    </w:p>
    <w:p w14:paraId="35D4A8A1" w14:textId="09549C23" w:rsidR="00843AC3" w:rsidRPr="008202C4" w:rsidRDefault="00843AC3" w:rsidP="008202C4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202C4">
        <w:rPr>
          <w:rFonts w:ascii="Arial" w:hAnsi="Arial" w:cs="Arial"/>
          <w:b/>
          <w:bCs/>
          <w:sz w:val="24"/>
          <w:szCs w:val="24"/>
        </w:rPr>
        <w:t>Donnée :</w:t>
      </w:r>
    </w:p>
    <w:p w14:paraId="1E87125E" w14:textId="38717DA9" w:rsidR="00843AC3" w:rsidRPr="008202C4" w:rsidRDefault="00843AC3" w:rsidP="008202C4">
      <w:pPr>
        <w:pStyle w:val="Paragraphedeliste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8202C4">
        <w:rPr>
          <w:rFonts w:ascii="Arial" w:hAnsi="Arial" w:cs="Arial"/>
          <w:sz w:val="24"/>
          <w:szCs w:val="24"/>
        </w:rPr>
        <w:t>loi</w:t>
      </w:r>
      <w:proofErr w:type="gramEnd"/>
      <w:r w:rsidRPr="008202C4">
        <w:rPr>
          <w:rFonts w:ascii="Arial" w:hAnsi="Arial" w:cs="Arial"/>
          <w:sz w:val="24"/>
          <w:szCs w:val="24"/>
        </w:rPr>
        <w:t xml:space="preserve"> de Kohlrausch.</w:t>
      </w:r>
      <w:r w:rsidR="008202C4" w:rsidRPr="008202C4">
        <w:rPr>
          <w:rFonts w:ascii="Arial" w:hAnsi="Arial" w:cs="Arial"/>
          <w:sz w:val="24"/>
          <w:szCs w:val="24"/>
        </w:rPr>
        <w:t xml:space="preserve"> </w:t>
      </w:r>
      <w:r w:rsidR="008202C4" w:rsidRPr="008202C4">
        <w:rPr>
          <w:rFonts w:ascii="Arial" w:hAnsi="Arial" w:cs="Arial"/>
          <w:i/>
          <w:iCs/>
          <w:sz w:val="24"/>
          <w:szCs w:val="24"/>
        </w:rPr>
        <w:sym w:font="Symbol" w:char="F073"/>
      </w:r>
      <w:r w:rsidR="008202C4" w:rsidRPr="008202C4">
        <w:rPr>
          <w:rFonts w:ascii="Arial" w:hAnsi="Arial" w:cs="Arial"/>
          <w:sz w:val="24"/>
          <w:szCs w:val="24"/>
        </w:rPr>
        <w:t xml:space="preserve"> = </w:t>
      </w:r>
      <w:r w:rsidR="008202C4">
        <w:rPr>
          <w:rFonts w:ascii="Arial" w:hAnsi="Arial" w:cs="Arial"/>
          <w:sz w:val="24"/>
          <w:szCs w:val="24"/>
        </w:rPr>
        <w:sym w:font="Symbol" w:char="F053"/>
      </w:r>
      <w:r w:rsidR="008202C4" w:rsidRPr="008202C4">
        <w:rPr>
          <w:rFonts w:ascii="Arial" w:hAnsi="Arial" w:cs="Arial"/>
          <w:i/>
          <w:iCs/>
          <w:sz w:val="24"/>
          <w:szCs w:val="24"/>
          <w:vertAlign w:val="subscript"/>
        </w:rPr>
        <w:t>i</w:t>
      </w:r>
      <w:r w:rsidR="008202C4" w:rsidRPr="008202C4">
        <w:rPr>
          <w:rFonts w:ascii="Arial" w:hAnsi="Arial" w:cs="Arial"/>
          <w:sz w:val="24"/>
          <w:szCs w:val="24"/>
        </w:rPr>
        <w:t xml:space="preserve"> </w:t>
      </w:r>
      <w:r w:rsidR="008202C4" w:rsidRPr="008202C4">
        <w:rPr>
          <w:rFonts w:ascii="Arial" w:hAnsi="Arial" w:cs="Arial"/>
          <w:i/>
          <w:iCs/>
          <w:sz w:val="24"/>
          <w:szCs w:val="24"/>
        </w:rPr>
        <w:sym w:font="Symbol" w:char="F06C"/>
      </w:r>
      <w:r w:rsidR="008202C4" w:rsidRPr="008202C4">
        <w:rPr>
          <w:rFonts w:ascii="Arial" w:hAnsi="Arial" w:cs="Arial"/>
          <w:i/>
          <w:iCs/>
          <w:sz w:val="24"/>
          <w:szCs w:val="24"/>
          <w:vertAlign w:val="subscript"/>
        </w:rPr>
        <w:t>i</w:t>
      </w:r>
      <w:r w:rsidR="008202C4" w:rsidRPr="008202C4">
        <w:rPr>
          <w:rFonts w:ascii="Arial" w:hAnsi="Arial" w:cs="Arial"/>
          <w:sz w:val="24"/>
          <w:szCs w:val="24"/>
        </w:rPr>
        <w:t xml:space="preserve"> [</w:t>
      </w:r>
      <w:r w:rsidR="008202C4" w:rsidRPr="008202C4">
        <w:rPr>
          <w:rFonts w:ascii="Arial" w:hAnsi="Arial" w:cs="Arial"/>
          <w:i/>
          <w:iCs/>
          <w:sz w:val="24"/>
          <w:szCs w:val="24"/>
        </w:rPr>
        <w:t>X</w:t>
      </w:r>
      <w:r w:rsidR="008202C4" w:rsidRPr="008202C4">
        <w:rPr>
          <w:rFonts w:ascii="Arial" w:hAnsi="Arial" w:cs="Arial"/>
          <w:i/>
          <w:iCs/>
          <w:sz w:val="24"/>
          <w:szCs w:val="24"/>
          <w:vertAlign w:val="subscript"/>
        </w:rPr>
        <w:t>i</w:t>
      </w:r>
      <w:r w:rsidR="008202C4" w:rsidRPr="008202C4">
        <w:rPr>
          <w:rFonts w:ascii="Arial" w:hAnsi="Arial" w:cs="Arial"/>
          <w:sz w:val="24"/>
          <w:szCs w:val="24"/>
        </w:rPr>
        <w:t>]</w:t>
      </w:r>
      <w:r w:rsidRPr="008202C4">
        <w:rPr>
          <w:rFonts w:ascii="Arial" w:hAnsi="Arial" w:cs="Arial"/>
          <w:sz w:val="24"/>
          <w:szCs w:val="24"/>
        </w:rPr>
        <w:t xml:space="preserve">, avec </w:t>
      </w:r>
      <w:r w:rsidR="008202C4" w:rsidRPr="008202C4">
        <w:rPr>
          <w:rFonts w:ascii="Arial" w:hAnsi="Arial" w:cs="Arial"/>
          <w:i/>
          <w:iCs/>
          <w:sz w:val="24"/>
          <w:szCs w:val="24"/>
        </w:rPr>
        <w:sym w:font="Symbol" w:char="F06C"/>
      </w:r>
      <w:r w:rsidR="008202C4" w:rsidRPr="008202C4">
        <w:rPr>
          <w:rFonts w:ascii="Arial" w:hAnsi="Arial" w:cs="Arial"/>
          <w:i/>
          <w:iCs/>
          <w:sz w:val="24"/>
          <w:szCs w:val="24"/>
          <w:vertAlign w:val="subscript"/>
        </w:rPr>
        <w:t>i</w:t>
      </w:r>
      <w:r w:rsidRPr="008202C4">
        <w:rPr>
          <w:rFonts w:ascii="Arial" w:hAnsi="Arial" w:cs="Arial"/>
          <w:sz w:val="24"/>
          <w:szCs w:val="24"/>
        </w:rPr>
        <w:t xml:space="preserve"> la conductivité ionique molaire (S·m</w:t>
      </w:r>
      <w:r w:rsidRPr="008202C4">
        <w:rPr>
          <w:rFonts w:ascii="Arial" w:hAnsi="Arial" w:cs="Arial"/>
          <w:sz w:val="24"/>
          <w:szCs w:val="24"/>
          <w:vertAlign w:val="superscript"/>
        </w:rPr>
        <w:t>2</w:t>
      </w:r>
      <w:r w:rsidRPr="008202C4">
        <w:rPr>
          <w:rFonts w:ascii="Arial" w:hAnsi="Arial" w:cs="Arial"/>
          <w:sz w:val="24"/>
          <w:szCs w:val="24"/>
        </w:rPr>
        <w:t>·mol</w:t>
      </w:r>
      <w:r w:rsidRPr="008202C4">
        <w:rPr>
          <w:rFonts w:ascii="Arial" w:hAnsi="Arial" w:cs="Arial"/>
          <w:sz w:val="24"/>
          <w:szCs w:val="24"/>
          <w:vertAlign w:val="superscript"/>
        </w:rPr>
        <w:t>-1</w:t>
      </w:r>
      <w:r w:rsidRPr="008202C4">
        <w:rPr>
          <w:rFonts w:ascii="Arial" w:hAnsi="Arial" w:cs="Arial"/>
          <w:sz w:val="24"/>
          <w:szCs w:val="24"/>
        </w:rPr>
        <w:t xml:space="preserve">) et </w:t>
      </w:r>
      <w:r w:rsidR="008202C4" w:rsidRPr="008202C4">
        <w:rPr>
          <w:rFonts w:ascii="Arial" w:hAnsi="Arial" w:cs="Arial"/>
          <w:sz w:val="24"/>
          <w:szCs w:val="24"/>
        </w:rPr>
        <w:t>[</w:t>
      </w:r>
      <w:r w:rsidR="008202C4" w:rsidRPr="008202C4">
        <w:rPr>
          <w:rFonts w:ascii="Arial" w:hAnsi="Arial" w:cs="Arial"/>
          <w:i/>
          <w:iCs/>
          <w:sz w:val="24"/>
          <w:szCs w:val="24"/>
        </w:rPr>
        <w:t>X</w:t>
      </w:r>
      <w:r w:rsidR="008202C4" w:rsidRPr="008202C4">
        <w:rPr>
          <w:rFonts w:ascii="Arial" w:hAnsi="Arial" w:cs="Arial"/>
          <w:i/>
          <w:iCs/>
          <w:sz w:val="24"/>
          <w:szCs w:val="24"/>
          <w:vertAlign w:val="subscript"/>
        </w:rPr>
        <w:t>i</w:t>
      </w:r>
      <w:r w:rsidR="008202C4" w:rsidRPr="008202C4">
        <w:rPr>
          <w:rFonts w:ascii="Arial" w:hAnsi="Arial" w:cs="Arial"/>
          <w:sz w:val="24"/>
          <w:szCs w:val="24"/>
        </w:rPr>
        <w:t xml:space="preserve">] </w:t>
      </w:r>
      <w:r w:rsidRPr="008202C4">
        <w:rPr>
          <w:rFonts w:ascii="Arial" w:hAnsi="Arial" w:cs="Arial"/>
          <w:sz w:val="24"/>
          <w:szCs w:val="24"/>
        </w:rPr>
        <w:t>la concentration molaire (mol·m</w:t>
      </w:r>
      <w:r w:rsidR="008202C4" w:rsidRPr="008202C4">
        <w:rPr>
          <w:rFonts w:ascii="Arial" w:hAnsi="Arial" w:cs="Arial"/>
          <w:sz w:val="24"/>
          <w:szCs w:val="24"/>
          <w:vertAlign w:val="superscript"/>
        </w:rPr>
        <w:t>-3</w:t>
      </w:r>
      <w:r w:rsidRPr="008202C4">
        <w:rPr>
          <w:rFonts w:ascii="Arial" w:hAnsi="Arial" w:cs="Arial"/>
          <w:sz w:val="24"/>
          <w:szCs w:val="24"/>
        </w:rPr>
        <w:t>).</w:t>
      </w:r>
    </w:p>
    <w:p w14:paraId="77396EAA" w14:textId="77777777" w:rsidR="008202C4" w:rsidRDefault="008202C4" w:rsidP="008202C4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ED8739E" w14:textId="259C4616" w:rsidR="00843AC3" w:rsidRPr="00843AC3" w:rsidRDefault="00843AC3" w:rsidP="008202C4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Le protocole expérimental, décrit ci-après, est mis en œuvre.</w:t>
      </w:r>
    </w:p>
    <w:p w14:paraId="7EE5A44E" w14:textId="791D7255" w:rsidR="00843AC3" w:rsidRPr="00843AC3" w:rsidRDefault="00843AC3" w:rsidP="008202C4">
      <w:pPr>
        <w:pStyle w:val="Paragraphedeliste"/>
        <w:numPr>
          <w:ilvl w:val="1"/>
          <w:numId w:val="27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Dans une fiole jaugée de 100,0 mL, introduire 4,0 mL de 2-chloro-2-méthylpropane et</w:t>
      </w:r>
      <w:r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compléter avec de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acétone jouant le rôle de solvant afin 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obtenir un volume de 100,0 mL</w:t>
      </w:r>
      <w:r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une solution S.</w:t>
      </w:r>
    </w:p>
    <w:p w14:paraId="4ADD2EE2" w14:textId="1FEC9224" w:rsidR="00843AC3" w:rsidRPr="00843AC3" w:rsidRDefault="00843AC3" w:rsidP="008202C4">
      <w:pPr>
        <w:pStyle w:val="Paragraphedeliste"/>
        <w:numPr>
          <w:ilvl w:val="1"/>
          <w:numId w:val="27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Dans un bécher, introduire 8,0 mL de solution S à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aide 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une pipette graduée de 10,0 mL.</w:t>
      </w:r>
    </w:p>
    <w:p w14:paraId="50A77490" w14:textId="375F7406" w:rsidR="00843AC3" w:rsidRPr="00843AC3" w:rsidRDefault="00843AC3" w:rsidP="008202C4">
      <w:pPr>
        <w:pStyle w:val="Paragraphedeliste"/>
        <w:numPr>
          <w:ilvl w:val="1"/>
          <w:numId w:val="27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Immerger la sonde conductimétrique dans un bécher contenant 32,0 mL 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eau distillée et la</w:t>
      </w:r>
      <w:r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relier à une carte 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acquisition.</w:t>
      </w:r>
    </w:p>
    <w:p w14:paraId="16D24821" w14:textId="25A52660" w:rsidR="00843AC3" w:rsidRPr="00843AC3" w:rsidRDefault="00843AC3" w:rsidP="008202C4">
      <w:pPr>
        <w:pStyle w:val="Paragraphedeliste"/>
        <w:numPr>
          <w:ilvl w:val="1"/>
          <w:numId w:val="27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Verser la solution S dans le bécher contenant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eau et déclencher en même temps</w:t>
      </w:r>
      <w:r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acquisition.</w:t>
      </w:r>
    </w:p>
    <w:p w14:paraId="1C25E78B" w14:textId="73C3E6A5" w:rsidR="00843AC3" w:rsidRPr="00843AC3" w:rsidRDefault="00843AC3" w:rsidP="008202C4">
      <w:pPr>
        <w:pStyle w:val="Paragraphedeliste"/>
        <w:numPr>
          <w:ilvl w:val="1"/>
          <w:numId w:val="27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Arrêter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acquisition lorsque la conductivité n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augmente plus.</w:t>
      </w:r>
    </w:p>
    <w:p w14:paraId="40ABB67E" w14:textId="77777777" w:rsidR="008202C4" w:rsidRDefault="008202C4" w:rsidP="008202C4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53072E5" w14:textId="71576432" w:rsidR="00843AC3" w:rsidRPr="008202C4" w:rsidRDefault="00843AC3" w:rsidP="008202C4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202C4">
        <w:rPr>
          <w:rFonts w:ascii="Arial" w:hAnsi="Arial" w:cs="Arial"/>
          <w:b/>
          <w:bCs/>
          <w:sz w:val="24"/>
          <w:szCs w:val="24"/>
        </w:rPr>
        <w:t>B1. Suivi temporel de la transformation par conductimétrie</w:t>
      </w:r>
    </w:p>
    <w:p w14:paraId="02DF1F3A" w14:textId="77777777" w:rsidR="008202C4" w:rsidRDefault="008202C4" w:rsidP="008202C4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4413D90" w14:textId="2559297D" w:rsidR="00843AC3" w:rsidRDefault="00843AC3" w:rsidP="00A04D9E">
      <w:pPr>
        <w:pStyle w:val="Paragraphedeliste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202C4">
        <w:rPr>
          <w:rFonts w:ascii="Arial" w:hAnsi="Arial" w:cs="Arial"/>
          <w:b/>
          <w:bCs/>
          <w:sz w:val="24"/>
          <w:szCs w:val="24"/>
        </w:rPr>
        <w:t>1.</w:t>
      </w:r>
      <w:r w:rsidR="008202C4">
        <w:rPr>
          <w:rFonts w:ascii="Arial" w:hAnsi="Arial" w:cs="Arial"/>
          <w:sz w:val="24"/>
          <w:szCs w:val="24"/>
        </w:rPr>
        <w:tab/>
      </w:r>
      <w:r w:rsidRPr="00843AC3">
        <w:rPr>
          <w:rFonts w:ascii="Arial" w:hAnsi="Arial" w:cs="Arial"/>
          <w:sz w:val="24"/>
          <w:szCs w:val="24"/>
        </w:rPr>
        <w:t>Justifier qu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un suivi temporel de la transformation peut se faire à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aide de mesures</w:t>
      </w:r>
      <w:r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conductimétriques.</w:t>
      </w:r>
    </w:p>
    <w:p w14:paraId="2242DF8C" w14:textId="77777777" w:rsidR="008202C4" w:rsidRPr="00843AC3" w:rsidRDefault="008202C4" w:rsidP="008202C4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669ED81" w14:textId="705381B5" w:rsidR="00843AC3" w:rsidRPr="00843AC3" w:rsidRDefault="00843AC3" w:rsidP="00A04D9E">
      <w:pPr>
        <w:pStyle w:val="Paragraphedeliste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202C4">
        <w:rPr>
          <w:rFonts w:ascii="Arial" w:hAnsi="Arial" w:cs="Arial"/>
          <w:b/>
          <w:bCs/>
          <w:sz w:val="24"/>
          <w:szCs w:val="24"/>
        </w:rPr>
        <w:t>2.</w:t>
      </w:r>
      <w:r w:rsidR="008202C4">
        <w:rPr>
          <w:rFonts w:ascii="Arial" w:hAnsi="Arial" w:cs="Arial"/>
          <w:sz w:val="24"/>
          <w:szCs w:val="24"/>
        </w:rPr>
        <w:tab/>
      </w:r>
      <w:r w:rsidRPr="00843AC3">
        <w:rPr>
          <w:rFonts w:ascii="Arial" w:hAnsi="Arial" w:cs="Arial"/>
          <w:sz w:val="24"/>
          <w:szCs w:val="24"/>
        </w:rPr>
        <w:t>Donner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 xml:space="preserve">expression littérale reliant la conductivité </w:t>
      </w:r>
      <w:r w:rsidR="008202C4" w:rsidRPr="008202C4">
        <w:rPr>
          <w:rFonts w:ascii="Arial" w:hAnsi="Arial" w:cs="Arial"/>
          <w:i/>
          <w:iCs/>
          <w:sz w:val="24"/>
          <w:szCs w:val="24"/>
        </w:rPr>
        <w:sym w:font="Symbol" w:char="F073"/>
      </w:r>
      <w:r w:rsidR="008202C4">
        <w:rPr>
          <w:rFonts w:ascii="Arial" w:hAnsi="Arial" w:cs="Arial"/>
          <w:i/>
          <w:iCs/>
          <w:sz w:val="24"/>
          <w:szCs w:val="24"/>
        </w:rPr>
        <w:t>(t)</w:t>
      </w:r>
      <w:r w:rsidR="008202C4" w:rsidRPr="008202C4"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de la solution et les concentrations en</w:t>
      </w:r>
      <w:r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quantité de matière des espèces chimiques concernées.</w:t>
      </w:r>
    </w:p>
    <w:p w14:paraId="08C94ED3" w14:textId="200C9F29" w:rsidR="00843AC3" w:rsidRPr="00843AC3" w:rsidRDefault="00843AC3" w:rsidP="00A04D9E">
      <w:pPr>
        <w:pStyle w:val="Paragraphedeliste"/>
        <w:spacing w:before="120" w:after="12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À chaque instant, on calcule la concentration en 2-chloro-2-méthylpropane par la relation</w:t>
      </w:r>
      <w:r>
        <w:rPr>
          <w:rFonts w:ascii="Arial" w:hAnsi="Arial" w:cs="Arial"/>
          <w:sz w:val="24"/>
          <w:szCs w:val="24"/>
        </w:rPr>
        <w:t> :</w:t>
      </w:r>
    </w:p>
    <w:p w14:paraId="04CE0562" w14:textId="3B158EEA" w:rsidR="00843AC3" w:rsidRPr="00843AC3" w:rsidRDefault="00397FCD" w:rsidP="00A04D9E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RCl</m:t>
              </m:r>
            </m:e>
          </m:d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1-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σ(t)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σ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finale</m:t>
                      </m:r>
                    </m:sub>
                  </m:sSub>
                </m:den>
              </m:f>
            </m:e>
          </m:d>
        </m:oMath>
      </m:oMathPara>
    </w:p>
    <w:p w14:paraId="1EA65AC2" w14:textId="7DDB5EC7" w:rsidR="00843AC3" w:rsidRPr="00843AC3" w:rsidRDefault="008202C4" w:rsidP="00A04D9E">
      <w:pPr>
        <w:pStyle w:val="Paragraphedeliste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202C4">
        <w:rPr>
          <w:rFonts w:ascii="Arial" w:hAnsi="Arial" w:cs="Arial"/>
          <w:i/>
          <w:iCs/>
          <w:sz w:val="24"/>
          <w:szCs w:val="24"/>
        </w:rPr>
        <w:sym w:font="Symbol" w:char="F073"/>
      </w:r>
      <w:proofErr w:type="gramStart"/>
      <w:r w:rsidR="00843AC3" w:rsidRPr="008202C4">
        <w:rPr>
          <w:rFonts w:ascii="Arial" w:hAnsi="Arial" w:cs="Arial"/>
          <w:sz w:val="24"/>
          <w:szCs w:val="24"/>
          <w:vertAlign w:val="subscript"/>
        </w:rPr>
        <w:t>finale</w:t>
      </w:r>
      <w:proofErr w:type="gramEnd"/>
      <w:r w:rsidR="00843AC3" w:rsidRPr="00843AC3">
        <w:rPr>
          <w:rFonts w:ascii="Arial" w:hAnsi="Arial" w:cs="Arial"/>
          <w:sz w:val="24"/>
          <w:szCs w:val="24"/>
        </w:rPr>
        <w:t xml:space="preserve"> est la valeur de la conductivité de la solution lorsque la transformation est achevée et </w:t>
      </w:r>
      <w:r w:rsidR="00843AC3" w:rsidRPr="00A04D9E">
        <w:rPr>
          <w:rFonts w:ascii="Arial" w:hAnsi="Arial" w:cs="Arial"/>
          <w:i/>
          <w:iCs/>
          <w:sz w:val="24"/>
          <w:szCs w:val="24"/>
        </w:rPr>
        <w:t>C</w:t>
      </w:r>
      <w:r w:rsidR="00843AC3" w:rsidRPr="00284413">
        <w:rPr>
          <w:rFonts w:ascii="Arial" w:hAnsi="Arial" w:cs="Arial"/>
          <w:sz w:val="24"/>
          <w:szCs w:val="24"/>
          <w:vertAlign w:val="subscript"/>
        </w:rPr>
        <w:t>0</w:t>
      </w:r>
      <w:r w:rsidR="00843AC3" w:rsidRPr="00843AC3">
        <w:rPr>
          <w:rFonts w:ascii="Arial" w:hAnsi="Arial" w:cs="Arial"/>
          <w:sz w:val="24"/>
          <w:szCs w:val="24"/>
        </w:rPr>
        <w:t xml:space="preserve"> la</w:t>
      </w:r>
      <w:r w:rsidR="00843AC3">
        <w:rPr>
          <w:rFonts w:ascii="Arial" w:hAnsi="Arial" w:cs="Arial"/>
          <w:sz w:val="24"/>
          <w:szCs w:val="24"/>
        </w:rPr>
        <w:t xml:space="preserve"> </w:t>
      </w:r>
      <w:r w:rsidR="00843AC3" w:rsidRPr="00843AC3">
        <w:rPr>
          <w:rFonts w:ascii="Arial" w:hAnsi="Arial" w:cs="Arial"/>
          <w:sz w:val="24"/>
          <w:szCs w:val="24"/>
        </w:rPr>
        <w:t xml:space="preserve">concentration initiale en </w:t>
      </w:r>
      <w:proofErr w:type="spellStart"/>
      <w:r w:rsidR="00843AC3" w:rsidRPr="00843AC3">
        <w:rPr>
          <w:rFonts w:ascii="Arial" w:hAnsi="Arial" w:cs="Arial"/>
          <w:sz w:val="24"/>
          <w:szCs w:val="24"/>
        </w:rPr>
        <w:t>RCl</w:t>
      </w:r>
      <w:proofErr w:type="spellEnd"/>
      <w:r w:rsidR="00843AC3" w:rsidRPr="00843AC3">
        <w:rPr>
          <w:rFonts w:ascii="Arial" w:hAnsi="Arial" w:cs="Arial"/>
          <w:sz w:val="24"/>
          <w:szCs w:val="24"/>
        </w:rPr>
        <w:t>.</w:t>
      </w:r>
    </w:p>
    <w:p w14:paraId="7B746D4F" w14:textId="650E7CAB" w:rsidR="00843AC3" w:rsidRPr="00843AC3" w:rsidRDefault="00843AC3" w:rsidP="00A04D9E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Cette relation permet de tracer les graphiques donnant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évolution à 25 °C et à 30 °C de la</w:t>
      </w:r>
      <w:r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 xml:space="preserve">concentration en 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 xml:space="preserve"> en fonction du temps. Ces courbes sont représentées en </w:t>
      </w:r>
      <w:r w:rsidRPr="008202C4">
        <w:rPr>
          <w:rFonts w:ascii="Arial" w:hAnsi="Arial" w:cs="Arial"/>
          <w:b/>
          <w:bCs/>
          <w:sz w:val="24"/>
          <w:szCs w:val="24"/>
        </w:rPr>
        <w:t>annexe 2 à rendre avec la copie, graphiques 1 et 2</w:t>
      </w:r>
      <w:r w:rsidRPr="00843AC3">
        <w:rPr>
          <w:rFonts w:ascii="Arial" w:hAnsi="Arial" w:cs="Arial"/>
          <w:sz w:val="24"/>
          <w:szCs w:val="24"/>
        </w:rPr>
        <w:t>.</w:t>
      </w:r>
    </w:p>
    <w:p w14:paraId="2E29EBAC" w14:textId="05835140" w:rsidR="00BE35F9" w:rsidRPr="00BE35F9" w:rsidRDefault="00843AC3" w:rsidP="00A04D9E">
      <w:pPr>
        <w:pStyle w:val="Paragraphedeliste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8202C4">
        <w:rPr>
          <w:rFonts w:ascii="Arial" w:hAnsi="Arial" w:cs="Arial"/>
          <w:b/>
          <w:bCs/>
          <w:sz w:val="24"/>
          <w:szCs w:val="24"/>
        </w:rPr>
        <w:t>3.</w:t>
      </w:r>
      <w:r w:rsidR="008202C4">
        <w:rPr>
          <w:rFonts w:ascii="Arial" w:hAnsi="Arial" w:cs="Arial"/>
          <w:sz w:val="24"/>
          <w:szCs w:val="24"/>
        </w:rPr>
        <w:tab/>
      </w:r>
      <w:r w:rsidRPr="00843AC3">
        <w:rPr>
          <w:rFonts w:ascii="Arial" w:hAnsi="Arial" w:cs="Arial"/>
          <w:sz w:val="24"/>
          <w:szCs w:val="24"/>
        </w:rPr>
        <w:t>Déter</w:t>
      </w:r>
      <w:r w:rsidR="008202C4">
        <w:rPr>
          <w:rFonts w:ascii="Arial" w:hAnsi="Arial" w:cs="Arial"/>
          <w:sz w:val="24"/>
          <w:szCs w:val="24"/>
        </w:rPr>
        <w:t>m</w:t>
      </w:r>
      <w:r w:rsidRPr="00843AC3">
        <w:rPr>
          <w:rFonts w:ascii="Arial" w:hAnsi="Arial" w:cs="Arial"/>
          <w:sz w:val="24"/>
          <w:szCs w:val="24"/>
        </w:rPr>
        <w:t xml:space="preserve">iner la valeur de la vitesse volumique de disparition du réactif 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 xml:space="preserve"> à la date</w:t>
      </w:r>
      <w:r>
        <w:rPr>
          <w:rFonts w:ascii="Arial" w:hAnsi="Arial" w:cs="Arial"/>
          <w:sz w:val="24"/>
          <w:szCs w:val="24"/>
        </w:rPr>
        <w:t xml:space="preserve"> </w:t>
      </w:r>
      <w:r w:rsidR="00A04D9E" w:rsidRPr="00A04D9E">
        <w:rPr>
          <w:rFonts w:ascii="Arial" w:hAnsi="Arial" w:cs="Arial"/>
          <w:i/>
          <w:iCs/>
          <w:sz w:val="24"/>
          <w:szCs w:val="24"/>
        </w:rPr>
        <w:t>t</w:t>
      </w:r>
      <w:r w:rsidR="00A04D9E">
        <w:rPr>
          <w:rFonts w:ascii="Arial" w:hAnsi="Arial" w:cs="Arial"/>
          <w:sz w:val="24"/>
          <w:szCs w:val="24"/>
        </w:rPr>
        <w:t> </w:t>
      </w:r>
      <w:r w:rsidRPr="00843AC3">
        <w:rPr>
          <w:rFonts w:ascii="Arial" w:hAnsi="Arial" w:cs="Arial"/>
          <w:sz w:val="24"/>
          <w:szCs w:val="24"/>
        </w:rPr>
        <w:t>=</w:t>
      </w:r>
      <w:r w:rsidR="00A04D9E">
        <w:rPr>
          <w:rFonts w:ascii="Arial" w:hAnsi="Arial" w:cs="Arial"/>
          <w:sz w:val="24"/>
          <w:szCs w:val="24"/>
        </w:rPr>
        <w:t> </w:t>
      </w:r>
      <w:r w:rsidRPr="00843AC3">
        <w:rPr>
          <w:rFonts w:ascii="Arial" w:hAnsi="Arial" w:cs="Arial"/>
          <w:sz w:val="24"/>
          <w:szCs w:val="24"/>
        </w:rPr>
        <w:t>1 min et à 25 °C. Justifier la réponse par un tracé graphique sur l</w:t>
      </w:r>
      <w:r w:rsidR="008202C4">
        <w:rPr>
          <w:rFonts w:ascii="Arial" w:hAnsi="Arial" w:cs="Arial"/>
          <w:sz w:val="24"/>
          <w:szCs w:val="24"/>
        </w:rPr>
        <w:t>’</w:t>
      </w:r>
      <w:r w:rsidRPr="008202C4">
        <w:rPr>
          <w:rFonts w:ascii="Arial" w:hAnsi="Arial" w:cs="Arial"/>
          <w:b/>
          <w:bCs/>
          <w:sz w:val="24"/>
          <w:szCs w:val="24"/>
        </w:rPr>
        <w:t>annexe 2 à rendre avec la copie</w:t>
      </w:r>
      <w:r w:rsidRPr="00843AC3">
        <w:rPr>
          <w:rFonts w:ascii="Arial" w:hAnsi="Arial" w:cs="Arial"/>
          <w:sz w:val="24"/>
          <w:szCs w:val="24"/>
        </w:rPr>
        <w:t>.</w:t>
      </w:r>
    </w:p>
    <w:p w14:paraId="10D82C22" w14:textId="7A854F09" w:rsidR="001E7045" w:rsidRDefault="001E7045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0BAF38" w14:textId="7AA9152B" w:rsidR="00843AC3" w:rsidRPr="00843AC3" w:rsidRDefault="00843AC3" w:rsidP="00A04D9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04D9E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="00A04D9E">
        <w:rPr>
          <w:rFonts w:ascii="Arial" w:hAnsi="Arial" w:cs="Arial"/>
          <w:sz w:val="24"/>
          <w:szCs w:val="24"/>
        </w:rPr>
        <w:tab/>
      </w:r>
      <w:r w:rsidRPr="00843AC3">
        <w:rPr>
          <w:rFonts w:ascii="Arial" w:hAnsi="Arial" w:cs="Arial"/>
          <w:sz w:val="24"/>
          <w:szCs w:val="24"/>
        </w:rPr>
        <w:t>Déterminer la valeur du temps de demi-réaction à 30 °C, en explicitant la démarche suivie, et</w:t>
      </w:r>
      <w:r w:rsidR="00A04D9E"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la comparer à celle de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expérience à 25 °C. Proposer une interprétation.</w:t>
      </w:r>
    </w:p>
    <w:p w14:paraId="4C8D86BB" w14:textId="77777777" w:rsidR="00A04D9E" w:rsidRDefault="00A04D9E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1085BE" w14:textId="77777777" w:rsidR="00284413" w:rsidRDefault="00284413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4DD4B5" w14:textId="7C3E9B95" w:rsidR="00843AC3" w:rsidRPr="00A04D9E" w:rsidRDefault="00843AC3" w:rsidP="00A04D9E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A04D9E">
        <w:rPr>
          <w:rFonts w:ascii="Arial" w:hAnsi="Arial" w:cs="Arial"/>
          <w:b/>
          <w:bCs/>
          <w:sz w:val="24"/>
          <w:szCs w:val="24"/>
        </w:rPr>
        <w:t>B2.</w:t>
      </w:r>
      <w:r w:rsidR="00A04D9E" w:rsidRPr="00A04D9E">
        <w:rPr>
          <w:rFonts w:ascii="Arial" w:hAnsi="Arial" w:cs="Arial"/>
          <w:b/>
          <w:bCs/>
          <w:sz w:val="24"/>
          <w:szCs w:val="24"/>
        </w:rPr>
        <w:tab/>
      </w:r>
      <w:r w:rsidRPr="00A04D9E">
        <w:rPr>
          <w:rFonts w:ascii="Arial" w:hAnsi="Arial" w:cs="Arial"/>
          <w:b/>
          <w:bCs/>
          <w:sz w:val="24"/>
          <w:szCs w:val="24"/>
        </w:rPr>
        <w:t>Hypothèse sur l</w:t>
      </w:r>
      <w:r w:rsidR="008202C4" w:rsidRPr="00A04D9E">
        <w:rPr>
          <w:rFonts w:ascii="Arial" w:hAnsi="Arial" w:cs="Arial"/>
          <w:b/>
          <w:bCs/>
          <w:sz w:val="24"/>
          <w:szCs w:val="24"/>
        </w:rPr>
        <w:t>’</w:t>
      </w:r>
      <w:r w:rsidRPr="00A04D9E">
        <w:rPr>
          <w:rFonts w:ascii="Arial" w:hAnsi="Arial" w:cs="Arial"/>
          <w:b/>
          <w:bCs/>
          <w:sz w:val="24"/>
          <w:szCs w:val="24"/>
        </w:rPr>
        <w:t>ordre de la réaction par rapport à l</w:t>
      </w:r>
      <w:r w:rsidR="008202C4" w:rsidRPr="00A04D9E">
        <w:rPr>
          <w:rFonts w:ascii="Arial" w:hAnsi="Arial" w:cs="Arial"/>
          <w:b/>
          <w:bCs/>
          <w:sz w:val="24"/>
          <w:szCs w:val="24"/>
        </w:rPr>
        <w:t>’</w:t>
      </w:r>
      <w:r w:rsidRPr="00A04D9E">
        <w:rPr>
          <w:rFonts w:ascii="Arial" w:hAnsi="Arial" w:cs="Arial"/>
          <w:b/>
          <w:bCs/>
          <w:sz w:val="24"/>
          <w:szCs w:val="24"/>
        </w:rPr>
        <w:t xml:space="preserve">espèce chimique </w:t>
      </w:r>
      <w:proofErr w:type="spellStart"/>
      <w:r w:rsidR="00A04D9E">
        <w:rPr>
          <w:rFonts w:ascii="Arial" w:hAnsi="Arial" w:cs="Arial"/>
          <w:b/>
          <w:bCs/>
          <w:sz w:val="24"/>
          <w:szCs w:val="24"/>
        </w:rPr>
        <w:t>RCl</w:t>
      </w:r>
      <w:proofErr w:type="spellEnd"/>
      <w:r w:rsidRPr="00A04D9E">
        <w:rPr>
          <w:rFonts w:ascii="Arial" w:hAnsi="Arial" w:cs="Arial"/>
          <w:b/>
          <w:bCs/>
          <w:sz w:val="24"/>
          <w:szCs w:val="24"/>
        </w:rPr>
        <w:t>.</w:t>
      </w:r>
    </w:p>
    <w:p w14:paraId="6EE5E3AA" w14:textId="1C7D6F96" w:rsidR="00843AC3" w:rsidRPr="00843AC3" w:rsidRDefault="00843AC3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Si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 xml:space="preserve">eau est en large excès, la vitesse volumique </w:t>
      </w:r>
      <w:r w:rsidRPr="00843AC3">
        <w:rPr>
          <w:rFonts w:ascii="Cambria Math" w:hAnsi="Cambria Math" w:cs="Cambria Math"/>
          <w:sz w:val="24"/>
          <w:szCs w:val="24"/>
        </w:rPr>
        <w:t>𝑣</w:t>
      </w:r>
      <w:r w:rsidRPr="00843AC3">
        <w:rPr>
          <w:rFonts w:ascii="Arial" w:hAnsi="Arial" w:cs="Arial"/>
          <w:sz w:val="24"/>
          <w:szCs w:val="24"/>
        </w:rPr>
        <w:t xml:space="preserve"> de disparition de 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 xml:space="preserve"> s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écrit</w:t>
      </w:r>
      <w:r w:rsidR="00A04D9E">
        <w:rPr>
          <w:rFonts w:ascii="Arial" w:hAnsi="Arial" w:cs="Arial"/>
          <w:sz w:val="24"/>
          <w:szCs w:val="24"/>
        </w:rPr>
        <w:t> :</w:t>
      </w:r>
    </w:p>
    <w:p w14:paraId="55DEC30C" w14:textId="059EF3C8" w:rsidR="00843AC3" w:rsidRPr="00843AC3" w:rsidRDefault="00A04D9E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84413">
        <w:rPr>
          <w:rFonts w:ascii="Arial" w:hAnsi="Arial" w:cs="Arial"/>
          <w:i/>
          <w:iCs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43AC3" w:rsidRPr="00843AC3">
        <w:rPr>
          <w:rFonts w:ascii="Arial" w:hAnsi="Arial" w:cs="Arial"/>
          <w:sz w:val="24"/>
          <w:szCs w:val="24"/>
        </w:rPr>
        <w:t xml:space="preserve">= </w:t>
      </w:r>
      <w:r w:rsidR="00284413" w:rsidRPr="00A04D9E">
        <w:rPr>
          <w:rFonts w:ascii="Arial" w:hAnsi="Arial" w:cs="Arial"/>
          <w:i/>
          <w:iCs/>
          <w:sz w:val="24"/>
          <w:szCs w:val="24"/>
        </w:rPr>
        <w:t>k</w:t>
      </w:r>
      <w:r w:rsidR="00284413" w:rsidRPr="00843AC3">
        <w:rPr>
          <w:rFonts w:ascii="Arial" w:hAnsi="Arial" w:cs="Arial"/>
          <w:sz w:val="24"/>
          <w:szCs w:val="24"/>
        </w:rPr>
        <w:t xml:space="preserve"> </w:t>
      </w:r>
      <w:r w:rsidR="00843AC3" w:rsidRPr="00843AC3">
        <w:rPr>
          <w:rFonts w:ascii="Arial" w:hAnsi="Arial" w:cs="Arial"/>
          <w:sz w:val="24"/>
          <w:szCs w:val="24"/>
        </w:rPr>
        <w:t>× [</w:t>
      </w:r>
      <w:proofErr w:type="spellStart"/>
      <w:r w:rsidR="00843AC3" w:rsidRPr="00843AC3">
        <w:rPr>
          <w:rFonts w:ascii="Arial" w:hAnsi="Arial" w:cs="Arial"/>
          <w:sz w:val="24"/>
          <w:szCs w:val="24"/>
        </w:rPr>
        <w:t>RCl</w:t>
      </w:r>
      <w:proofErr w:type="spellEnd"/>
      <w:r w:rsidR="00843AC3" w:rsidRPr="00843AC3">
        <w:rPr>
          <w:rFonts w:ascii="Arial" w:hAnsi="Arial" w:cs="Arial"/>
          <w:sz w:val="24"/>
          <w:szCs w:val="24"/>
        </w:rPr>
        <w:t>](</w:t>
      </w:r>
      <w:r w:rsidRPr="00A04D9E">
        <w:rPr>
          <w:rFonts w:ascii="Arial" w:hAnsi="Arial" w:cs="Arial"/>
          <w:i/>
          <w:iCs/>
          <w:sz w:val="24"/>
          <w:szCs w:val="24"/>
        </w:rPr>
        <w:t>t</w:t>
      </w:r>
      <w:r w:rsidR="00843AC3" w:rsidRPr="00843AC3">
        <w:rPr>
          <w:rFonts w:ascii="Arial" w:hAnsi="Arial" w:cs="Arial"/>
          <w:sz w:val="24"/>
          <w:szCs w:val="24"/>
        </w:rPr>
        <w:t>) , où [</w:t>
      </w:r>
      <w:proofErr w:type="spellStart"/>
      <w:r w:rsidR="00843AC3" w:rsidRPr="00843AC3">
        <w:rPr>
          <w:rFonts w:ascii="Arial" w:hAnsi="Arial" w:cs="Arial"/>
          <w:sz w:val="24"/>
          <w:szCs w:val="24"/>
        </w:rPr>
        <w:t>RCl</w:t>
      </w:r>
      <w:proofErr w:type="spellEnd"/>
      <w:r w:rsidR="00843AC3" w:rsidRPr="00843AC3">
        <w:rPr>
          <w:rFonts w:ascii="Arial" w:hAnsi="Arial" w:cs="Arial"/>
          <w:sz w:val="24"/>
          <w:szCs w:val="24"/>
        </w:rPr>
        <w:t>](</w:t>
      </w:r>
      <w:r w:rsidRPr="00A04D9E">
        <w:rPr>
          <w:rFonts w:ascii="Arial" w:hAnsi="Arial" w:cs="Arial"/>
          <w:i/>
          <w:iCs/>
          <w:sz w:val="24"/>
          <w:szCs w:val="24"/>
        </w:rPr>
        <w:t>t</w:t>
      </w:r>
      <w:r w:rsidR="00843AC3" w:rsidRPr="00843AC3">
        <w:rPr>
          <w:rFonts w:ascii="Arial" w:hAnsi="Arial" w:cs="Arial"/>
          <w:sz w:val="24"/>
          <w:szCs w:val="24"/>
        </w:rPr>
        <w:t xml:space="preserve">) est la concentration en 2-chloro-2-méthylpropane à la date </w:t>
      </w:r>
      <w:r w:rsidR="00843AC3" w:rsidRPr="00843AC3">
        <w:rPr>
          <w:rFonts w:ascii="Cambria Math" w:hAnsi="Cambria Math" w:cs="Cambria Math"/>
          <w:sz w:val="24"/>
          <w:szCs w:val="24"/>
        </w:rPr>
        <w:t>𝑡</w:t>
      </w:r>
      <w:r w:rsidR="00843AC3" w:rsidRPr="00843AC3">
        <w:rPr>
          <w:rFonts w:ascii="Arial" w:hAnsi="Arial" w:cs="Arial"/>
          <w:sz w:val="24"/>
          <w:szCs w:val="24"/>
        </w:rPr>
        <w:t xml:space="preserve">, </w:t>
      </w:r>
      <w:r w:rsidR="00284413" w:rsidRPr="00A04D9E">
        <w:rPr>
          <w:rFonts w:ascii="Arial" w:hAnsi="Arial" w:cs="Arial"/>
          <w:i/>
          <w:iCs/>
          <w:sz w:val="24"/>
          <w:szCs w:val="24"/>
        </w:rPr>
        <w:t>k</w:t>
      </w:r>
      <w:r w:rsidR="00284413" w:rsidRPr="00843AC3">
        <w:rPr>
          <w:rFonts w:ascii="Arial" w:hAnsi="Arial" w:cs="Arial"/>
          <w:sz w:val="24"/>
          <w:szCs w:val="24"/>
        </w:rPr>
        <w:t xml:space="preserve"> </w:t>
      </w:r>
      <w:r w:rsidR="00843AC3" w:rsidRPr="00843AC3">
        <w:rPr>
          <w:rFonts w:ascii="Arial" w:hAnsi="Arial" w:cs="Arial"/>
          <w:sz w:val="24"/>
          <w:szCs w:val="24"/>
        </w:rPr>
        <w:t>est la</w:t>
      </w:r>
      <w:r>
        <w:rPr>
          <w:rFonts w:ascii="Arial" w:hAnsi="Arial" w:cs="Arial"/>
          <w:sz w:val="24"/>
          <w:szCs w:val="24"/>
        </w:rPr>
        <w:t xml:space="preserve"> </w:t>
      </w:r>
      <w:r w:rsidR="00843AC3" w:rsidRPr="00843AC3">
        <w:rPr>
          <w:rFonts w:ascii="Arial" w:hAnsi="Arial" w:cs="Arial"/>
          <w:sz w:val="24"/>
          <w:szCs w:val="24"/>
        </w:rPr>
        <w:t>constante de vitesse à la température de l</w:t>
      </w:r>
      <w:r w:rsidR="008202C4">
        <w:rPr>
          <w:rFonts w:ascii="Arial" w:hAnsi="Arial" w:cs="Arial"/>
          <w:sz w:val="24"/>
          <w:szCs w:val="24"/>
        </w:rPr>
        <w:t>’</w:t>
      </w:r>
      <w:r w:rsidR="00843AC3" w:rsidRPr="00843AC3">
        <w:rPr>
          <w:rFonts w:ascii="Arial" w:hAnsi="Arial" w:cs="Arial"/>
          <w:sz w:val="24"/>
          <w:szCs w:val="24"/>
        </w:rPr>
        <w:t>expérience.</w:t>
      </w:r>
    </w:p>
    <w:p w14:paraId="5DED8969" w14:textId="77777777" w:rsidR="00843AC3" w:rsidRPr="00A04D9E" w:rsidRDefault="00843AC3" w:rsidP="00A04D9E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4D9E">
        <w:rPr>
          <w:rFonts w:ascii="Arial" w:hAnsi="Arial" w:cs="Arial"/>
          <w:b/>
          <w:bCs/>
          <w:sz w:val="24"/>
          <w:szCs w:val="24"/>
        </w:rPr>
        <w:t>5.</w:t>
      </w:r>
    </w:p>
    <w:p w14:paraId="7CBD6A1E" w14:textId="76F1E207" w:rsidR="00843AC3" w:rsidRPr="00843AC3" w:rsidRDefault="00843AC3" w:rsidP="00A04D9E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A04D9E">
        <w:rPr>
          <w:rFonts w:ascii="Arial" w:hAnsi="Arial" w:cs="Arial"/>
          <w:b/>
          <w:bCs/>
          <w:sz w:val="24"/>
          <w:szCs w:val="24"/>
        </w:rPr>
        <w:t>5.1.</w:t>
      </w:r>
      <w:r w:rsidR="00A04D9E">
        <w:rPr>
          <w:rFonts w:ascii="Arial" w:hAnsi="Arial" w:cs="Arial"/>
          <w:sz w:val="24"/>
          <w:szCs w:val="24"/>
        </w:rPr>
        <w:tab/>
      </w:r>
      <w:r w:rsidRPr="00843AC3">
        <w:rPr>
          <w:rFonts w:ascii="Arial" w:hAnsi="Arial" w:cs="Arial"/>
          <w:sz w:val="24"/>
          <w:szCs w:val="24"/>
        </w:rPr>
        <w:t xml:space="preserve">Donner la définition de la vitesse volumique </w:t>
      </w:r>
      <w:r w:rsidR="00A04D9E" w:rsidRPr="00A04D9E">
        <w:rPr>
          <w:rFonts w:ascii="Arial" w:hAnsi="Arial" w:cs="Arial"/>
          <w:i/>
          <w:iCs/>
          <w:sz w:val="24"/>
          <w:szCs w:val="24"/>
        </w:rPr>
        <w:t>v</w:t>
      </w:r>
      <w:r w:rsidRPr="00843AC3">
        <w:rPr>
          <w:rFonts w:ascii="Arial" w:hAnsi="Arial" w:cs="Arial"/>
          <w:sz w:val="24"/>
          <w:szCs w:val="24"/>
        </w:rPr>
        <w:t xml:space="preserve"> de disparition de 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>.</w:t>
      </w:r>
    </w:p>
    <w:p w14:paraId="099CED19" w14:textId="444B07DF" w:rsidR="00843AC3" w:rsidRPr="00843AC3" w:rsidRDefault="00843AC3" w:rsidP="00A04D9E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A04D9E">
        <w:rPr>
          <w:rFonts w:ascii="Arial" w:hAnsi="Arial" w:cs="Arial"/>
          <w:b/>
          <w:bCs/>
          <w:sz w:val="24"/>
          <w:szCs w:val="24"/>
        </w:rPr>
        <w:t>5.2.</w:t>
      </w:r>
      <w:r w:rsidR="00A04D9E">
        <w:rPr>
          <w:rFonts w:ascii="Arial" w:hAnsi="Arial" w:cs="Arial"/>
          <w:sz w:val="24"/>
          <w:szCs w:val="24"/>
        </w:rPr>
        <w:tab/>
      </w:r>
      <w:r w:rsidRPr="00843AC3">
        <w:rPr>
          <w:rFonts w:ascii="Arial" w:hAnsi="Arial" w:cs="Arial"/>
          <w:sz w:val="24"/>
          <w:szCs w:val="24"/>
        </w:rPr>
        <w:t>Déduire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expression de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équation différentielle du premier ordre vérifiée par [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>](</w:t>
      </w:r>
      <w:r w:rsidRPr="00843AC3">
        <w:rPr>
          <w:rFonts w:ascii="Cambria Math" w:hAnsi="Cambria Math" w:cs="Cambria Math"/>
          <w:sz w:val="24"/>
          <w:szCs w:val="24"/>
        </w:rPr>
        <w:t>𝑡</w:t>
      </w:r>
      <w:r w:rsidRPr="00843AC3">
        <w:rPr>
          <w:rFonts w:ascii="Arial" w:hAnsi="Arial" w:cs="Arial"/>
          <w:sz w:val="24"/>
          <w:szCs w:val="24"/>
        </w:rPr>
        <w:t>).</w:t>
      </w:r>
    </w:p>
    <w:p w14:paraId="1CE02B7C" w14:textId="54040C3E" w:rsidR="00843AC3" w:rsidRPr="00843AC3" w:rsidRDefault="00843AC3" w:rsidP="00A04D9E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>La solution de cette équation s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écrit [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>](</w:t>
      </w:r>
      <w:r w:rsidR="00397FCD" w:rsidRPr="00397FCD">
        <w:rPr>
          <w:rFonts w:ascii="Arial" w:hAnsi="Arial" w:cs="Arial"/>
          <w:i/>
          <w:iCs/>
          <w:sz w:val="24"/>
          <w:szCs w:val="24"/>
        </w:rPr>
        <w:t>t</w:t>
      </w:r>
      <w:r w:rsidRPr="00843AC3">
        <w:rPr>
          <w:rFonts w:ascii="Arial" w:hAnsi="Arial" w:cs="Arial"/>
          <w:sz w:val="24"/>
          <w:szCs w:val="24"/>
        </w:rPr>
        <w:t>) = [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>]</w:t>
      </w:r>
      <w:r w:rsidRPr="00A04D9E">
        <w:rPr>
          <w:rFonts w:ascii="Arial" w:hAnsi="Arial" w:cs="Arial"/>
          <w:sz w:val="24"/>
          <w:szCs w:val="24"/>
          <w:vertAlign w:val="subscript"/>
        </w:rPr>
        <w:t>0</w:t>
      </w:r>
      <w:r w:rsidRPr="00843AC3">
        <w:rPr>
          <w:rFonts w:ascii="Arial" w:hAnsi="Arial" w:cs="Arial"/>
          <w:sz w:val="24"/>
          <w:szCs w:val="24"/>
        </w:rPr>
        <w:t xml:space="preserve"> </w:t>
      </w:r>
      <w:r w:rsidR="00A04D9E">
        <w:rPr>
          <w:rFonts w:ascii="Arial" w:hAnsi="Arial" w:cs="Arial"/>
          <w:sz w:val="24"/>
          <w:szCs w:val="24"/>
        </w:rPr>
        <w:t>·</w:t>
      </w:r>
      <w:r w:rsidRPr="00843A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3AC3">
        <w:rPr>
          <w:rFonts w:ascii="Arial" w:hAnsi="Arial" w:cs="Arial"/>
          <w:sz w:val="24"/>
          <w:szCs w:val="24"/>
        </w:rPr>
        <w:t>exp(</w:t>
      </w:r>
      <w:proofErr w:type="gramEnd"/>
      <w:r w:rsidRPr="00843AC3">
        <w:rPr>
          <w:rFonts w:ascii="Arial" w:hAnsi="Arial" w:cs="Arial"/>
          <w:sz w:val="24"/>
          <w:szCs w:val="24"/>
        </w:rPr>
        <w:t>−</w:t>
      </w:r>
      <w:r w:rsidR="00A04D9E" w:rsidRPr="00A04D9E">
        <w:rPr>
          <w:rFonts w:ascii="Arial" w:hAnsi="Arial" w:cs="Arial"/>
          <w:i/>
          <w:iCs/>
          <w:sz w:val="24"/>
          <w:szCs w:val="24"/>
        </w:rPr>
        <w:t>k</w:t>
      </w:r>
      <w:r w:rsidR="00A04D9E">
        <w:rPr>
          <w:rFonts w:ascii="Arial" w:hAnsi="Arial" w:cs="Arial"/>
          <w:i/>
          <w:iCs/>
          <w:sz w:val="24"/>
          <w:szCs w:val="24"/>
        </w:rPr>
        <w:t xml:space="preserve"> · </w:t>
      </w:r>
      <w:r w:rsidR="00A04D9E" w:rsidRPr="00A04D9E">
        <w:rPr>
          <w:rFonts w:ascii="Arial" w:hAnsi="Arial" w:cs="Arial"/>
          <w:i/>
          <w:iCs/>
          <w:sz w:val="24"/>
          <w:szCs w:val="24"/>
        </w:rPr>
        <w:t>t</w:t>
      </w:r>
      <w:r w:rsidRPr="00843AC3">
        <w:rPr>
          <w:rFonts w:ascii="Arial" w:hAnsi="Arial" w:cs="Arial"/>
          <w:sz w:val="24"/>
          <w:szCs w:val="24"/>
        </w:rPr>
        <w:t>) où [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>]</w:t>
      </w:r>
      <w:r w:rsidRPr="00A04D9E">
        <w:rPr>
          <w:rFonts w:ascii="Arial" w:hAnsi="Arial" w:cs="Arial"/>
          <w:sz w:val="24"/>
          <w:szCs w:val="24"/>
          <w:vertAlign w:val="subscript"/>
        </w:rPr>
        <w:t>0</w:t>
      </w:r>
      <w:r w:rsidRPr="00843AC3">
        <w:rPr>
          <w:rFonts w:ascii="Arial" w:hAnsi="Arial" w:cs="Arial"/>
          <w:sz w:val="24"/>
          <w:szCs w:val="24"/>
        </w:rPr>
        <w:t xml:space="preserve"> est la concentration du</w:t>
      </w:r>
      <w:r w:rsidR="00A04D9E"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 xml:space="preserve">composé 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 xml:space="preserve"> à la date </w:t>
      </w:r>
      <w:r w:rsidR="00A04D9E" w:rsidRPr="00A04D9E">
        <w:rPr>
          <w:rFonts w:ascii="Arial" w:hAnsi="Arial" w:cs="Arial"/>
          <w:i/>
          <w:iCs/>
          <w:sz w:val="24"/>
          <w:szCs w:val="24"/>
        </w:rPr>
        <w:t>t</w:t>
      </w:r>
      <w:r w:rsidRPr="00843AC3">
        <w:rPr>
          <w:rFonts w:ascii="Arial" w:hAnsi="Arial" w:cs="Arial"/>
          <w:sz w:val="24"/>
          <w:szCs w:val="24"/>
        </w:rPr>
        <w:t xml:space="preserve"> = 0.</w:t>
      </w:r>
    </w:p>
    <w:p w14:paraId="5B730B67" w14:textId="13B7C06D" w:rsidR="00843AC3" w:rsidRPr="00843AC3" w:rsidRDefault="00843AC3" w:rsidP="00A04D9E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A04D9E">
        <w:rPr>
          <w:rFonts w:ascii="Arial" w:hAnsi="Arial" w:cs="Arial"/>
          <w:b/>
          <w:bCs/>
          <w:sz w:val="24"/>
          <w:szCs w:val="24"/>
        </w:rPr>
        <w:t>5.3.</w:t>
      </w:r>
      <w:r w:rsidR="00A04D9E">
        <w:rPr>
          <w:rFonts w:ascii="Arial" w:hAnsi="Arial" w:cs="Arial"/>
          <w:sz w:val="24"/>
          <w:szCs w:val="24"/>
        </w:rPr>
        <w:tab/>
      </w:r>
      <w:r w:rsidRPr="00843AC3">
        <w:rPr>
          <w:rFonts w:ascii="Arial" w:hAnsi="Arial" w:cs="Arial"/>
          <w:sz w:val="24"/>
          <w:szCs w:val="24"/>
        </w:rPr>
        <w:t>En déduire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expression du temps de demi-réaction en fonction de la constante de vitesse</w:t>
      </w:r>
      <w:r w:rsidR="00A04D9E">
        <w:rPr>
          <w:rFonts w:ascii="Arial" w:hAnsi="Arial" w:cs="Arial"/>
          <w:sz w:val="24"/>
          <w:szCs w:val="24"/>
        </w:rPr>
        <w:t xml:space="preserve"> </w:t>
      </w:r>
      <w:r w:rsidR="00A04D9E" w:rsidRPr="00A04D9E">
        <w:rPr>
          <w:rFonts w:ascii="Arial" w:hAnsi="Arial" w:cs="Arial"/>
          <w:i/>
          <w:iCs/>
          <w:sz w:val="24"/>
          <w:szCs w:val="24"/>
        </w:rPr>
        <w:t>k</w:t>
      </w:r>
      <w:r w:rsidRPr="00843AC3">
        <w:rPr>
          <w:rFonts w:ascii="Arial" w:hAnsi="Arial" w:cs="Arial"/>
          <w:sz w:val="24"/>
          <w:szCs w:val="24"/>
        </w:rPr>
        <w:t>.</w:t>
      </w:r>
    </w:p>
    <w:p w14:paraId="04CEF013" w14:textId="267680E8" w:rsidR="00843AC3" w:rsidRPr="00843AC3" w:rsidRDefault="00843AC3" w:rsidP="00284413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04D9E">
        <w:rPr>
          <w:rFonts w:ascii="Arial" w:hAnsi="Arial" w:cs="Arial"/>
          <w:b/>
          <w:bCs/>
          <w:sz w:val="24"/>
          <w:szCs w:val="24"/>
        </w:rPr>
        <w:t>6.</w:t>
      </w:r>
      <w:r w:rsidR="00A04D9E">
        <w:rPr>
          <w:rFonts w:ascii="Arial" w:hAnsi="Arial" w:cs="Arial"/>
          <w:sz w:val="24"/>
          <w:szCs w:val="24"/>
        </w:rPr>
        <w:tab/>
      </w:r>
      <w:r w:rsidRPr="00843AC3">
        <w:rPr>
          <w:rFonts w:ascii="Arial" w:hAnsi="Arial" w:cs="Arial"/>
          <w:sz w:val="24"/>
          <w:szCs w:val="24"/>
        </w:rPr>
        <w:t>On souhaite comparer, à 30 °C, le temps de demi-réaction expérimental déterminé</w:t>
      </w:r>
      <w:r w:rsidR="00A04D9E"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graphiquement à la question 4 et le temps de demi-réaction calculé dans le cadre du modèle de la</w:t>
      </w:r>
      <w:r w:rsidR="00A04D9E"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question précédente.</w:t>
      </w:r>
    </w:p>
    <w:p w14:paraId="5BCF0B6F" w14:textId="6A301AC3" w:rsidR="00843AC3" w:rsidRPr="00843AC3" w:rsidRDefault="00843AC3" w:rsidP="00284413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A04D9E">
        <w:rPr>
          <w:rFonts w:ascii="Arial" w:hAnsi="Arial" w:cs="Arial"/>
          <w:b/>
          <w:bCs/>
          <w:sz w:val="24"/>
          <w:szCs w:val="24"/>
        </w:rPr>
        <w:t>6.1.</w:t>
      </w:r>
      <w:r w:rsidR="00A04D9E">
        <w:rPr>
          <w:rFonts w:ascii="Arial" w:hAnsi="Arial" w:cs="Arial"/>
          <w:sz w:val="24"/>
          <w:szCs w:val="24"/>
        </w:rPr>
        <w:tab/>
      </w:r>
      <w:r w:rsidRPr="00843AC3">
        <w:rPr>
          <w:rFonts w:ascii="Arial" w:hAnsi="Arial" w:cs="Arial"/>
          <w:sz w:val="24"/>
          <w:szCs w:val="24"/>
        </w:rPr>
        <w:t xml:space="preserve">La vitesse initiale de disparition de 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 xml:space="preserve"> à 30 °C, déterminée sur le graphique 2, étant égal à 3,9 mol·m</w:t>
      </w:r>
      <w:r w:rsidRPr="00284413">
        <w:rPr>
          <w:rFonts w:ascii="Arial" w:hAnsi="Arial" w:cs="Arial"/>
          <w:sz w:val="24"/>
          <w:szCs w:val="24"/>
          <w:vertAlign w:val="superscript"/>
        </w:rPr>
        <w:t>-3</w:t>
      </w:r>
      <w:r w:rsidRPr="00843AC3">
        <w:rPr>
          <w:rFonts w:ascii="Arial" w:hAnsi="Arial" w:cs="Arial"/>
          <w:sz w:val="24"/>
          <w:szCs w:val="24"/>
        </w:rPr>
        <w:t>·s</w:t>
      </w:r>
      <w:r w:rsidRPr="00284413">
        <w:rPr>
          <w:rFonts w:ascii="Arial" w:hAnsi="Arial" w:cs="Arial"/>
          <w:sz w:val="24"/>
          <w:szCs w:val="24"/>
          <w:vertAlign w:val="superscript"/>
        </w:rPr>
        <w:t>-</w:t>
      </w:r>
      <w:proofErr w:type="gramStart"/>
      <w:r w:rsidRPr="00284413">
        <w:rPr>
          <w:rFonts w:ascii="Arial" w:hAnsi="Arial" w:cs="Arial"/>
          <w:sz w:val="24"/>
          <w:szCs w:val="24"/>
          <w:vertAlign w:val="superscript"/>
        </w:rPr>
        <w:t>1</w:t>
      </w:r>
      <w:r w:rsidRPr="00843AC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43AC3">
        <w:rPr>
          <w:rFonts w:ascii="Arial" w:hAnsi="Arial" w:cs="Arial"/>
          <w:sz w:val="24"/>
          <w:szCs w:val="24"/>
        </w:rPr>
        <w:t xml:space="preserve"> déterminer la valeur de </w:t>
      </w:r>
      <w:r w:rsidR="00284413" w:rsidRPr="00A04D9E">
        <w:rPr>
          <w:rFonts w:ascii="Arial" w:hAnsi="Arial" w:cs="Arial"/>
          <w:i/>
          <w:iCs/>
          <w:sz w:val="24"/>
          <w:szCs w:val="24"/>
        </w:rPr>
        <w:t>k</w:t>
      </w:r>
      <w:r w:rsidR="00284413" w:rsidRPr="00843AC3"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dans l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hypothèse 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une loi de vitesse d</w:t>
      </w:r>
      <w:r w:rsidR="008202C4">
        <w:rPr>
          <w:rFonts w:ascii="Arial" w:hAnsi="Arial" w:cs="Arial"/>
          <w:sz w:val="24"/>
          <w:szCs w:val="24"/>
        </w:rPr>
        <w:t>’</w:t>
      </w:r>
      <w:r w:rsidRPr="00843AC3">
        <w:rPr>
          <w:rFonts w:ascii="Arial" w:hAnsi="Arial" w:cs="Arial"/>
          <w:sz w:val="24"/>
          <w:szCs w:val="24"/>
        </w:rPr>
        <w:t>ordre</w:t>
      </w:r>
      <w:r w:rsidR="00A04D9E"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1.</w:t>
      </w:r>
    </w:p>
    <w:p w14:paraId="429C810A" w14:textId="5B3C0A21" w:rsidR="005F3CE7" w:rsidRDefault="00843AC3" w:rsidP="00284413">
      <w:pPr>
        <w:tabs>
          <w:tab w:val="left" w:pos="1134"/>
        </w:tabs>
        <w:spacing w:before="120"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A04D9E">
        <w:rPr>
          <w:rFonts w:ascii="Arial" w:hAnsi="Arial" w:cs="Arial"/>
          <w:b/>
          <w:bCs/>
          <w:sz w:val="24"/>
          <w:szCs w:val="24"/>
        </w:rPr>
        <w:t>6.2.</w:t>
      </w:r>
      <w:r w:rsidR="00A04D9E">
        <w:rPr>
          <w:rFonts w:ascii="Arial" w:hAnsi="Arial" w:cs="Arial"/>
          <w:sz w:val="24"/>
          <w:szCs w:val="24"/>
        </w:rPr>
        <w:tab/>
      </w:r>
      <w:r w:rsidRPr="00843AC3">
        <w:rPr>
          <w:rFonts w:ascii="Arial" w:hAnsi="Arial" w:cs="Arial"/>
          <w:sz w:val="24"/>
          <w:szCs w:val="24"/>
        </w:rPr>
        <w:t>En déduire la valeur du temps de demi-réaction calculée dans le cadre du modèle de la</w:t>
      </w:r>
      <w:r w:rsidR="00A04D9E">
        <w:rPr>
          <w:rFonts w:ascii="Arial" w:hAnsi="Arial" w:cs="Arial"/>
          <w:sz w:val="24"/>
          <w:szCs w:val="24"/>
        </w:rPr>
        <w:t xml:space="preserve"> </w:t>
      </w:r>
      <w:r w:rsidRPr="00843AC3">
        <w:rPr>
          <w:rFonts w:ascii="Arial" w:hAnsi="Arial" w:cs="Arial"/>
          <w:sz w:val="24"/>
          <w:szCs w:val="24"/>
        </w:rPr>
        <w:t>question 5. Commenter.</w:t>
      </w:r>
    </w:p>
    <w:p w14:paraId="6A0D5FDC" w14:textId="77777777" w:rsidR="005F3CE7" w:rsidRDefault="005F3CE7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23A98" w14:textId="77777777" w:rsidR="005F3CE7" w:rsidRPr="005F3CE7" w:rsidRDefault="005F3CE7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EE80E3" w14:textId="77777777" w:rsidR="00284413" w:rsidRDefault="00284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8BCBEC" w14:textId="527FA51F" w:rsidR="00843AC3" w:rsidRPr="00284413" w:rsidRDefault="00843AC3" w:rsidP="002844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4413">
        <w:rPr>
          <w:rFonts w:ascii="Arial" w:hAnsi="Arial" w:cs="Arial"/>
          <w:b/>
          <w:bCs/>
          <w:sz w:val="24"/>
          <w:szCs w:val="24"/>
        </w:rPr>
        <w:lastRenderedPageBreak/>
        <w:t>ANNEXE 2 À RENDRE AVEC LA COPIE</w:t>
      </w:r>
    </w:p>
    <w:p w14:paraId="29D06ACC" w14:textId="77777777" w:rsidR="00284413" w:rsidRDefault="00284413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149846" w14:textId="3B9DE987" w:rsidR="005F3CE7" w:rsidRDefault="00843AC3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 xml:space="preserve">Graphique 1. Concentration en 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 xml:space="preserve"> en mol·m</w:t>
      </w:r>
      <w:r w:rsidRPr="00284413">
        <w:rPr>
          <w:rFonts w:ascii="Arial" w:hAnsi="Arial" w:cs="Arial"/>
          <w:sz w:val="24"/>
          <w:szCs w:val="24"/>
          <w:vertAlign w:val="superscript"/>
        </w:rPr>
        <w:t>-3</w:t>
      </w:r>
      <w:r w:rsidRPr="00843AC3">
        <w:rPr>
          <w:rFonts w:ascii="Arial" w:hAnsi="Arial" w:cs="Arial"/>
          <w:sz w:val="24"/>
          <w:szCs w:val="24"/>
        </w:rPr>
        <w:t xml:space="preserve"> en fonction du temps en min à 25 °C</w:t>
      </w:r>
    </w:p>
    <w:p w14:paraId="4791BCD6" w14:textId="77777777" w:rsidR="005F3CE7" w:rsidRDefault="005F3CE7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C9BDC" w14:textId="4A0A17B3" w:rsidR="00843AC3" w:rsidRPr="005F3CE7" w:rsidRDefault="00843AC3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0FF0530" wp14:editId="2186C396">
            <wp:extent cx="6470650" cy="38227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1CE51" w14:textId="77777777" w:rsidR="005F3CE7" w:rsidRDefault="005F3CE7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8CAC48" w14:textId="77777777" w:rsidR="00284413" w:rsidRDefault="00284413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FD92C1" w14:textId="77777777" w:rsidR="00284413" w:rsidRDefault="00284413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FBBE91" w14:textId="47E8477D" w:rsidR="005F3CE7" w:rsidRDefault="00843AC3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3AC3">
        <w:rPr>
          <w:rFonts w:ascii="Arial" w:hAnsi="Arial" w:cs="Arial"/>
          <w:sz w:val="24"/>
          <w:szCs w:val="24"/>
        </w:rPr>
        <w:t xml:space="preserve">Graphique 2. Concentration en </w:t>
      </w:r>
      <w:proofErr w:type="spellStart"/>
      <w:r w:rsidRPr="00843AC3">
        <w:rPr>
          <w:rFonts w:ascii="Arial" w:hAnsi="Arial" w:cs="Arial"/>
          <w:sz w:val="24"/>
          <w:szCs w:val="24"/>
        </w:rPr>
        <w:t>RCl</w:t>
      </w:r>
      <w:proofErr w:type="spellEnd"/>
      <w:r w:rsidRPr="00843AC3">
        <w:rPr>
          <w:rFonts w:ascii="Arial" w:hAnsi="Arial" w:cs="Arial"/>
          <w:sz w:val="24"/>
          <w:szCs w:val="24"/>
        </w:rPr>
        <w:t xml:space="preserve"> en mol·m</w:t>
      </w:r>
      <w:r w:rsidR="00284413" w:rsidRPr="00284413">
        <w:rPr>
          <w:rFonts w:ascii="Arial" w:hAnsi="Arial" w:cs="Arial"/>
          <w:sz w:val="24"/>
          <w:szCs w:val="24"/>
          <w:vertAlign w:val="superscript"/>
        </w:rPr>
        <w:t>-3</w:t>
      </w:r>
      <w:r w:rsidRPr="00843AC3">
        <w:rPr>
          <w:rFonts w:ascii="Arial" w:hAnsi="Arial" w:cs="Arial"/>
          <w:sz w:val="24"/>
          <w:szCs w:val="24"/>
        </w:rPr>
        <w:t xml:space="preserve"> en fonction du temps en min à 30 °C</w:t>
      </w:r>
    </w:p>
    <w:p w14:paraId="1235D4E1" w14:textId="77777777" w:rsidR="00284413" w:rsidRDefault="00284413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304DC7" w14:textId="452DC652" w:rsidR="00843AC3" w:rsidRPr="005F3CE7" w:rsidRDefault="00843AC3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44F8C3" wp14:editId="4DFEDB3E">
            <wp:extent cx="6470650" cy="391795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31CEC" w14:textId="77777777" w:rsidR="00BE7836" w:rsidRDefault="00BE7836" w:rsidP="008202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E7836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22DF0"/>
    <w:multiLevelType w:val="hybridMultilevel"/>
    <w:tmpl w:val="668A27C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21B9F"/>
    <w:multiLevelType w:val="hybridMultilevel"/>
    <w:tmpl w:val="29589B2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78A502"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F6809"/>
    <w:multiLevelType w:val="hybridMultilevel"/>
    <w:tmpl w:val="C21AEA5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85DBA"/>
    <w:multiLevelType w:val="hybridMultilevel"/>
    <w:tmpl w:val="379A9276"/>
    <w:lvl w:ilvl="0" w:tplc="5FE44A6A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4"/>
  </w:num>
  <w:num w:numId="2" w16cid:durableId="147598150">
    <w:abstractNumId w:val="25"/>
  </w:num>
  <w:num w:numId="3" w16cid:durableId="1043673191">
    <w:abstractNumId w:val="3"/>
  </w:num>
  <w:num w:numId="4" w16cid:durableId="1554997379">
    <w:abstractNumId w:val="11"/>
  </w:num>
  <w:num w:numId="5" w16cid:durableId="1774783699">
    <w:abstractNumId w:val="17"/>
  </w:num>
  <w:num w:numId="6" w16cid:durableId="1209610847">
    <w:abstractNumId w:val="5"/>
  </w:num>
  <w:num w:numId="7" w16cid:durableId="1069693144">
    <w:abstractNumId w:val="23"/>
  </w:num>
  <w:num w:numId="8" w16cid:durableId="2051689700">
    <w:abstractNumId w:val="20"/>
  </w:num>
  <w:num w:numId="9" w16cid:durableId="216749121">
    <w:abstractNumId w:val="1"/>
  </w:num>
  <w:num w:numId="10" w16cid:durableId="745884451">
    <w:abstractNumId w:val="19"/>
  </w:num>
  <w:num w:numId="11" w16cid:durableId="1463964506">
    <w:abstractNumId w:val="26"/>
  </w:num>
  <w:num w:numId="12" w16cid:durableId="1430850099">
    <w:abstractNumId w:val="2"/>
  </w:num>
  <w:num w:numId="13" w16cid:durableId="220554775">
    <w:abstractNumId w:val="16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18"/>
  </w:num>
  <w:num w:numId="19" w16cid:durableId="1110125383">
    <w:abstractNumId w:val="10"/>
  </w:num>
  <w:num w:numId="20" w16cid:durableId="1853911922">
    <w:abstractNumId w:val="14"/>
  </w:num>
  <w:num w:numId="21" w16cid:durableId="632447056">
    <w:abstractNumId w:val="8"/>
  </w:num>
  <w:num w:numId="22" w16cid:durableId="343560615">
    <w:abstractNumId w:val="15"/>
  </w:num>
  <w:num w:numId="23" w16cid:durableId="717507297">
    <w:abstractNumId w:val="13"/>
  </w:num>
  <w:num w:numId="24" w16cid:durableId="39138361">
    <w:abstractNumId w:val="12"/>
  </w:num>
  <w:num w:numId="25" w16cid:durableId="114372111">
    <w:abstractNumId w:val="22"/>
  </w:num>
  <w:num w:numId="26" w16cid:durableId="1589539753">
    <w:abstractNumId w:val="21"/>
  </w:num>
  <w:num w:numId="27" w16cid:durableId="57241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85500"/>
    <w:rsid w:val="00093947"/>
    <w:rsid w:val="000B7173"/>
    <w:rsid w:val="000D6EDC"/>
    <w:rsid w:val="000F5AD2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84413"/>
    <w:rsid w:val="002C27A0"/>
    <w:rsid w:val="002F5D46"/>
    <w:rsid w:val="00371118"/>
    <w:rsid w:val="00387A6D"/>
    <w:rsid w:val="00397FCD"/>
    <w:rsid w:val="003D41E2"/>
    <w:rsid w:val="00434711"/>
    <w:rsid w:val="004640CD"/>
    <w:rsid w:val="00464EFD"/>
    <w:rsid w:val="004C71DB"/>
    <w:rsid w:val="00524858"/>
    <w:rsid w:val="00557D7D"/>
    <w:rsid w:val="0056432E"/>
    <w:rsid w:val="005847DE"/>
    <w:rsid w:val="005B0CDD"/>
    <w:rsid w:val="005F3CE7"/>
    <w:rsid w:val="00603DC8"/>
    <w:rsid w:val="00603F7B"/>
    <w:rsid w:val="00625CB6"/>
    <w:rsid w:val="00675FAC"/>
    <w:rsid w:val="006D1F2D"/>
    <w:rsid w:val="00772069"/>
    <w:rsid w:val="00810E4F"/>
    <w:rsid w:val="008202C4"/>
    <w:rsid w:val="00843AC3"/>
    <w:rsid w:val="0087301A"/>
    <w:rsid w:val="008F1CC1"/>
    <w:rsid w:val="009271C2"/>
    <w:rsid w:val="00974E49"/>
    <w:rsid w:val="009A2769"/>
    <w:rsid w:val="009B253E"/>
    <w:rsid w:val="009C65EF"/>
    <w:rsid w:val="009E181B"/>
    <w:rsid w:val="00A04D9E"/>
    <w:rsid w:val="00A86B99"/>
    <w:rsid w:val="00AC0230"/>
    <w:rsid w:val="00AE2D23"/>
    <w:rsid w:val="00B01CD2"/>
    <w:rsid w:val="00B158CD"/>
    <w:rsid w:val="00B46774"/>
    <w:rsid w:val="00BE35F9"/>
    <w:rsid w:val="00BE7836"/>
    <w:rsid w:val="00C045DE"/>
    <w:rsid w:val="00C507C4"/>
    <w:rsid w:val="00C73CD9"/>
    <w:rsid w:val="00CD6C6A"/>
    <w:rsid w:val="00DA2CE7"/>
    <w:rsid w:val="00E1509D"/>
    <w:rsid w:val="00EB63DF"/>
    <w:rsid w:val="00F0583B"/>
    <w:rsid w:val="00F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dcterms:created xsi:type="dcterms:W3CDTF">2024-04-19T09:02:00Z</dcterms:created>
  <dcterms:modified xsi:type="dcterms:W3CDTF">2024-04-19T09:03:00Z</dcterms:modified>
</cp:coreProperties>
</file>