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57D5972D" w:rsidR="00040449" w:rsidRDefault="001E7045" w:rsidP="00C0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Bac 2022 </w:t>
      </w:r>
      <w:r w:rsidR="00CF35F6">
        <w:rPr>
          <w:rFonts w:ascii="Arial" w:hAnsi="Arial" w:cs="Arial"/>
          <w:b/>
          <w:bCs/>
          <w:sz w:val="24"/>
          <w:szCs w:val="24"/>
        </w:rPr>
        <w:t>Métropole</w:t>
      </w:r>
      <w:r>
        <w:rPr>
          <w:rFonts w:ascii="Arial" w:hAnsi="Arial" w:cs="Arial"/>
          <w:b/>
          <w:bCs/>
          <w:sz w:val="24"/>
          <w:szCs w:val="24"/>
        </w:rPr>
        <w:t xml:space="preserve"> Jour 1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A2239">
          <w:rPr>
            <w:rStyle w:val="Lienhypertexte"/>
            <w:rFonts w:ascii="Arial" w:hAnsi="Arial" w:cs="Arial"/>
            <w:b/>
            <w:bCs/>
            <w:color w:val="0000FF"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7917E5" w14:textId="5CED686E" w:rsidR="00EB63DF" w:rsidRPr="00EB63DF" w:rsidRDefault="00EB63DF" w:rsidP="00F30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>EXERCICE 1 commun à tous les candidats (10 points)</w:t>
      </w:r>
    </w:p>
    <w:p w14:paraId="0F967BC5" w14:textId="0D6ECC2F" w:rsidR="00EB63DF" w:rsidRPr="0000458A" w:rsidRDefault="00CF35F6" w:rsidP="00C04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00458A">
        <w:rPr>
          <w:rFonts w:ascii="Arial" w:hAnsi="Arial" w:cs="Arial"/>
          <w:b/>
          <w:bCs/>
          <w:caps/>
          <w:sz w:val="24"/>
          <w:szCs w:val="24"/>
        </w:rPr>
        <w:t>Le colorant E127</w:t>
      </w:r>
    </w:p>
    <w:p w14:paraId="7863AF36" w14:textId="77777777" w:rsidR="00DA2239" w:rsidRDefault="00DA2239" w:rsidP="00EB63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DCF07D" w14:textId="38D064D4" w:rsidR="007D170B" w:rsidRPr="00624C98" w:rsidRDefault="007D170B" w:rsidP="007D170B">
      <w:pPr>
        <w:spacing w:after="0" w:line="240" w:lineRule="auto"/>
        <w:jc w:val="both"/>
        <w:rPr>
          <w:rFonts w:ascii="Arial" w:hAnsi="Arial" w:cs="Arial"/>
        </w:rPr>
      </w:pPr>
      <w:r w:rsidRPr="00624C98">
        <w:rPr>
          <w:rFonts w:ascii="Arial" w:hAnsi="Arial" w:cs="Arial"/>
        </w:rPr>
        <w:t>Le colorant E127, de couleur rouge, est utilisé pour teinter certains aliments comme les cerises confites. Il est</w:t>
      </w:r>
      <w:r w:rsidR="00101190" w:rsidRPr="00624C98">
        <w:rPr>
          <w:rFonts w:ascii="Arial" w:hAnsi="Arial" w:cs="Arial"/>
        </w:rPr>
        <w:t xml:space="preserve"> </w:t>
      </w:r>
      <w:r w:rsidRPr="00624C98">
        <w:rPr>
          <w:rFonts w:ascii="Arial" w:hAnsi="Arial" w:cs="Arial"/>
        </w:rPr>
        <w:t>également présent dans des médicaments comme les révélateurs de plaque dentaire. C’est un composé</w:t>
      </w:r>
      <w:r w:rsidR="00101190" w:rsidRPr="00624C98">
        <w:rPr>
          <w:rFonts w:ascii="Arial" w:hAnsi="Arial" w:cs="Arial"/>
        </w:rPr>
        <w:t xml:space="preserve"> </w:t>
      </w:r>
      <w:r w:rsidRPr="00624C98">
        <w:rPr>
          <w:rFonts w:ascii="Arial" w:hAnsi="Arial" w:cs="Arial"/>
        </w:rPr>
        <w:t>ionique, de formule brute Na</w:t>
      </w:r>
      <w:r w:rsidRPr="00624C98">
        <w:rPr>
          <w:rFonts w:ascii="Arial" w:hAnsi="Arial" w:cs="Arial"/>
          <w:vertAlign w:val="subscript"/>
        </w:rPr>
        <w:t>2</w:t>
      </w:r>
      <w:r w:rsidRPr="00624C98">
        <w:rPr>
          <w:rFonts w:ascii="Arial" w:hAnsi="Arial" w:cs="Arial"/>
        </w:rPr>
        <w:t>C</w:t>
      </w:r>
      <w:r w:rsidRPr="00624C98">
        <w:rPr>
          <w:rFonts w:ascii="Arial" w:hAnsi="Arial" w:cs="Arial"/>
          <w:vertAlign w:val="subscript"/>
        </w:rPr>
        <w:t>20</w:t>
      </w:r>
      <w:r w:rsidRPr="00624C98">
        <w:rPr>
          <w:rFonts w:ascii="Arial" w:hAnsi="Arial" w:cs="Arial"/>
        </w:rPr>
        <w:t>H</w:t>
      </w:r>
      <w:r w:rsidRPr="00624C98">
        <w:rPr>
          <w:rFonts w:ascii="Arial" w:hAnsi="Arial" w:cs="Arial"/>
          <w:vertAlign w:val="subscript"/>
        </w:rPr>
        <w:t>6</w:t>
      </w:r>
      <w:r w:rsidRPr="00624C98">
        <w:rPr>
          <w:rFonts w:ascii="Arial" w:hAnsi="Arial" w:cs="Arial"/>
        </w:rPr>
        <w:t>I</w:t>
      </w:r>
      <w:r w:rsidRPr="00624C98">
        <w:rPr>
          <w:rFonts w:ascii="Arial" w:hAnsi="Arial" w:cs="Arial"/>
          <w:vertAlign w:val="subscript"/>
        </w:rPr>
        <w:t>4</w:t>
      </w:r>
      <w:r w:rsidRPr="00624C98">
        <w:rPr>
          <w:rFonts w:ascii="Arial" w:hAnsi="Arial" w:cs="Arial"/>
        </w:rPr>
        <w:t>O</w:t>
      </w:r>
      <w:r w:rsidRPr="00624C98">
        <w:rPr>
          <w:rFonts w:ascii="Arial" w:hAnsi="Arial" w:cs="Arial"/>
          <w:vertAlign w:val="subscript"/>
        </w:rPr>
        <w:t>5</w:t>
      </w:r>
      <w:r w:rsidRPr="00624C98">
        <w:rPr>
          <w:rFonts w:ascii="Arial" w:hAnsi="Arial" w:cs="Arial"/>
        </w:rPr>
        <w:t xml:space="preserve"> noté plus simplement Na</w:t>
      </w:r>
      <w:r w:rsidRPr="00624C98">
        <w:rPr>
          <w:rFonts w:ascii="Arial" w:hAnsi="Arial" w:cs="Arial"/>
          <w:vertAlign w:val="subscript"/>
        </w:rPr>
        <w:t>2</w:t>
      </w:r>
      <w:r w:rsidRPr="00624C98">
        <w:rPr>
          <w:rFonts w:ascii="Arial" w:hAnsi="Arial" w:cs="Arial"/>
        </w:rPr>
        <w:t>Ery, présent en solution sous la forme d’ions</w:t>
      </w:r>
      <w:r w:rsidR="00101190" w:rsidRPr="00624C98">
        <w:rPr>
          <w:rFonts w:ascii="Arial" w:hAnsi="Arial" w:cs="Arial"/>
        </w:rPr>
        <w:t xml:space="preserve"> </w:t>
      </w:r>
      <w:r w:rsidRPr="00624C98">
        <w:rPr>
          <w:rFonts w:ascii="Arial" w:hAnsi="Arial" w:cs="Arial"/>
        </w:rPr>
        <w:t>Na</w:t>
      </w:r>
      <w:r w:rsidRPr="00624C98">
        <w:rPr>
          <w:rFonts w:ascii="Arial" w:hAnsi="Arial" w:cs="Arial"/>
          <w:vertAlign w:val="superscript"/>
        </w:rPr>
        <w:t>+</w:t>
      </w:r>
      <w:r w:rsidRPr="00624C98">
        <w:rPr>
          <w:rFonts w:ascii="Arial" w:hAnsi="Arial" w:cs="Arial"/>
        </w:rPr>
        <w:t xml:space="preserve"> et Ery</w:t>
      </w:r>
      <w:r w:rsidR="0000458A" w:rsidRPr="00624C98">
        <w:rPr>
          <w:rFonts w:ascii="Arial" w:hAnsi="Arial" w:cs="Arial"/>
          <w:vertAlign w:val="superscript"/>
        </w:rPr>
        <w:t>2–</w:t>
      </w:r>
      <w:r w:rsidRPr="00624C98">
        <w:rPr>
          <w:rFonts w:ascii="Arial" w:hAnsi="Arial" w:cs="Arial"/>
        </w:rPr>
        <w:t>. Les ions Ery</w:t>
      </w:r>
      <w:r w:rsidRPr="00624C98">
        <w:rPr>
          <w:rFonts w:ascii="Arial" w:hAnsi="Arial" w:cs="Arial"/>
          <w:vertAlign w:val="superscript"/>
        </w:rPr>
        <w:t>2–</w:t>
      </w:r>
      <w:r w:rsidRPr="00624C98">
        <w:rPr>
          <w:rFonts w:ascii="Arial" w:hAnsi="Arial" w:cs="Arial"/>
        </w:rPr>
        <w:t xml:space="preserve"> constituent l’une des trois formes acide-base de l’érythrosine.</w:t>
      </w:r>
    </w:p>
    <w:p w14:paraId="2685263F" w14:textId="3E18AC73" w:rsidR="007D170B" w:rsidRPr="00624C98" w:rsidRDefault="007D170B" w:rsidP="00624C98">
      <w:pPr>
        <w:spacing w:before="120" w:after="0" w:line="240" w:lineRule="auto"/>
        <w:jc w:val="both"/>
        <w:rPr>
          <w:rFonts w:ascii="Arial" w:hAnsi="Arial" w:cs="Arial"/>
        </w:rPr>
      </w:pPr>
      <w:r w:rsidRPr="00624C98">
        <w:rPr>
          <w:rFonts w:ascii="Arial" w:hAnsi="Arial" w:cs="Arial"/>
        </w:rPr>
        <w:t>Les objectifs de l’exercice sont d’étudier le dosage de ce colorant dans un révélateur de plaque dentaire, la</w:t>
      </w:r>
      <w:r w:rsidR="00101190" w:rsidRPr="00624C98">
        <w:rPr>
          <w:rFonts w:ascii="Arial" w:hAnsi="Arial" w:cs="Arial"/>
        </w:rPr>
        <w:t xml:space="preserve"> </w:t>
      </w:r>
      <w:r w:rsidRPr="00624C98">
        <w:rPr>
          <w:rFonts w:ascii="Arial" w:hAnsi="Arial" w:cs="Arial"/>
        </w:rPr>
        <w:t>synthèse de la forme la plus acide, notée H</w:t>
      </w:r>
      <w:r w:rsidRPr="00624C98">
        <w:rPr>
          <w:rFonts w:ascii="Arial" w:hAnsi="Arial" w:cs="Arial"/>
          <w:vertAlign w:val="subscript"/>
        </w:rPr>
        <w:t>2</w:t>
      </w:r>
      <w:r w:rsidRPr="00624C98">
        <w:rPr>
          <w:rFonts w:ascii="Arial" w:hAnsi="Arial" w:cs="Arial"/>
        </w:rPr>
        <w:t>Ery, de l’érythrosine et la cinétique de la décoloration de celle-ci par</w:t>
      </w:r>
      <w:r w:rsidR="00101190" w:rsidRPr="00624C98">
        <w:rPr>
          <w:rFonts w:ascii="Arial" w:hAnsi="Arial" w:cs="Arial"/>
        </w:rPr>
        <w:t xml:space="preserve"> </w:t>
      </w:r>
      <w:r w:rsidRPr="00624C98">
        <w:rPr>
          <w:rFonts w:ascii="Arial" w:hAnsi="Arial" w:cs="Arial"/>
        </w:rPr>
        <w:t>l’eau de Javel.</w:t>
      </w:r>
    </w:p>
    <w:p w14:paraId="2395F6EB" w14:textId="77777777" w:rsidR="00101190" w:rsidRPr="00624C98" w:rsidRDefault="00101190" w:rsidP="007D170B">
      <w:pPr>
        <w:spacing w:after="0" w:line="240" w:lineRule="auto"/>
        <w:jc w:val="both"/>
        <w:rPr>
          <w:rFonts w:ascii="Arial" w:hAnsi="Arial" w:cs="Arial"/>
        </w:rPr>
      </w:pPr>
    </w:p>
    <w:p w14:paraId="5D190763" w14:textId="3BA0A1A8" w:rsidR="007D170B" w:rsidRPr="00624C98" w:rsidRDefault="007D170B" w:rsidP="007D170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24C98">
        <w:rPr>
          <w:rFonts w:ascii="Arial" w:hAnsi="Arial" w:cs="Arial"/>
          <w:b/>
          <w:bCs/>
        </w:rPr>
        <w:t>Données</w:t>
      </w:r>
      <w:r w:rsidR="00101190" w:rsidRPr="00624C98">
        <w:rPr>
          <w:rFonts w:ascii="Arial" w:hAnsi="Arial" w:cs="Arial"/>
          <w:b/>
          <w:bCs/>
        </w:rPr>
        <w:t> :</w:t>
      </w:r>
    </w:p>
    <w:p w14:paraId="243D5328" w14:textId="2BCDC748" w:rsidR="007D170B" w:rsidRPr="00624C98" w:rsidRDefault="007D170B" w:rsidP="00624C98">
      <w:pPr>
        <w:pStyle w:val="Paragraphedeliste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pacing w:val="-4"/>
        </w:rPr>
      </w:pPr>
      <w:proofErr w:type="gramStart"/>
      <w:r w:rsidRPr="00624C98">
        <w:rPr>
          <w:rFonts w:ascii="Arial" w:hAnsi="Arial" w:cs="Arial"/>
          <w:spacing w:val="-4"/>
        </w:rPr>
        <w:t>écriture</w:t>
      </w:r>
      <w:proofErr w:type="gramEnd"/>
      <w:r w:rsidRPr="00624C98">
        <w:rPr>
          <w:rFonts w:ascii="Arial" w:hAnsi="Arial" w:cs="Arial"/>
          <w:spacing w:val="-4"/>
        </w:rPr>
        <w:t xml:space="preserve"> simplifiée et formule topologique des différentes formes acide-base associées à l’érythrosine :</w:t>
      </w: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2548"/>
        <w:gridCol w:w="2549"/>
        <w:gridCol w:w="2549"/>
      </w:tblGrid>
      <w:tr w:rsidR="0000458A" w:rsidRPr="00624C98" w14:paraId="685A9D44" w14:textId="77777777" w:rsidTr="0000458A">
        <w:tc>
          <w:tcPr>
            <w:tcW w:w="2542" w:type="dxa"/>
            <w:vAlign w:val="center"/>
          </w:tcPr>
          <w:p w14:paraId="313B3E19" w14:textId="77777777" w:rsidR="0000458A" w:rsidRPr="00624C98" w:rsidRDefault="0000458A" w:rsidP="0000458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Écriture</w:t>
            </w:r>
          </w:p>
          <w:p w14:paraId="04DE2BA6" w14:textId="1CACEE36" w:rsidR="0000458A" w:rsidRPr="00624C98" w:rsidRDefault="0000458A" w:rsidP="0000458A">
            <w:pPr>
              <w:jc w:val="center"/>
              <w:rPr>
                <w:rFonts w:ascii="Arial" w:hAnsi="Arial" w:cs="Arial"/>
              </w:rPr>
            </w:pPr>
            <w:proofErr w:type="gramStart"/>
            <w:r w:rsidRPr="00624C98">
              <w:rPr>
                <w:rFonts w:ascii="Arial" w:hAnsi="Arial" w:cs="Arial"/>
              </w:rPr>
              <w:t>simplifiée</w:t>
            </w:r>
            <w:proofErr w:type="gramEnd"/>
          </w:p>
        </w:tc>
        <w:tc>
          <w:tcPr>
            <w:tcW w:w="2548" w:type="dxa"/>
            <w:vAlign w:val="center"/>
          </w:tcPr>
          <w:p w14:paraId="5A3D3FF7" w14:textId="619995DC" w:rsidR="0000458A" w:rsidRPr="00624C98" w:rsidRDefault="0000458A" w:rsidP="0000458A">
            <w:pPr>
              <w:jc w:val="center"/>
              <w:rPr>
                <w:rFonts w:ascii="Arial" w:hAnsi="Arial" w:cs="Arial"/>
                <w:noProof/>
              </w:rPr>
            </w:pPr>
            <w:r w:rsidRPr="00624C98">
              <w:rPr>
                <w:rFonts w:ascii="Arial" w:hAnsi="Arial" w:cs="Arial"/>
              </w:rPr>
              <w:t>H</w:t>
            </w:r>
            <w:r w:rsidRPr="00624C98">
              <w:rPr>
                <w:rFonts w:ascii="Arial" w:hAnsi="Arial" w:cs="Arial"/>
                <w:vertAlign w:val="subscript"/>
              </w:rPr>
              <w:t>2</w:t>
            </w:r>
            <w:r w:rsidRPr="00624C98">
              <w:rPr>
                <w:rFonts w:ascii="Arial" w:hAnsi="Arial" w:cs="Arial"/>
              </w:rPr>
              <w:t>Ery</w:t>
            </w:r>
          </w:p>
        </w:tc>
        <w:tc>
          <w:tcPr>
            <w:tcW w:w="2549" w:type="dxa"/>
            <w:vAlign w:val="center"/>
          </w:tcPr>
          <w:p w14:paraId="7ACBDD90" w14:textId="4786C61F" w:rsidR="0000458A" w:rsidRPr="00624C98" w:rsidRDefault="0000458A" w:rsidP="0000458A">
            <w:pPr>
              <w:jc w:val="center"/>
              <w:rPr>
                <w:rFonts w:ascii="Arial" w:hAnsi="Arial" w:cs="Arial"/>
                <w:noProof/>
              </w:rPr>
            </w:pPr>
            <w:proofErr w:type="spellStart"/>
            <w:r w:rsidRPr="00624C98">
              <w:rPr>
                <w:rFonts w:ascii="Arial" w:hAnsi="Arial" w:cs="Arial"/>
              </w:rPr>
              <w:t>HEry</w:t>
            </w:r>
            <w:proofErr w:type="spellEnd"/>
            <w:r w:rsidRPr="00624C98">
              <w:rPr>
                <w:rFonts w:ascii="Arial" w:hAnsi="Arial" w:cs="Arial"/>
                <w:vertAlign w:val="superscript"/>
              </w:rPr>
              <w:t>–</w:t>
            </w:r>
          </w:p>
        </w:tc>
        <w:tc>
          <w:tcPr>
            <w:tcW w:w="2549" w:type="dxa"/>
            <w:vAlign w:val="center"/>
          </w:tcPr>
          <w:p w14:paraId="79FFE0A9" w14:textId="4CDDC63A" w:rsidR="0000458A" w:rsidRPr="00624C98" w:rsidRDefault="0000458A" w:rsidP="0000458A">
            <w:pPr>
              <w:jc w:val="center"/>
              <w:rPr>
                <w:rFonts w:ascii="Arial" w:hAnsi="Arial" w:cs="Arial"/>
                <w:noProof/>
              </w:rPr>
            </w:pPr>
            <w:r w:rsidRPr="00624C98">
              <w:rPr>
                <w:rFonts w:ascii="Arial" w:hAnsi="Arial" w:cs="Arial"/>
              </w:rPr>
              <w:t>Ery</w:t>
            </w:r>
            <w:r w:rsidRPr="00624C98">
              <w:rPr>
                <w:rFonts w:ascii="Arial" w:hAnsi="Arial" w:cs="Arial"/>
                <w:vertAlign w:val="superscript"/>
              </w:rPr>
              <w:t>2–</w:t>
            </w:r>
          </w:p>
        </w:tc>
      </w:tr>
      <w:tr w:rsidR="0000458A" w:rsidRPr="00624C98" w14:paraId="67ECC557" w14:textId="77777777" w:rsidTr="0000458A">
        <w:tc>
          <w:tcPr>
            <w:tcW w:w="2542" w:type="dxa"/>
            <w:vAlign w:val="center"/>
          </w:tcPr>
          <w:p w14:paraId="0B2460E4" w14:textId="77777777" w:rsidR="0000458A" w:rsidRPr="00624C98" w:rsidRDefault="0000458A" w:rsidP="0000458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Formule</w:t>
            </w:r>
          </w:p>
          <w:p w14:paraId="0DA5C055" w14:textId="77777777" w:rsidR="0000458A" w:rsidRPr="00624C98" w:rsidRDefault="0000458A" w:rsidP="0000458A">
            <w:pPr>
              <w:jc w:val="center"/>
              <w:rPr>
                <w:rFonts w:ascii="Arial" w:hAnsi="Arial" w:cs="Arial"/>
              </w:rPr>
            </w:pPr>
            <w:proofErr w:type="gramStart"/>
            <w:r w:rsidRPr="00624C98">
              <w:rPr>
                <w:rFonts w:ascii="Arial" w:hAnsi="Arial" w:cs="Arial"/>
              </w:rPr>
              <w:t>topologique</w:t>
            </w:r>
            <w:proofErr w:type="gramEnd"/>
          </w:p>
        </w:tc>
        <w:tc>
          <w:tcPr>
            <w:tcW w:w="2548" w:type="dxa"/>
            <w:vAlign w:val="center"/>
          </w:tcPr>
          <w:p w14:paraId="2AD02485" w14:textId="77777777" w:rsidR="0000458A" w:rsidRPr="00624C98" w:rsidRDefault="0000458A" w:rsidP="0000458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  <w:noProof/>
              </w:rPr>
              <w:drawing>
                <wp:inline distT="0" distB="0" distL="0" distR="0" wp14:anchorId="015B79D8" wp14:editId="2CEF9F30">
                  <wp:extent cx="1440000" cy="1251198"/>
                  <wp:effectExtent l="0" t="0" r="8255" b="635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251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  <w:vAlign w:val="center"/>
          </w:tcPr>
          <w:p w14:paraId="0E15B92B" w14:textId="77777777" w:rsidR="0000458A" w:rsidRPr="00624C98" w:rsidRDefault="0000458A" w:rsidP="0000458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  <w:noProof/>
              </w:rPr>
              <w:drawing>
                <wp:inline distT="0" distB="0" distL="0" distR="0" wp14:anchorId="0A76EC84" wp14:editId="5F431E55">
                  <wp:extent cx="1440000" cy="1220395"/>
                  <wp:effectExtent l="0" t="0" r="825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2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  <w:vAlign w:val="center"/>
          </w:tcPr>
          <w:p w14:paraId="726D5898" w14:textId="77777777" w:rsidR="0000458A" w:rsidRPr="00624C98" w:rsidRDefault="0000458A" w:rsidP="0000458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  <w:noProof/>
              </w:rPr>
              <w:drawing>
                <wp:inline distT="0" distB="0" distL="0" distR="0" wp14:anchorId="5E0E0C7C" wp14:editId="5C01CA06">
                  <wp:extent cx="1440000" cy="1338013"/>
                  <wp:effectExtent l="0" t="0" r="825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338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78BF16" w14:textId="3CB3ACC1" w:rsidR="0000458A" w:rsidRPr="00624C98" w:rsidRDefault="0000458A" w:rsidP="00624C98">
      <w:pPr>
        <w:pStyle w:val="Paragraphedeliste"/>
        <w:numPr>
          <w:ilvl w:val="0"/>
          <w:numId w:val="9"/>
        </w:numPr>
        <w:tabs>
          <w:tab w:val="left" w:pos="567"/>
        </w:tabs>
        <w:spacing w:before="120"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624C98">
        <w:rPr>
          <w:rFonts w:ascii="Arial" w:hAnsi="Arial" w:cs="Arial"/>
        </w:rPr>
        <w:t>valeurs</w:t>
      </w:r>
      <w:proofErr w:type="gramEnd"/>
      <w:r w:rsidRPr="00624C98">
        <w:rPr>
          <w:rFonts w:ascii="Arial" w:hAnsi="Arial" w:cs="Arial"/>
        </w:rPr>
        <w:t xml:space="preserve"> de </w:t>
      </w:r>
      <w:r w:rsidRPr="00624C98">
        <w:rPr>
          <w:rFonts w:ascii="Arial" w:hAnsi="Arial" w:cs="Arial"/>
          <w:i/>
          <w:iCs/>
        </w:rPr>
        <w:t>pK</w:t>
      </w:r>
      <w:r w:rsidRPr="00624C98">
        <w:rPr>
          <w:rFonts w:ascii="Arial" w:hAnsi="Arial" w:cs="Arial"/>
          <w:vertAlign w:val="subscript"/>
        </w:rPr>
        <w:t>A</w:t>
      </w:r>
      <w:r w:rsidRPr="00624C98">
        <w:rPr>
          <w:rFonts w:ascii="Arial" w:hAnsi="Arial" w:cs="Arial"/>
        </w:rPr>
        <w:t xml:space="preserve"> à 25 °C des couples acide-base associés à l’érythrosine :</w:t>
      </w:r>
    </w:p>
    <w:p w14:paraId="111527A2" w14:textId="6726EC39" w:rsidR="00624C98" w:rsidRPr="00624C98" w:rsidRDefault="00624C98" w:rsidP="00624C98">
      <w:pPr>
        <w:pStyle w:val="Paragraphedeliste"/>
        <w:numPr>
          <w:ilvl w:val="0"/>
          <w:numId w:val="10"/>
        </w:numPr>
        <w:tabs>
          <w:tab w:val="left" w:pos="1418"/>
        </w:tabs>
        <w:spacing w:after="0" w:line="240" w:lineRule="auto"/>
        <w:ind w:left="1418" w:hanging="567"/>
        <w:jc w:val="both"/>
        <w:rPr>
          <w:rFonts w:ascii="Arial" w:hAnsi="Arial" w:cs="Arial"/>
        </w:rPr>
      </w:pPr>
      <w:r w:rsidRPr="00624C98">
        <w:rPr>
          <w:rFonts w:ascii="Arial" w:hAnsi="Arial" w:cs="Arial"/>
        </w:rPr>
        <w:t>H</w:t>
      </w:r>
      <w:r w:rsidRPr="00624C98">
        <w:rPr>
          <w:rFonts w:ascii="Arial" w:hAnsi="Arial" w:cs="Arial"/>
          <w:vertAlign w:val="subscript"/>
        </w:rPr>
        <w:t>2</w:t>
      </w:r>
      <w:r w:rsidRPr="00624C98">
        <w:rPr>
          <w:rFonts w:ascii="Arial" w:hAnsi="Arial" w:cs="Arial"/>
        </w:rPr>
        <w:t xml:space="preserve">Ery / </w:t>
      </w:r>
      <w:proofErr w:type="spellStart"/>
      <w:r w:rsidRPr="00624C98">
        <w:rPr>
          <w:rFonts w:ascii="Arial" w:hAnsi="Arial" w:cs="Arial"/>
        </w:rPr>
        <w:t>HEry</w:t>
      </w:r>
      <w:proofErr w:type="spellEnd"/>
      <w:r w:rsidRPr="00624C98">
        <w:rPr>
          <w:rFonts w:ascii="Arial" w:hAnsi="Arial" w:cs="Arial"/>
          <w:vertAlign w:val="superscript"/>
        </w:rPr>
        <w:t>–</w:t>
      </w:r>
      <w:r w:rsidRPr="00624C98">
        <w:rPr>
          <w:rFonts w:ascii="Arial" w:hAnsi="Arial" w:cs="Arial"/>
        </w:rPr>
        <w:t xml:space="preserve"> : </w:t>
      </w:r>
      <w:r w:rsidRPr="00624C98">
        <w:rPr>
          <w:rFonts w:ascii="Arial" w:hAnsi="Arial" w:cs="Arial"/>
          <w:i/>
          <w:iCs/>
        </w:rPr>
        <w:t>pK</w:t>
      </w:r>
      <w:r w:rsidRPr="00624C98">
        <w:rPr>
          <w:rFonts w:ascii="Arial" w:hAnsi="Arial" w:cs="Arial"/>
          <w:vertAlign w:val="subscript"/>
        </w:rPr>
        <w:t>A1</w:t>
      </w:r>
      <w:r w:rsidRPr="00624C98">
        <w:rPr>
          <w:rFonts w:ascii="Arial" w:hAnsi="Arial" w:cs="Arial"/>
        </w:rPr>
        <w:t xml:space="preserve"> = 2,4</w:t>
      </w:r>
    </w:p>
    <w:p w14:paraId="71B9999B" w14:textId="1BDE7858" w:rsidR="00624C98" w:rsidRPr="00624C98" w:rsidRDefault="00624C98" w:rsidP="00624C98">
      <w:pPr>
        <w:pStyle w:val="Paragraphedeliste"/>
        <w:numPr>
          <w:ilvl w:val="0"/>
          <w:numId w:val="10"/>
        </w:numPr>
        <w:tabs>
          <w:tab w:val="left" w:pos="1418"/>
        </w:tabs>
        <w:spacing w:after="0" w:line="240" w:lineRule="auto"/>
        <w:ind w:left="1418" w:hanging="567"/>
        <w:jc w:val="both"/>
        <w:rPr>
          <w:rFonts w:ascii="Arial" w:hAnsi="Arial" w:cs="Arial"/>
        </w:rPr>
      </w:pPr>
      <w:proofErr w:type="spellStart"/>
      <w:r w:rsidRPr="00624C98">
        <w:rPr>
          <w:rFonts w:ascii="Arial" w:hAnsi="Arial" w:cs="Arial"/>
        </w:rPr>
        <w:t>HEry</w:t>
      </w:r>
      <w:proofErr w:type="spellEnd"/>
      <w:r w:rsidRPr="00624C98">
        <w:rPr>
          <w:rFonts w:ascii="Arial" w:hAnsi="Arial" w:cs="Arial"/>
          <w:vertAlign w:val="superscript"/>
        </w:rPr>
        <w:t>–</w:t>
      </w:r>
      <w:r w:rsidRPr="00624C98">
        <w:rPr>
          <w:rFonts w:ascii="Arial" w:hAnsi="Arial" w:cs="Arial"/>
        </w:rPr>
        <w:t> / Ery</w:t>
      </w:r>
      <w:r w:rsidRPr="00624C98">
        <w:rPr>
          <w:rFonts w:ascii="Arial" w:hAnsi="Arial" w:cs="Arial"/>
          <w:vertAlign w:val="superscript"/>
        </w:rPr>
        <w:t>2–</w:t>
      </w:r>
      <w:r w:rsidRPr="00624C98">
        <w:rPr>
          <w:rFonts w:ascii="Arial" w:hAnsi="Arial" w:cs="Arial"/>
        </w:rPr>
        <w:t xml:space="preserve"> : </w:t>
      </w:r>
      <w:r w:rsidRPr="00624C98">
        <w:rPr>
          <w:rFonts w:ascii="Arial" w:hAnsi="Arial" w:cs="Arial"/>
          <w:i/>
          <w:iCs/>
        </w:rPr>
        <w:t>pK</w:t>
      </w:r>
      <w:r w:rsidRPr="00624C98">
        <w:rPr>
          <w:rFonts w:ascii="Arial" w:hAnsi="Arial" w:cs="Arial"/>
          <w:vertAlign w:val="subscript"/>
        </w:rPr>
        <w:t>A2</w:t>
      </w:r>
      <w:r w:rsidRPr="00624C98">
        <w:rPr>
          <w:rFonts w:ascii="Arial" w:hAnsi="Arial" w:cs="Arial"/>
        </w:rPr>
        <w:t xml:space="preserve"> = 3,8</w:t>
      </w:r>
    </w:p>
    <w:p w14:paraId="7EF41FD3" w14:textId="0F5DF2A5" w:rsidR="00624C98" w:rsidRPr="00624C98" w:rsidRDefault="00624C98" w:rsidP="00624C98">
      <w:pPr>
        <w:pStyle w:val="Paragraphedeliste"/>
        <w:numPr>
          <w:ilvl w:val="0"/>
          <w:numId w:val="9"/>
        </w:numPr>
        <w:tabs>
          <w:tab w:val="left" w:pos="567"/>
        </w:tabs>
        <w:spacing w:before="120" w:after="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624C98">
        <w:rPr>
          <w:rFonts w:ascii="Arial" w:hAnsi="Arial" w:cs="Arial"/>
        </w:rPr>
        <w:t>valeurs</w:t>
      </w:r>
      <w:proofErr w:type="gramEnd"/>
      <w:r w:rsidRPr="00624C98">
        <w:rPr>
          <w:rFonts w:ascii="Arial" w:hAnsi="Arial" w:cs="Arial"/>
        </w:rPr>
        <w:t xml:space="preserve"> de masses molaires de quelques espèces :</w:t>
      </w: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0"/>
        <w:gridCol w:w="1815"/>
        <w:gridCol w:w="2494"/>
        <w:gridCol w:w="2495"/>
        <w:gridCol w:w="1124"/>
      </w:tblGrid>
      <w:tr w:rsidR="00624C98" w:rsidRPr="00624C98" w14:paraId="18680EE3" w14:textId="77777777" w:rsidTr="00EF2AFA">
        <w:tc>
          <w:tcPr>
            <w:tcW w:w="2260" w:type="dxa"/>
            <w:vAlign w:val="center"/>
          </w:tcPr>
          <w:p w14:paraId="7675CBF9" w14:textId="77777777" w:rsidR="00624C98" w:rsidRPr="00624C98" w:rsidRDefault="00624C98" w:rsidP="00EF2AF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Nom</w:t>
            </w:r>
          </w:p>
        </w:tc>
        <w:tc>
          <w:tcPr>
            <w:tcW w:w="1815" w:type="dxa"/>
            <w:vAlign w:val="center"/>
          </w:tcPr>
          <w:p w14:paraId="201F0612" w14:textId="77777777" w:rsidR="00624C98" w:rsidRPr="00624C98" w:rsidRDefault="00624C98" w:rsidP="00EF2AF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Colorant E127</w:t>
            </w:r>
          </w:p>
        </w:tc>
        <w:tc>
          <w:tcPr>
            <w:tcW w:w="2494" w:type="dxa"/>
            <w:vAlign w:val="center"/>
          </w:tcPr>
          <w:p w14:paraId="6138A8B1" w14:textId="77777777" w:rsidR="00624C98" w:rsidRPr="00624C98" w:rsidRDefault="00624C98" w:rsidP="00EF2AF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Forme la plus acide</w:t>
            </w:r>
          </w:p>
          <w:p w14:paraId="55AC8B6E" w14:textId="77777777" w:rsidR="00624C98" w:rsidRPr="00624C98" w:rsidRDefault="00624C98" w:rsidP="00EF2AFA">
            <w:pPr>
              <w:jc w:val="center"/>
              <w:rPr>
                <w:rFonts w:ascii="Arial" w:hAnsi="Arial" w:cs="Arial"/>
              </w:rPr>
            </w:pPr>
            <w:proofErr w:type="gramStart"/>
            <w:r w:rsidRPr="00624C98">
              <w:rPr>
                <w:rFonts w:ascii="Arial" w:hAnsi="Arial" w:cs="Arial"/>
              </w:rPr>
              <w:t>de</w:t>
            </w:r>
            <w:proofErr w:type="gramEnd"/>
            <w:r w:rsidRPr="00624C98">
              <w:rPr>
                <w:rFonts w:ascii="Arial" w:hAnsi="Arial" w:cs="Arial"/>
              </w:rPr>
              <w:t xml:space="preserve"> l’érythrosine</w:t>
            </w:r>
          </w:p>
        </w:tc>
        <w:tc>
          <w:tcPr>
            <w:tcW w:w="2495" w:type="dxa"/>
            <w:vAlign w:val="center"/>
          </w:tcPr>
          <w:p w14:paraId="576DE1D6" w14:textId="77777777" w:rsidR="00624C98" w:rsidRPr="00624C98" w:rsidRDefault="00624C98" w:rsidP="00EF2AF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Forme la plus acide</w:t>
            </w:r>
          </w:p>
          <w:p w14:paraId="2D7DB7A5" w14:textId="77777777" w:rsidR="00624C98" w:rsidRPr="00624C98" w:rsidRDefault="00624C98" w:rsidP="00EF2AFA">
            <w:pPr>
              <w:jc w:val="center"/>
              <w:rPr>
                <w:rFonts w:ascii="Arial" w:hAnsi="Arial" w:cs="Arial"/>
              </w:rPr>
            </w:pPr>
            <w:proofErr w:type="gramStart"/>
            <w:r w:rsidRPr="00624C98">
              <w:rPr>
                <w:rFonts w:ascii="Arial" w:hAnsi="Arial" w:cs="Arial"/>
              </w:rPr>
              <w:t>de</w:t>
            </w:r>
            <w:proofErr w:type="gramEnd"/>
            <w:r w:rsidRPr="00624C98">
              <w:rPr>
                <w:rFonts w:ascii="Arial" w:hAnsi="Arial" w:cs="Arial"/>
              </w:rPr>
              <w:t xml:space="preserve"> la fluorescéine</w:t>
            </w:r>
          </w:p>
        </w:tc>
        <w:tc>
          <w:tcPr>
            <w:tcW w:w="1124" w:type="dxa"/>
            <w:vAlign w:val="center"/>
          </w:tcPr>
          <w:p w14:paraId="4AFAF3CE" w14:textId="77777777" w:rsidR="00624C98" w:rsidRPr="00624C98" w:rsidRDefault="00624C98" w:rsidP="00EF2AF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Diiode</w:t>
            </w:r>
          </w:p>
        </w:tc>
      </w:tr>
      <w:tr w:rsidR="00624C98" w:rsidRPr="00624C98" w14:paraId="034CA8FE" w14:textId="77777777" w:rsidTr="00EF2AFA">
        <w:tc>
          <w:tcPr>
            <w:tcW w:w="2260" w:type="dxa"/>
            <w:vAlign w:val="center"/>
          </w:tcPr>
          <w:p w14:paraId="6B0FE744" w14:textId="77777777" w:rsidR="00624C98" w:rsidRPr="00624C98" w:rsidRDefault="00624C98" w:rsidP="00EF2AF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Écriture simplifiée</w:t>
            </w:r>
          </w:p>
          <w:p w14:paraId="5C27FC82" w14:textId="77777777" w:rsidR="00624C98" w:rsidRPr="00624C98" w:rsidRDefault="00624C98" w:rsidP="00EF2AFA">
            <w:pPr>
              <w:jc w:val="center"/>
              <w:rPr>
                <w:rFonts w:ascii="Arial" w:hAnsi="Arial" w:cs="Arial"/>
              </w:rPr>
            </w:pPr>
            <w:proofErr w:type="gramStart"/>
            <w:r w:rsidRPr="00624C98">
              <w:rPr>
                <w:rFonts w:ascii="Arial" w:hAnsi="Arial" w:cs="Arial"/>
              </w:rPr>
              <w:t>ou</w:t>
            </w:r>
            <w:proofErr w:type="gramEnd"/>
            <w:r w:rsidRPr="00624C98">
              <w:rPr>
                <w:rFonts w:ascii="Arial" w:hAnsi="Arial" w:cs="Arial"/>
              </w:rPr>
              <w:t xml:space="preserve"> formule brute</w:t>
            </w:r>
          </w:p>
        </w:tc>
        <w:tc>
          <w:tcPr>
            <w:tcW w:w="1815" w:type="dxa"/>
            <w:vAlign w:val="center"/>
          </w:tcPr>
          <w:p w14:paraId="050EFB25" w14:textId="77777777" w:rsidR="00624C98" w:rsidRPr="00624C98" w:rsidRDefault="00624C98" w:rsidP="00EF2AF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Na</w:t>
            </w:r>
            <w:r w:rsidRPr="00624C98">
              <w:rPr>
                <w:rFonts w:ascii="Arial" w:hAnsi="Arial" w:cs="Arial"/>
                <w:vertAlign w:val="subscript"/>
              </w:rPr>
              <w:t>2</w:t>
            </w:r>
            <w:r w:rsidRPr="00624C98">
              <w:rPr>
                <w:rFonts w:ascii="Arial" w:hAnsi="Arial" w:cs="Arial"/>
              </w:rPr>
              <w:t>Ery</w:t>
            </w:r>
          </w:p>
        </w:tc>
        <w:tc>
          <w:tcPr>
            <w:tcW w:w="2494" w:type="dxa"/>
            <w:vAlign w:val="center"/>
          </w:tcPr>
          <w:p w14:paraId="2AC56DD8" w14:textId="77777777" w:rsidR="00624C98" w:rsidRPr="00624C98" w:rsidRDefault="00624C98" w:rsidP="00EF2AF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H</w:t>
            </w:r>
            <w:r w:rsidRPr="00624C98">
              <w:rPr>
                <w:rFonts w:ascii="Arial" w:hAnsi="Arial" w:cs="Arial"/>
                <w:vertAlign w:val="subscript"/>
              </w:rPr>
              <w:t>2</w:t>
            </w:r>
            <w:r w:rsidRPr="00624C98">
              <w:rPr>
                <w:rFonts w:ascii="Arial" w:hAnsi="Arial" w:cs="Arial"/>
              </w:rPr>
              <w:t>Ery</w:t>
            </w:r>
          </w:p>
        </w:tc>
        <w:tc>
          <w:tcPr>
            <w:tcW w:w="2495" w:type="dxa"/>
            <w:vAlign w:val="center"/>
          </w:tcPr>
          <w:p w14:paraId="7313C22B" w14:textId="77777777" w:rsidR="00624C98" w:rsidRPr="00624C98" w:rsidRDefault="00624C98" w:rsidP="00EF2AF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H</w:t>
            </w:r>
            <w:r w:rsidRPr="00624C98">
              <w:rPr>
                <w:rFonts w:ascii="Arial" w:hAnsi="Arial" w:cs="Arial"/>
                <w:vertAlign w:val="subscript"/>
              </w:rPr>
              <w:t>2</w:t>
            </w:r>
            <w:r w:rsidRPr="00624C98">
              <w:rPr>
                <w:rFonts w:ascii="Arial" w:hAnsi="Arial" w:cs="Arial"/>
              </w:rPr>
              <w:t>Flu</w:t>
            </w:r>
          </w:p>
        </w:tc>
        <w:tc>
          <w:tcPr>
            <w:tcW w:w="1124" w:type="dxa"/>
            <w:vAlign w:val="center"/>
          </w:tcPr>
          <w:p w14:paraId="580CEF7E" w14:textId="77777777" w:rsidR="00624C98" w:rsidRPr="00624C98" w:rsidRDefault="00624C98" w:rsidP="00EF2AF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I</w:t>
            </w:r>
            <w:r w:rsidRPr="00624C98">
              <w:rPr>
                <w:rFonts w:ascii="Arial" w:hAnsi="Arial" w:cs="Arial"/>
                <w:vertAlign w:val="subscript"/>
              </w:rPr>
              <w:t>2</w:t>
            </w:r>
          </w:p>
        </w:tc>
      </w:tr>
      <w:tr w:rsidR="00624C98" w:rsidRPr="00624C98" w14:paraId="5B2A5E7F" w14:textId="77777777" w:rsidTr="00EF2AFA">
        <w:tc>
          <w:tcPr>
            <w:tcW w:w="2260" w:type="dxa"/>
            <w:vAlign w:val="center"/>
          </w:tcPr>
          <w:p w14:paraId="2EFBC130" w14:textId="77777777" w:rsidR="00624C98" w:rsidRPr="00624C98" w:rsidRDefault="00624C98" w:rsidP="00EF2AF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Masse molaire</w:t>
            </w:r>
          </w:p>
          <w:p w14:paraId="0B2F08AA" w14:textId="77777777" w:rsidR="00624C98" w:rsidRPr="00624C98" w:rsidRDefault="00624C98" w:rsidP="00EF2AF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(</w:t>
            </w:r>
            <w:proofErr w:type="spellStart"/>
            <w:proofErr w:type="gramStart"/>
            <w:r w:rsidRPr="00624C98">
              <w:rPr>
                <w:rFonts w:ascii="Arial" w:hAnsi="Arial" w:cs="Arial"/>
              </w:rPr>
              <w:t>g</w:t>
            </w:r>
            <w:proofErr w:type="gramEnd"/>
            <w:r w:rsidRPr="00624C98">
              <w:rPr>
                <w:rFonts w:ascii="Arial" w:hAnsi="Arial" w:cs="Arial"/>
              </w:rPr>
              <w:t>·mol</w:t>
            </w:r>
            <w:proofErr w:type="spellEnd"/>
            <w:r w:rsidRPr="00624C98">
              <w:rPr>
                <w:rFonts w:ascii="Arial" w:hAnsi="Arial" w:cs="Arial"/>
                <w:vertAlign w:val="superscript"/>
              </w:rPr>
              <w:t>–1</w:t>
            </w:r>
            <w:r w:rsidRPr="00624C98">
              <w:rPr>
                <w:rFonts w:ascii="Arial" w:hAnsi="Arial" w:cs="Arial"/>
              </w:rPr>
              <w:t>)</w:t>
            </w:r>
          </w:p>
        </w:tc>
        <w:tc>
          <w:tcPr>
            <w:tcW w:w="1815" w:type="dxa"/>
            <w:vAlign w:val="center"/>
          </w:tcPr>
          <w:p w14:paraId="266C0B0C" w14:textId="77777777" w:rsidR="00624C98" w:rsidRPr="00624C98" w:rsidRDefault="00624C98" w:rsidP="00EF2AF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880</w:t>
            </w:r>
          </w:p>
        </w:tc>
        <w:tc>
          <w:tcPr>
            <w:tcW w:w="2494" w:type="dxa"/>
            <w:vAlign w:val="center"/>
          </w:tcPr>
          <w:p w14:paraId="19F0820F" w14:textId="77777777" w:rsidR="00624C98" w:rsidRPr="00624C98" w:rsidRDefault="00624C98" w:rsidP="00EF2AF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836</w:t>
            </w:r>
          </w:p>
        </w:tc>
        <w:tc>
          <w:tcPr>
            <w:tcW w:w="2495" w:type="dxa"/>
            <w:vAlign w:val="center"/>
          </w:tcPr>
          <w:p w14:paraId="3ABA43DB" w14:textId="77777777" w:rsidR="00624C98" w:rsidRPr="00624C98" w:rsidRDefault="00624C98" w:rsidP="00EF2AF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332</w:t>
            </w:r>
          </w:p>
        </w:tc>
        <w:tc>
          <w:tcPr>
            <w:tcW w:w="1124" w:type="dxa"/>
            <w:vAlign w:val="center"/>
          </w:tcPr>
          <w:p w14:paraId="16C9EA33" w14:textId="77777777" w:rsidR="00624C98" w:rsidRPr="00624C98" w:rsidRDefault="00624C98" w:rsidP="00EF2AFA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254</w:t>
            </w:r>
          </w:p>
        </w:tc>
      </w:tr>
    </w:tbl>
    <w:p w14:paraId="03782248" w14:textId="77777777" w:rsidR="00624C98" w:rsidRPr="00624C98" w:rsidRDefault="00624C98" w:rsidP="00624C98">
      <w:pPr>
        <w:spacing w:after="0" w:line="240" w:lineRule="auto"/>
        <w:jc w:val="both"/>
        <w:rPr>
          <w:rFonts w:ascii="Arial" w:hAnsi="Arial" w:cs="Arial"/>
        </w:rPr>
      </w:pPr>
    </w:p>
    <w:p w14:paraId="5C49787F" w14:textId="4D499AB5" w:rsidR="007D170B" w:rsidRPr="00624C98" w:rsidRDefault="00624C98" w:rsidP="00624C9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624C98">
        <w:rPr>
          <w:rFonts w:ascii="Arial" w:hAnsi="Arial" w:cs="Arial"/>
          <w:b/>
          <w:bCs/>
        </w:rPr>
        <w:t>1.</w:t>
      </w:r>
      <w:r w:rsidRPr="00624C98">
        <w:rPr>
          <w:rFonts w:ascii="Arial" w:hAnsi="Arial" w:cs="Arial"/>
          <w:b/>
          <w:bCs/>
        </w:rPr>
        <w:tab/>
      </w:r>
      <w:r w:rsidR="007D170B" w:rsidRPr="00624C98">
        <w:rPr>
          <w:rFonts w:ascii="Arial" w:hAnsi="Arial" w:cs="Arial"/>
          <w:b/>
          <w:bCs/>
        </w:rPr>
        <w:t>Dosage du colorant E127 dans un révélateur de plaque dentaire</w:t>
      </w:r>
    </w:p>
    <w:p w14:paraId="6E62A73F" w14:textId="77542854" w:rsidR="007D170B" w:rsidRPr="00624C98" w:rsidRDefault="007D170B" w:rsidP="00157F03">
      <w:pPr>
        <w:spacing w:before="120" w:after="120" w:line="240" w:lineRule="auto"/>
        <w:jc w:val="both"/>
        <w:rPr>
          <w:rFonts w:ascii="Arial" w:hAnsi="Arial" w:cs="Arial"/>
        </w:rPr>
      </w:pPr>
      <w:r w:rsidRPr="00624C98">
        <w:rPr>
          <w:rFonts w:ascii="Arial" w:hAnsi="Arial" w:cs="Arial"/>
        </w:rPr>
        <w:t>Un révélateur de plaque dentaire est une solution vendue en pharmacie permettant d’améliorer le brossage</w:t>
      </w:r>
      <w:r w:rsidR="00624C98" w:rsidRPr="00624C98">
        <w:rPr>
          <w:rFonts w:ascii="Arial" w:hAnsi="Arial" w:cs="Arial"/>
        </w:rPr>
        <w:t xml:space="preserve"> </w:t>
      </w:r>
      <w:r w:rsidRPr="00624C98">
        <w:rPr>
          <w:rFonts w:ascii="Arial" w:hAnsi="Arial" w:cs="Arial"/>
        </w:rPr>
        <w:t>des dents. Elle est préparée à partir du colorant E127.</w:t>
      </w:r>
    </w:p>
    <w:p w14:paraId="59B7095B" w14:textId="729C1845" w:rsidR="007D170B" w:rsidRPr="00624C98" w:rsidRDefault="007D170B" w:rsidP="007D170B">
      <w:pPr>
        <w:spacing w:after="0" w:line="240" w:lineRule="auto"/>
        <w:jc w:val="both"/>
        <w:rPr>
          <w:rFonts w:ascii="Arial" w:hAnsi="Arial" w:cs="Arial"/>
        </w:rPr>
      </w:pPr>
      <w:r w:rsidRPr="00624C98">
        <w:rPr>
          <w:rFonts w:ascii="Arial" w:hAnsi="Arial" w:cs="Arial"/>
        </w:rPr>
        <w:t>Données</w:t>
      </w:r>
      <w:r w:rsidR="00624C98" w:rsidRPr="00624C98">
        <w:rPr>
          <w:rFonts w:ascii="Arial" w:hAnsi="Arial" w:cs="Arial"/>
        </w:rPr>
        <w:t> :</w:t>
      </w:r>
    </w:p>
    <w:p w14:paraId="5DEED06F" w14:textId="486DC5AF" w:rsidR="007D170B" w:rsidRPr="00624C98" w:rsidRDefault="007D170B" w:rsidP="00624C98">
      <w:pPr>
        <w:pStyle w:val="Paragraphedeliste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624C98">
        <w:rPr>
          <w:rFonts w:ascii="Arial" w:hAnsi="Arial" w:cs="Arial"/>
        </w:rPr>
        <w:t>masse</w:t>
      </w:r>
      <w:proofErr w:type="gramEnd"/>
      <w:r w:rsidRPr="00624C98">
        <w:rPr>
          <w:rFonts w:ascii="Arial" w:hAnsi="Arial" w:cs="Arial"/>
        </w:rPr>
        <w:t xml:space="preserve"> volumique du révélateur de plaque dentaire étudié</w:t>
      </w:r>
      <w:r w:rsidR="00624C98" w:rsidRPr="00624C98">
        <w:rPr>
          <w:rFonts w:ascii="Arial" w:hAnsi="Arial" w:cs="Arial"/>
        </w:rPr>
        <w:t> :</w:t>
      </w:r>
      <w:r w:rsidRPr="00624C98">
        <w:rPr>
          <w:rFonts w:ascii="Arial" w:hAnsi="Arial" w:cs="Arial"/>
        </w:rPr>
        <w:t xml:space="preserve"> </w:t>
      </w:r>
      <w:r w:rsidR="00624C98" w:rsidRPr="00624C98">
        <w:rPr>
          <w:rFonts w:ascii="Arial" w:hAnsi="Arial" w:cs="Arial"/>
          <w:i/>
          <w:iCs/>
        </w:rPr>
        <w:sym w:font="Symbol" w:char="F072"/>
      </w:r>
      <w:r w:rsidR="00624C98" w:rsidRPr="00624C98">
        <w:rPr>
          <w:rFonts w:ascii="Arial" w:hAnsi="Arial" w:cs="Arial"/>
        </w:rPr>
        <w:t xml:space="preserve"> </w:t>
      </w:r>
      <w:r w:rsidRPr="00624C98">
        <w:rPr>
          <w:rFonts w:ascii="Arial" w:hAnsi="Arial" w:cs="Arial"/>
        </w:rPr>
        <w:t xml:space="preserve">= 1,0 </w:t>
      </w:r>
      <w:proofErr w:type="spellStart"/>
      <w:r w:rsidRPr="00624C98">
        <w:rPr>
          <w:rFonts w:ascii="Arial" w:hAnsi="Arial" w:cs="Arial"/>
        </w:rPr>
        <w:t>g·mL</w:t>
      </w:r>
      <w:proofErr w:type="spellEnd"/>
      <w:r w:rsidRPr="00624C98">
        <w:rPr>
          <w:rFonts w:ascii="Arial" w:hAnsi="Arial" w:cs="Arial"/>
          <w:vertAlign w:val="superscript"/>
        </w:rPr>
        <w:t>–1</w:t>
      </w:r>
      <w:r w:rsidR="00624C98" w:rsidRPr="00624C98">
        <w:rPr>
          <w:rFonts w:ascii="Arial" w:hAnsi="Arial" w:cs="Arial"/>
        </w:rPr>
        <w:t> ;</w:t>
      </w:r>
    </w:p>
    <w:p w14:paraId="2DBF0D24" w14:textId="5E3BB12D" w:rsidR="007D170B" w:rsidRPr="00624C98" w:rsidRDefault="007D170B" w:rsidP="00624C98">
      <w:pPr>
        <w:pStyle w:val="Paragraphedeliste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567249">
        <w:rPr>
          <w:rFonts w:ascii="Arial" w:hAnsi="Arial" w:cs="Arial"/>
          <w:i/>
          <w:iCs/>
        </w:rPr>
        <w:t>pH</w:t>
      </w:r>
      <w:proofErr w:type="gramEnd"/>
      <w:r w:rsidRPr="00624C98">
        <w:rPr>
          <w:rFonts w:ascii="Arial" w:hAnsi="Arial" w:cs="Arial"/>
        </w:rPr>
        <w:t xml:space="preserve"> du révélateur de plaque dentaire étudié</w:t>
      </w:r>
      <w:r w:rsidR="00624C98" w:rsidRPr="00624C98">
        <w:rPr>
          <w:rFonts w:ascii="Arial" w:hAnsi="Arial" w:cs="Arial"/>
        </w:rPr>
        <w:t> :</w:t>
      </w:r>
      <w:r w:rsidRPr="00624C98">
        <w:rPr>
          <w:rFonts w:ascii="Arial" w:hAnsi="Arial" w:cs="Arial"/>
        </w:rPr>
        <w:t xml:space="preserve"> </w:t>
      </w:r>
      <w:r w:rsidRPr="00567249">
        <w:rPr>
          <w:rFonts w:ascii="Arial" w:hAnsi="Arial" w:cs="Arial"/>
          <w:i/>
          <w:iCs/>
        </w:rPr>
        <w:t>pH</w:t>
      </w:r>
      <w:r w:rsidRPr="00624C98">
        <w:rPr>
          <w:rFonts w:ascii="Arial" w:hAnsi="Arial" w:cs="Arial"/>
        </w:rPr>
        <w:t xml:space="preserve"> = 7,0</w:t>
      </w:r>
      <w:r w:rsidR="00624C98" w:rsidRPr="00624C98">
        <w:rPr>
          <w:rFonts w:ascii="Arial" w:hAnsi="Arial" w:cs="Arial"/>
        </w:rPr>
        <w:t> ;</w:t>
      </w:r>
    </w:p>
    <w:p w14:paraId="1C669905" w14:textId="4E70663F" w:rsidR="007D170B" w:rsidRPr="00624C98" w:rsidRDefault="007D170B" w:rsidP="00624C98">
      <w:pPr>
        <w:pStyle w:val="Paragraphedeliste"/>
        <w:numPr>
          <w:ilvl w:val="0"/>
          <w:numId w:val="1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624C98">
        <w:rPr>
          <w:rFonts w:ascii="Arial" w:hAnsi="Arial" w:cs="Arial"/>
        </w:rPr>
        <w:t>cercle</w:t>
      </w:r>
      <w:proofErr w:type="gramEnd"/>
      <w:r w:rsidRPr="00624C98">
        <w:rPr>
          <w:rFonts w:ascii="Arial" w:hAnsi="Arial" w:cs="Arial"/>
        </w:rPr>
        <w:t xml:space="preserve"> chromatique</w:t>
      </w:r>
      <w:r w:rsidR="00746E88" w:rsidRPr="00624C98">
        <w:rPr>
          <w:rFonts w:ascii="Arial" w:hAnsi="Arial" w:cs="Arial"/>
        </w:rPr>
        <w:t> :</w:t>
      </w:r>
    </w:p>
    <w:p w14:paraId="22EE7BA2" w14:textId="77777777" w:rsidR="007D170B" w:rsidRPr="00624C98" w:rsidRDefault="007D170B" w:rsidP="00EB63DF">
      <w:pPr>
        <w:spacing w:after="0" w:line="240" w:lineRule="auto"/>
        <w:jc w:val="both"/>
        <w:rPr>
          <w:rFonts w:ascii="Arial" w:hAnsi="Arial" w:cs="Arial"/>
        </w:rPr>
      </w:pPr>
    </w:p>
    <w:p w14:paraId="0AC64B9E" w14:textId="0FE53052" w:rsidR="00746E88" w:rsidRPr="00624C98" w:rsidRDefault="00746E88" w:rsidP="00157F03">
      <w:pPr>
        <w:spacing w:after="0" w:line="240" w:lineRule="auto"/>
        <w:jc w:val="center"/>
        <w:rPr>
          <w:rFonts w:ascii="Arial" w:hAnsi="Arial" w:cs="Arial"/>
        </w:rPr>
      </w:pPr>
      <w:r w:rsidRPr="00624C98">
        <w:rPr>
          <w:rFonts w:ascii="Arial" w:hAnsi="Arial" w:cs="Arial"/>
          <w:noProof/>
        </w:rPr>
        <w:drawing>
          <wp:inline distT="0" distB="0" distL="0" distR="0" wp14:anchorId="3B71F47B" wp14:editId="57754372">
            <wp:extent cx="1949450" cy="1597479"/>
            <wp:effectExtent l="0" t="0" r="0" b="317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475" cy="161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C17D9" w14:textId="4BB97C6E" w:rsidR="007D170B" w:rsidRPr="00624C98" w:rsidRDefault="007D170B">
      <w:pPr>
        <w:rPr>
          <w:rFonts w:ascii="Arial" w:hAnsi="Arial" w:cs="Arial"/>
        </w:rPr>
      </w:pPr>
      <w:r w:rsidRPr="00624C98">
        <w:rPr>
          <w:rFonts w:ascii="Arial" w:hAnsi="Arial" w:cs="Arial"/>
        </w:rPr>
        <w:br w:type="page"/>
      </w:r>
    </w:p>
    <w:p w14:paraId="0A9FDFB9" w14:textId="33DD612B" w:rsidR="007D170B" w:rsidRPr="00182857" w:rsidRDefault="007D170B" w:rsidP="00182857">
      <w:pPr>
        <w:pStyle w:val="Paragraphedeliste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182857">
        <w:rPr>
          <w:rFonts w:ascii="Arial" w:hAnsi="Arial" w:cs="Arial"/>
        </w:rPr>
        <w:lastRenderedPageBreak/>
        <w:t>spectre</w:t>
      </w:r>
      <w:proofErr w:type="gramEnd"/>
      <w:r w:rsidRPr="00182857">
        <w:rPr>
          <w:rFonts w:ascii="Arial" w:hAnsi="Arial" w:cs="Arial"/>
        </w:rPr>
        <w:t xml:space="preserve"> d’absorption d’une solution aqueuse du colorant E127 de concentration en soluté apporté</w:t>
      </w:r>
      <w:r w:rsidR="00182857" w:rsidRPr="00182857">
        <w:rPr>
          <w:rFonts w:ascii="Arial" w:hAnsi="Arial" w:cs="Arial"/>
        </w:rPr>
        <w:t xml:space="preserve"> </w:t>
      </w:r>
      <w:r w:rsidRPr="00182857">
        <w:rPr>
          <w:rFonts w:ascii="Arial" w:hAnsi="Arial" w:cs="Arial"/>
        </w:rPr>
        <w:t>égale à 1,7×10</w:t>
      </w:r>
      <w:r w:rsidRPr="00182857">
        <w:rPr>
          <w:rFonts w:ascii="Arial" w:hAnsi="Arial" w:cs="Arial"/>
          <w:vertAlign w:val="superscript"/>
        </w:rPr>
        <w:t>–5</w:t>
      </w:r>
      <w:r w:rsidRPr="00182857">
        <w:rPr>
          <w:rFonts w:ascii="Arial" w:hAnsi="Arial" w:cs="Arial"/>
        </w:rPr>
        <w:t xml:space="preserve"> </w:t>
      </w:r>
      <w:proofErr w:type="spellStart"/>
      <w:r w:rsidRPr="00182857">
        <w:rPr>
          <w:rFonts w:ascii="Arial" w:hAnsi="Arial" w:cs="Arial"/>
        </w:rPr>
        <w:t>mol·L</w:t>
      </w:r>
      <w:proofErr w:type="spellEnd"/>
      <w:r w:rsidRPr="00182857">
        <w:rPr>
          <w:rFonts w:ascii="Arial" w:hAnsi="Arial" w:cs="Arial"/>
          <w:vertAlign w:val="superscript"/>
        </w:rPr>
        <w:t>–1</w:t>
      </w:r>
      <w:r w:rsidRPr="00182857">
        <w:rPr>
          <w:rFonts w:ascii="Arial" w:hAnsi="Arial" w:cs="Arial"/>
        </w:rPr>
        <w:t xml:space="preserve"> et de </w:t>
      </w:r>
      <w:r w:rsidRPr="005778AE">
        <w:rPr>
          <w:rFonts w:ascii="Arial" w:hAnsi="Arial" w:cs="Arial"/>
          <w:i/>
          <w:iCs/>
        </w:rPr>
        <w:t>pH</w:t>
      </w:r>
      <w:r w:rsidRPr="00182857">
        <w:rPr>
          <w:rFonts w:ascii="Arial" w:hAnsi="Arial" w:cs="Arial"/>
        </w:rPr>
        <w:t xml:space="preserve"> égal à 7,0 :</w:t>
      </w:r>
    </w:p>
    <w:p w14:paraId="4B16DAFF" w14:textId="77777777" w:rsidR="007D170B" w:rsidRPr="00624C98" w:rsidRDefault="007D170B" w:rsidP="007D170B">
      <w:pPr>
        <w:spacing w:after="0" w:line="240" w:lineRule="auto"/>
        <w:jc w:val="both"/>
        <w:rPr>
          <w:rFonts w:ascii="Arial" w:hAnsi="Arial" w:cs="Arial"/>
        </w:rPr>
      </w:pPr>
    </w:p>
    <w:p w14:paraId="0C2865E6" w14:textId="2E2A0DDA" w:rsidR="007D170B" w:rsidRPr="00624C98" w:rsidRDefault="007D170B" w:rsidP="007D170B">
      <w:pPr>
        <w:spacing w:after="0" w:line="240" w:lineRule="auto"/>
        <w:ind w:left="851"/>
        <w:jc w:val="center"/>
        <w:rPr>
          <w:rFonts w:ascii="Arial" w:hAnsi="Arial" w:cs="Arial"/>
        </w:rPr>
      </w:pPr>
      <w:r w:rsidRPr="00624C98">
        <w:rPr>
          <w:rFonts w:ascii="Arial" w:hAnsi="Arial" w:cs="Arial"/>
          <w:noProof/>
        </w:rPr>
        <w:drawing>
          <wp:inline distT="0" distB="0" distL="0" distR="0" wp14:anchorId="6CDD7C89" wp14:editId="09ECB090">
            <wp:extent cx="4813300" cy="1933435"/>
            <wp:effectExtent l="0" t="0" r="635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363" cy="1946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5FE16" w14:textId="77777777" w:rsidR="007D170B" w:rsidRPr="00624C98" w:rsidRDefault="007D170B" w:rsidP="007D170B">
      <w:pPr>
        <w:spacing w:after="0" w:line="240" w:lineRule="auto"/>
        <w:jc w:val="both"/>
        <w:rPr>
          <w:rFonts w:ascii="Arial" w:hAnsi="Arial" w:cs="Arial"/>
        </w:rPr>
      </w:pPr>
    </w:p>
    <w:p w14:paraId="3C3D7942" w14:textId="58F2FE5C" w:rsidR="007D170B" w:rsidRPr="00624C98" w:rsidRDefault="007D170B" w:rsidP="0018285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82857">
        <w:rPr>
          <w:rFonts w:ascii="Arial" w:hAnsi="Arial" w:cs="Arial"/>
          <w:b/>
          <w:bCs/>
        </w:rPr>
        <w:t>Q1.</w:t>
      </w:r>
      <w:r w:rsidR="00182857">
        <w:rPr>
          <w:rFonts w:ascii="Arial" w:hAnsi="Arial" w:cs="Arial"/>
        </w:rPr>
        <w:tab/>
      </w:r>
      <w:r w:rsidRPr="00624C98">
        <w:rPr>
          <w:rFonts w:ascii="Arial" w:hAnsi="Arial" w:cs="Arial"/>
        </w:rPr>
        <w:t xml:space="preserve">À l’aide de la formule topologique de la forme </w:t>
      </w:r>
      <w:r w:rsidR="00182857" w:rsidRPr="00624C98">
        <w:rPr>
          <w:rFonts w:ascii="Arial" w:hAnsi="Arial" w:cs="Arial"/>
        </w:rPr>
        <w:t>H</w:t>
      </w:r>
      <w:r w:rsidR="00182857" w:rsidRPr="00624C98">
        <w:rPr>
          <w:rFonts w:ascii="Arial" w:hAnsi="Arial" w:cs="Arial"/>
          <w:vertAlign w:val="subscript"/>
        </w:rPr>
        <w:t>2</w:t>
      </w:r>
      <w:r w:rsidR="00182857" w:rsidRPr="00624C98">
        <w:rPr>
          <w:rFonts w:ascii="Arial" w:hAnsi="Arial" w:cs="Arial"/>
        </w:rPr>
        <w:t xml:space="preserve">Ery </w:t>
      </w:r>
      <w:r w:rsidRPr="00624C98">
        <w:rPr>
          <w:rFonts w:ascii="Arial" w:hAnsi="Arial" w:cs="Arial"/>
        </w:rPr>
        <w:t>de l’érythrosine ci-dessous, nommer les familles</w:t>
      </w:r>
      <w:r w:rsidR="00182857">
        <w:rPr>
          <w:rFonts w:ascii="Arial" w:hAnsi="Arial" w:cs="Arial"/>
        </w:rPr>
        <w:t xml:space="preserve"> </w:t>
      </w:r>
      <w:r w:rsidRPr="00624C98">
        <w:rPr>
          <w:rFonts w:ascii="Arial" w:hAnsi="Arial" w:cs="Arial"/>
        </w:rPr>
        <w:t>fonctionnelles associées aux groupes caractéristiques A, B et C.</w:t>
      </w:r>
    </w:p>
    <w:p w14:paraId="1D61BD02" w14:textId="23D9F8EB" w:rsidR="007D170B" w:rsidRPr="00624C98" w:rsidRDefault="007D170B" w:rsidP="007D170B">
      <w:pPr>
        <w:spacing w:after="0" w:line="240" w:lineRule="auto"/>
        <w:jc w:val="both"/>
        <w:rPr>
          <w:rFonts w:ascii="Arial" w:hAnsi="Arial" w:cs="Arial"/>
        </w:rPr>
      </w:pPr>
    </w:p>
    <w:p w14:paraId="499CBC02" w14:textId="64459C0D" w:rsidR="007D170B" w:rsidRPr="00624C98" w:rsidRDefault="007D170B" w:rsidP="007D170B">
      <w:pPr>
        <w:spacing w:after="0" w:line="240" w:lineRule="auto"/>
        <w:jc w:val="center"/>
        <w:rPr>
          <w:rFonts w:ascii="Arial" w:hAnsi="Arial" w:cs="Arial"/>
        </w:rPr>
      </w:pPr>
      <w:r w:rsidRPr="00624C98">
        <w:rPr>
          <w:rFonts w:ascii="Arial" w:hAnsi="Arial" w:cs="Arial"/>
          <w:noProof/>
        </w:rPr>
        <w:drawing>
          <wp:inline distT="0" distB="0" distL="0" distR="0" wp14:anchorId="56FA4536" wp14:editId="785B8E53">
            <wp:extent cx="2581976" cy="1209529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260" cy="121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63518" w14:textId="66CB58D2" w:rsidR="007D170B" w:rsidRPr="00182857" w:rsidRDefault="007D170B" w:rsidP="00182857">
      <w:pPr>
        <w:tabs>
          <w:tab w:val="left" w:pos="426"/>
        </w:tabs>
        <w:spacing w:before="120" w:after="120" w:line="240" w:lineRule="auto"/>
        <w:ind w:left="425" w:hanging="425"/>
        <w:jc w:val="both"/>
        <w:rPr>
          <w:rFonts w:ascii="Arial" w:hAnsi="Arial" w:cs="Arial"/>
          <w:spacing w:val="-4"/>
        </w:rPr>
      </w:pPr>
      <w:r w:rsidRPr="00182857">
        <w:rPr>
          <w:rFonts w:ascii="Arial" w:hAnsi="Arial" w:cs="Arial"/>
          <w:b/>
          <w:bCs/>
        </w:rPr>
        <w:t>Q2.</w:t>
      </w:r>
      <w:r w:rsidR="00182857">
        <w:rPr>
          <w:rFonts w:ascii="Arial" w:hAnsi="Arial" w:cs="Arial"/>
        </w:rPr>
        <w:tab/>
      </w:r>
      <w:r w:rsidRPr="00182857">
        <w:rPr>
          <w:rFonts w:ascii="Arial" w:hAnsi="Arial" w:cs="Arial"/>
          <w:spacing w:val="-4"/>
        </w:rPr>
        <w:t>Identifier, en justifiant, la forme de l’érythrosine qui prédomine dans le révélateur de plaque dentaire étudié.</w:t>
      </w:r>
    </w:p>
    <w:p w14:paraId="6A7E5D61" w14:textId="43033414" w:rsidR="007D170B" w:rsidRPr="00624C98" w:rsidRDefault="007D170B" w:rsidP="007D170B">
      <w:pPr>
        <w:spacing w:after="0" w:line="240" w:lineRule="auto"/>
        <w:jc w:val="both"/>
        <w:rPr>
          <w:rFonts w:ascii="Arial" w:hAnsi="Arial" w:cs="Arial"/>
        </w:rPr>
      </w:pPr>
      <w:r w:rsidRPr="00624C98">
        <w:rPr>
          <w:rFonts w:ascii="Arial" w:hAnsi="Arial" w:cs="Arial"/>
        </w:rPr>
        <w:t>Sur le site du fabriquant, il est indiqué que le révélateur de plaque dentaire, de couleur rouge, est une solution</w:t>
      </w:r>
      <w:r w:rsidR="00182857">
        <w:rPr>
          <w:rFonts w:ascii="Arial" w:hAnsi="Arial" w:cs="Arial"/>
        </w:rPr>
        <w:t xml:space="preserve"> </w:t>
      </w:r>
      <w:r w:rsidRPr="00624C98">
        <w:rPr>
          <w:rFonts w:ascii="Arial" w:hAnsi="Arial" w:cs="Arial"/>
        </w:rPr>
        <w:t>hydroalcoolique contenant le colorant E127 à 2 % en masse.</w:t>
      </w:r>
    </w:p>
    <w:p w14:paraId="0CD14E66" w14:textId="77777777" w:rsidR="007D170B" w:rsidRPr="00624C98" w:rsidRDefault="007D170B" w:rsidP="00182857">
      <w:pPr>
        <w:spacing w:before="120" w:after="0" w:line="240" w:lineRule="auto"/>
        <w:jc w:val="both"/>
        <w:rPr>
          <w:rFonts w:ascii="Arial" w:hAnsi="Arial" w:cs="Arial"/>
        </w:rPr>
      </w:pPr>
      <w:r w:rsidRPr="00624C98">
        <w:rPr>
          <w:rFonts w:ascii="Arial" w:hAnsi="Arial" w:cs="Arial"/>
        </w:rPr>
        <w:t>Afin de vérifier l’indication précédente sur le titre massique, on réalise les expériences décrites ci-dessous.</w:t>
      </w:r>
    </w:p>
    <w:p w14:paraId="54B951B5" w14:textId="453FD2F7" w:rsidR="007D170B" w:rsidRPr="00624C98" w:rsidRDefault="007D170B" w:rsidP="007D170B">
      <w:pPr>
        <w:spacing w:after="0" w:line="240" w:lineRule="auto"/>
        <w:jc w:val="both"/>
        <w:rPr>
          <w:rFonts w:ascii="Arial" w:hAnsi="Arial" w:cs="Arial"/>
        </w:rPr>
      </w:pPr>
      <w:r w:rsidRPr="00624C98">
        <w:rPr>
          <w:rFonts w:ascii="Arial" w:hAnsi="Arial" w:cs="Arial"/>
        </w:rPr>
        <w:t>Préparation de la solution à doser</w:t>
      </w:r>
      <w:r w:rsidR="00182857">
        <w:rPr>
          <w:rFonts w:ascii="Arial" w:hAnsi="Arial" w:cs="Arial"/>
        </w:rPr>
        <w:t> :</w:t>
      </w:r>
    </w:p>
    <w:p w14:paraId="2BB634DC" w14:textId="5D11224E" w:rsidR="007D170B" w:rsidRPr="00182857" w:rsidRDefault="007D170B" w:rsidP="00182857">
      <w:pPr>
        <w:pStyle w:val="Paragraphedeliste"/>
        <w:numPr>
          <w:ilvl w:val="1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proofErr w:type="gramStart"/>
      <w:r w:rsidRPr="00182857">
        <w:rPr>
          <w:rFonts w:ascii="Arial" w:hAnsi="Arial" w:cs="Arial"/>
        </w:rPr>
        <w:t>on</w:t>
      </w:r>
      <w:proofErr w:type="gramEnd"/>
      <w:r w:rsidRPr="00182857">
        <w:rPr>
          <w:rFonts w:ascii="Arial" w:hAnsi="Arial" w:cs="Arial"/>
        </w:rPr>
        <w:t xml:space="preserve"> introduit 0,5 mL de révélateur de plaque dentaire dans une fiole jaugée de 2,0 L que l’on complète</w:t>
      </w:r>
      <w:r w:rsidR="00182857" w:rsidRPr="00182857">
        <w:rPr>
          <w:rFonts w:ascii="Arial" w:hAnsi="Arial" w:cs="Arial"/>
        </w:rPr>
        <w:t xml:space="preserve"> </w:t>
      </w:r>
      <w:r w:rsidRPr="00182857">
        <w:rPr>
          <w:rFonts w:ascii="Arial" w:hAnsi="Arial" w:cs="Arial"/>
        </w:rPr>
        <w:t>avec de l’eau distillée</w:t>
      </w:r>
      <w:r w:rsidR="005778AE">
        <w:rPr>
          <w:rFonts w:ascii="Arial" w:hAnsi="Arial" w:cs="Arial"/>
        </w:rPr>
        <w:t> :</w:t>
      </w:r>
      <w:r w:rsidRPr="00182857">
        <w:rPr>
          <w:rFonts w:ascii="Arial" w:hAnsi="Arial" w:cs="Arial"/>
        </w:rPr>
        <w:t xml:space="preserve"> on obtient la solution S.</w:t>
      </w:r>
    </w:p>
    <w:p w14:paraId="0816A608" w14:textId="60536C3B" w:rsidR="007D170B" w:rsidRPr="00624C98" w:rsidRDefault="007D170B" w:rsidP="007D170B">
      <w:pPr>
        <w:spacing w:after="0" w:line="240" w:lineRule="auto"/>
        <w:jc w:val="both"/>
        <w:rPr>
          <w:rFonts w:ascii="Arial" w:hAnsi="Arial" w:cs="Arial"/>
        </w:rPr>
      </w:pPr>
      <w:r w:rsidRPr="00624C98">
        <w:rPr>
          <w:rFonts w:ascii="Arial" w:hAnsi="Arial" w:cs="Arial"/>
        </w:rPr>
        <w:t>Dosage spectrophotométrique par étalonnage</w:t>
      </w:r>
      <w:r w:rsidR="00182857">
        <w:rPr>
          <w:rFonts w:ascii="Arial" w:hAnsi="Arial" w:cs="Arial"/>
        </w:rPr>
        <w:t> :</w:t>
      </w:r>
    </w:p>
    <w:p w14:paraId="69945CF0" w14:textId="00E1A770" w:rsidR="007D170B" w:rsidRPr="00182857" w:rsidRDefault="007D170B" w:rsidP="00182857">
      <w:pPr>
        <w:pStyle w:val="Paragraphedeliste"/>
        <w:numPr>
          <w:ilvl w:val="1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</w:rPr>
      </w:pPr>
      <w:proofErr w:type="gramStart"/>
      <w:r w:rsidRPr="00182857">
        <w:rPr>
          <w:rFonts w:ascii="Arial" w:hAnsi="Arial" w:cs="Arial"/>
        </w:rPr>
        <w:t>à</w:t>
      </w:r>
      <w:proofErr w:type="gramEnd"/>
      <w:r w:rsidRPr="00182857">
        <w:rPr>
          <w:rFonts w:ascii="Arial" w:hAnsi="Arial" w:cs="Arial"/>
        </w:rPr>
        <w:t xml:space="preserve"> partir d’une solution aqueuse de colorant E127 de concentration en soluté apporté égale à</w:t>
      </w:r>
      <w:r w:rsidR="00182857" w:rsidRPr="00182857">
        <w:rPr>
          <w:rFonts w:ascii="Arial" w:hAnsi="Arial" w:cs="Arial"/>
        </w:rPr>
        <w:t xml:space="preserve"> </w:t>
      </w:r>
      <w:r w:rsidRPr="00182857">
        <w:rPr>
          <w:rFonts w:ascii="Arial" w:hAnsi="Arial" w:cs="Arial"/>
        </w:rPr>
        <w:t>1,7×10</w:t>
      </w:r>
      <w:r w:rsidRPr="00182857">
        <w:rPr>
          <w:rFonts w:ascii="Arial" w:hAnsi="Arial" w:cs="Arial"/>
          <w:vertAlign w:val="superscript"/>
        </w:rPr>
        <w:t>–5</w:t>
      </w:r>
      <w:r w:rsidRPr="00182857">
        <w:rPr>
          <w:rFonts w:ascii="Arial" w:hAnsi="Arial" w:cs="Arial"/>
        </w:rPr>
        <w:t xml:space="preserve"> </w:t>
      </w:r>
      <w:proofErr w:type="spellStart"/>
      <w:r w:rsidRPr="00182857">
        <w:rPr>
          <w:rFonts w:ascii="Arial" w:hAnsi="Arial" w:cs="Arial"/>
        </w:rPr>
        <w:t>mol·L</w:t>
      </w:r>
      <w:proofErr w:type="spellEnd"/>
      <w:r w:rsidR="00182857" w:rsidRPr="00182857">
        <w:rPr>
          <w:rFonts w:ascii="Arial" w:hAnsi="Arial" w:cs="Arial"/>
          <w:vertAlign w:val="superscript"/>
        </w:rPr>
        <w:t>–1</w:t>
      </w:r>
      <w:r w:rsidRPr="00182857">
        <w:rPr>
          <w:rFonts w:ascii="Arial" w:hAnsi="Arial" w:cs="Arial"/>
        </w:rPr>
        <w:t>, on prépare par dilution six solutions filles</w:t>
      </w:r>
      <w:r w:rsidR="00182857">
        <w:rPr>
          <w:rFonts w:ascii="Arial" w:hAnsi="Arial" w:cs="Arial"/>
        </w:rPr>
        <w:t> ;</w:t>
      </w:r>
    </w:p>
    <w:p w14:paraId="4FEF7C68" w14:textId="64222039" w:rsidR="007D170B" w:rsidRPr="00182857" w:rsidRDefault="007D170B" w:rsidP="00182857">
      <w:pPr>
        <w:pStyle w:val="Paragraphedeliste"/>
        <w:numPr>
          <w:ilvl w:val="1"/>
          <w:numId w:val="1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Arial" w:hAnsi="Arial" w:cs="Arial"/>
          <w:spacing w:val="-4"/>
        </w:rPr>
      </w:pPr>
      <w:proofErr w:type="gramStart"/>
      <w:r w:rsidRPr="00182857">
        <w:rPr>
          <w:rFonts w:ascii="Arial" w:hAnsi="Arial" w:cs="Arial"/>
          <w:spacing w:val="-4"/>
        </w:rPr>
        <w:t>on</w:t>
      </w:r>
      <w:proofErr w:type="gramEnd"/>
      <w:r w:rsidRPr="00182857">
        <w:rPr>
          <w:rFonts w:ascii="Arial" w:hAnsi="Arial" w:cs="Arial"/>
          <w:spacing w:val="-4"/>
        </w:rPr>
        <w:t xml:space="preserve"> mesure l’absorbance de chacune de ces solutions à une longueur d’onde appropriée</w:t>
      </w:r>
      <w:r w:rsidR="00182857" w:rsidRPr="00182857">
        <w:rPr>
          <w:rFonts w:ascii="Arial" w:hAnsi="Arial" w:cs="Arial"/>
          <w:spacing w:val="-4"/>
        </w:rPr>
        <w:t> ;</w:t>
      </w:r>
      <w:r w:rsidRPr="00182857">
        <w:rPr>
          <w:rFonts w:ascii="Arial" w:hAnsi="Arial" w:cs="Arial"/>
          <w:spacing w:val="-4"/>
        </w:rPr>
        <w:t xml:space="preserve"> les mesures</w:t>
      </w:r>
      <w:r w:rsidR="00182857" w:rsidRPr="00182857">
        <w:rPr>
          <w:rFonts w:ascii="Arial" w:hAnsi="Arial" w:cs="Arial"/>
          <w:spacing w:val="-4"/>
        </w:rPr>
        <w:t xml:space="preserve"> </w:t>
      </w:r>
      <w:r w:rsidRPr="00182857">
        <w:rPr>
          <w:rFonts w:ascii="Arial" w:hAnsi="Arial" w:cs="Arial"/>
          <w:spacing w:val="-4"/>
        </w:rPr>
        <w:t>sont reportées sur le graphe de la figure 1</w:t>
      </w:r>
      <w:r w:rsidR="00182857" w:rsidRPr="00182857">
        <w:rPr>
          <w:rFonts w:ascii="Arial" w:hAnsi="Arial" w:cs="Arial"/>
          <w:spacing w:val="-4"/>
        </w:rPr>
        <w:t> ;</w:t>
      </w:r>
    </w:p>
    <w:p w14:paraId="31848C41" w14:textId="0360E9DA" w:rsidR="007D170B" w:rsidRPr="00182857" w:rsidRDefault="007D170B" w:rsidP="00182857">
      <w:pPr>
        <w:pStyle w:val="Paragraphedeliste"/>
        <w:numPr>
          <w:ilvl w:val="1"/>
          <w:numId w:val="14"/>
        </w:numPr>
        <w:tabs>
          <w:tab w:val="left" w:pos="851"/>
        </w:tabs>
        <w:spacing w:after="60" w:line="240" w:lineRule="auto"/>
        <w:ind w:left="850" w:hanging="425"/>
        <w:contextualSpacing w:val="0"/>
        <w:jc w:val="both"/>
        <w:rPr>
          <w:rFonts w:ascii="Arial" w:hAnsi="Arial" w:cs="Arial"/>
        </w:rPr>
      </w:pPr>
      <w:proofErr w:type="gramStart"/>
      <w:r w:rsidRPr="00182857">
        <w:rPr>
          <w:rFonts w:ascii="Arial" w:hAnsi="Arial" w:cs="Arial"/>
        </w:rPr>
        <w:t>on</w:t>
      </w:r>
      <w:proofErr w:type="gramEnd"/>
      <w:r w:rsidRPr="00182857">
        <w:rPr>
          <w:rFonts w:ascii="Arial" w:hAnsi="Arial" w:cs="Arial"/>
        </w:rPr>
        <w:t xml:space="preserve"> mesure l’absorbance de la solution S à la même longueur d’onde ; on obtient </w:t>
      </w:r>
      <w:r w:rsidRPr="00182857">
        <w:rPr>
          <w:rFonts w:ascii="Arial" w:hAnsi="Arial" w:cs="Arial"/>
          <w:i/>
          <w:iCs/>
        </w:rPr>
        <w:t>A</w:t>
      </w:r>
      <w:r w:rsidRPr="00182857">
        <w:rPr>
          <w:rFonts w:ascii="Arial" w:hAnsi="Arial" w:cs="Arial"/>
        </w:rPr>
        <w:t xml:space="preserve"> = 0,484.</w:t>
      </w:r>
    </w:p>
    <w:p w14:paraId="05ED3695" w14:textId="568D4A56" w:rsidR="007D170B" w:rsidRPr="00624C98" w:rsidRDefault="007D170B" w:rsidP="007D170B">
      <w:pPr>
        <w:spacing w:after="0" w:line="240" w:lineRule="auto"/>
        <w:jc w:val="center"/>
        <w:rPr>
          <w:rFonts w:ascii="Arial" w:hAnsi="Arial" w:cs="Arial"/>
        </w:rPr>
      </w:pPr>
      <w:r w:rsidRPr="00624C98">
        <w:rPr>
          <w:rFonts w:ascii="Arial" w:hAnsi="Arial" w:cs="Arial"/>
          <w:noProof/>
        </w:rPr>
        <w:drawing>
          <wp:inline distT="0" distB="0" distL="0" distR="0" wp14:anchorId="7D3D973D" wp14:editId="70B877EB">
            <wp:extent cx="4960790" cy="2391410"/>
            <wp:effectExtent l="0" t="0" r="0" b="889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638" cy="239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577B9" w14:textId="77777777" w:rsidR="007D170B" w:rsidRPr="00624C98" w:rsidRDefault="007D170B" w:rsidP="00182857">
      <w:pPr>
        <w:spacing w:before="60" w:after="0" w:line="240" w:lineRule="auto"/>
        <w:jc w:val="center"/>
        <w:rPr>
          <w:rFonts w:ascii="Arial" w:hAnsi="Arial" w:cs="Arial"/>
        </w:rPr>
      </w:pPr>
      <w:r w:rsidRPr="00624C98">
        <w:rPr>
          <w:rFonts w:ascii="Arial" w:hAnsi="Arial" w:cs="Arial"/>
        </w:rPr>
        <w:t>Figure 1. Évolution de l’absorbance en fonction de la concentration</w:t>
      </w:r>
    </w:p>
    <w:p w14:paraId="25E75B0F" w14:textId="7DCED370" w:rsidR="007D170B" w:rsidRPr="00624C98" w:rsidRDefault="007D170B" w:rsidP="00182857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624C98">
        <w:rPr>
          <w:rFonts w:ascii="Arial" w:hAnsi="Arial" w:cs="Arial"/>
        </w:rPr>
        <w:t>en</w:t>
      </w:r>
      <w:proofErr w:type="gramEnd"/>
      <w:r w:rsidRPr="00624C98">
        <w:rPr>
          <w:rFonts w:ascii="Arial" w:hAnsi="Arial" w:cs="Arial"/>
        </w:rPr>
        <w:t xml:space="preserve"> quantité de matière de colorant E127 apporté</w:t>
      </w:r>
    </w:p>
    <w:p w14:paraId="5DA88755" w14:textId="02926AB9" w:rsidR="007D170B" w:rsidRPr="00624C98" w:rsidRDefault="007D170B">
      <w:pPr>
        <w:rPr>
          <w:rFonts w:ascii="Arial" w:hAnsi="Arial" w:cs="Arial"/>
        </w:rPr>
      </w:pPr>
      <w:r w:rsidRPr="00624C98">
        <w:rPr>
          <w:rFonts w:ascii="Arial" w:hAnsi="Arial" w:cs="Arial"/>
        </w:rPr>
        <w:br w:type="page"/>
      </w:r>
    </w:p>
    <w:p w14:paraId="66610805" w14:textId="4015CAAE" w:rsidR="007D170B" w:rsidRPr="00624C98" w:rsidRDefault="007D170B" w:rsidP="005778A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82857">
        <w:rPr>
          <w:rFonts w:ascii="Arial" w:hAnsi="Arial" w:cs="Arial"/>
          <w:b/>
          <w:bCs/>
        </w:rPr>
        <w:lastRenderedPageBreak/>
        <w:t>Q3.</w:t>
      </w:r>
      <w:r w:rsidR="00182857">
        <w:rPr>
          <w:rFonts w:ascii="Arial" w:hAnsi="Arial" w:cs="Arial"/>
        </w:rPr>
        <w:tab/>
      </w:r>
      <w:r w:rsidRPr="00624C98">
        <w:rPr>
          <w:rFonts w:ascii="Arial" w:hAnsi="Arial" w:cs="Arial"/>
        </w:rPr>
        <w:t>Justifier la couleur rouge du révélateur de plaque dentaire étudié.</w:t>
      </w:r>
    </w:p>
    <w:p w14:paraId="014C6A0F" w14:textId="77777777" w:rsidR="00182857" w:rsidRDefault="00182857" w:rsidP="007D170B">
      <w:pPr>
        <w:spacing w:after="0" w:line="240" w:lineRule="auto"/>
        <w:jc w:val="both"/>
        <w:rPr>
          <w:rFonts w:ascii="Arial" w:hAnsi="Arial" w:cs="Arial"/>
        </w:rPr>
      </w:pPr>
    </w:p>
    <w:p w14:paraId="5BD6FEC0" w14:textId="6B8D7380" w:rsidR="007D170B" w:rsidRPr="005778AE" w:rsidRDefault="007D170B" w:rsidP="005778A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pacing w:val="-4"/>
        </w:rPr>
      </w:pPr>
      <w:r w:rsidRPr="005778AE">
        <w:rPr>
          <w:rFonts w:ascii="Arial" w:hAnsi="Arial" w:cs="Arial"/>
          <w:b/>
          <w:bCs/>
          <w:spacing w:val="-4"/>
        </w:rPr>
        <w:t>Q4.</w:t>
      </w:r>
      <w:r w:rsidR="00182857" w:rsidRPr="005778AE">
        <w:rPr>
          <w:rFonts w:ascii="Arial" w:hAnsi="Arial" w:cs="Arial"/>
          <w:spacing w:val="-4"/>
        </w:rPr>
        <w:tab/>
      </w:r>
      <w:r w:rsidRPr="005778AE">
        <w:rPr>
          <w:rFonts w:ascii="Arial" w:hAnsi="Arial" w:cs="Arial"/>
          <w:spacing w:val="-4"/>
        </w:rPr>
        <w:t>Après avoir montré que la concentration du colorant E127 apporté dans le révélateur de plaque dentaire</w:t>
      </w:r>
      <w:r w:rsidR="00182857" w:rsidRPr="005778AE">
        <w:rPr>
          <w:rFonts w:ascii="Arial" w:hAnsi="Arial" w:cs="Arial"/>
          <w:spacing w:val="-4"/>
        </w:rPr>
        <w:t xml:space="preserve"> </w:t>
      </w:r>
      <w:r w:rsidRPr="005778AE">
        <w:rPr>
          <w:rFonts w:ascii="Arial" w:hAnsi="Arial" w:cs="Arial"/>
          <w:spacing w:val="-4"/>
        </w:rPr>
        <w:t>est égale à 2,2×10</w:t>
      </w:r>
      <w:r w:rsidRPr="005778AE">
        <w:rPr>
          <w:rFonts w:ascii="Arial" w:hAnsi="Arial" w:cs="Arial"/>
          <w:spacing w:val="-4"/>
          <w:vertAlign w:val="superscript"/>
        </w:rPr>
        <w:t>–2</w:t>
      </w:r>
      <w:r w:rsidRPr="005778AE">
        <w:rPr>
          <w:rFonts w:ascii="Arial" w:hAnsi="Arial" w:cs="Arial"/>
          <w:spacing w:val="-4"/>
        </w:rPr>
        <w:t xml:space="preserve"> </w:t>
      </w:r>
      <w:proofErr w:type="spellStart"/>
      <w:r w:rsidRPr="005778AE">
        <w:rPr>
          <w:rFonts w:ascii="Arial" w:hAnsi="Arial" w:cs="Arial"/>
          <w:spacing w:val="-4"/>
        </w:rPr>
        <w:t>mol·L</w:t>
      </w:r>
      <w:proofErr w:type="spellEnd"/>
      <w:r w:rsidRPr="005778AE">
        <w:rPr>
          <w:rFonts w:ascii="Arial" w:hAnsi="Arial" w:cs="Arial"/>
          <w:spacing w:val="-4"/>
          <w:vertAlign w:val="superscript"/>
        </w:rPr>
        <w:t>–1</w:t>
      </w:r>
      <w:r w:rsidRPr="005778AE">
        <w:rPr>
          <w:rFonts w:ascii="Arial" w:hAnsi="Arial" w:cs="Arial"/>
          <w:spacing w:val="-4"/>
        </w:rPr>
        <w:t>, déterminer la valeur du titre massique en colorant E127 du révélateur de plaque</w:t>
      </w:r>
      <w:r w:rsidR="00182857" w:rsidRPr="005778AE">
        <w:rPr>
          <w:rFonts w:ascii="Arial" w:hAnsi="Arial" w:cs="Arial"/>
          <w:spacing w:val="-4"/>
        </w:rPr>
        <w:t xml:space="preserve"> </w:t>
      </w:r>
      <w:r w:rsidRPr="005778AE">
        <w:rPr>
          <w:rFonts w:ascii="Arial" w:hAnsi="Arial" w:cs="Arial"/>
          <w:spacing w:val="-4"/>
        </w:rPr>
        <w:t>dentaire analysé. Commenter.</w:t>
      </w:r>
    </w:p>
    <w:p w14:paraId="463288AE" w14:textId="77777777" w:rsidR="00182857" w:rsidRDefault="00182857" w:rsidP="007D170B">
      <w:pPr>
        <w:spacing w:after="0" w:line="240" w:lineRule="auto"/>
        <w:jc w:val="both"/>
        <w:rPr>
          <w:rFonts w:ascii="Arial" w:hAnsi="Arial" w:cs="Arial"/>
        </w:rPr>
      </w:pPr>
    </w:p>
    <w:p w14:paraId="61F7F65F" w14:textId="43F5C27A" w:rsidR="007D170B" w:rsidRPr="00182857" w:rsidRDefault="007D170B" w:rsidP="007D170B">
      <w:pPr>
        <w:spacing w:after="0" w:line="240" w:lineRule="auto"/>
        <w:jc w:val="both"/>
        <w:rPr>
          <w:rFonts w:ascii="Arial" w:hAnsi="Arial" w:cs="Arial"/>
          <w:i/>
          <w:iCs/>
          <w:spacing w:val="-4"/>
        </w:rPr>
      </w:pPr>
      <w:r w:rsidRPr="00182857">
        <w:rPr>
          <w:rFonts w:ascii="Arial" w:hAnsi="Arial" w:cs="Arial"/>
          <w:i/>
          <w:iCs/>
          <w:spacing w:val="-4"/>
        </w:rPr>
        <w:t>Le candidat est invité à prendre des initiatives et à présenter la démarche suivie, même si elle n’a pas abouti.</w:t>
      </w:r>
    </w:p>
    <w:p w14:paraId="00B38690" w14:textId="77777777" w:rsidR="007D170B" w:rsidRPr="00182857" w:rsidRDefault="007D170B" w:rsidP="007D170B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182857">
        <w:rPr>
          <w:rFonts w:ascii="Arial" w:hAnsi="Arial" w:cs="Arial"/>
          <w:i/>
          <w:iCs/>
        </w:rPr>
        <w:t>La démarche est évaluée et nécessite d’être correctement présentée.</w:t>
      </w:r>
    </w:p>
    <w:p w14:paraId="3C7A1463" w14:textId="77777777" w:rsidR="00182857" w:rsidRDefault="00182857" w:rsidP="007D170B">
      <w:pPr>
        <w:spacing w:after="0" w:line="240" w:lineRule="auto"/>
        <w:jc w:val="both"/>
        <w:rPr>
          <w:rFonts w:ascii="Arial" w:hAnsi="Arial" w:cs="Arial"/>
        </w:rPr>
      </w:pPr>
    </w:p>
    <w:p w14:paraId="023DF2F2" w14:textId="2BE2F267" w:rsidR="007D170B" w:rsidRPr="00182857" w:rsidRDefault="007D170B" w:rsidP="00972B7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182857">
        <w:rPr>
          <w:rFonts w:ascii="Arial" w:hAnsi="Arial" w:cs="Arial"/>
          <w:b/>
          <w:bCs/>
        </w:rPr>
        <w:t>2.</w:t>
      </w:r>
      <w:r w:rsidR="00182857" w:rsidRPr="00182857">
        <w:rPr>
          <w:rFonts w:ascii="Arial" w:hAnsi="Arial" w:cs="Arial"/>
          <w:b/>
          <w:bCs/>
        </w:rPr>
        <w:tab/>
      </w:r>
      <w:r w:rsidRPr="00182857">
        <w:rPr>
          <w:rFonts w:ascii="Arial" w:hAnsi="Arial" w:cs="Arial"/>
          <w:b/>
          <w:bCs/>
        </w:rPr>
        <w:t>Synthèse de l’érythrosine à partir de la fluorescéine</w:t>
      </w:r>
    </w:p>
    <w:p w14:paraId="188A1ABE" w14:textId="77777777" w:rsidR="00182857" w:rsidRDefault="00182857" w:rsidP="007D170B">
      <w:pPr>
        <w:spacing w:after="0" w:line="240" w:lineRule="auto"/>
        <w:jc w:val="both"/>
        <w:rPr>
          <w:rFonts w:ascii="Arial" w:hAnsi="Arial" w:cs="Arial"/>
        </w:rPr>
      </w:pPr>
    </w:p>
    <w:p w14:paraId="4C32FE21" w14:textId="391D198E" w:rsidR="007D170B" w:rsidRPr="00624C98" w:rsidRDefault="007D170B" w:rsidP="007D170B">
      <w:pPr>
        <w:spacing w:after="0" w:line="240" w:lineRule="auto"/>
        <w:jc w:val="both"/>
        <w:rPr>
          <w:rFonts w:ascii="Arial" w:hAnsi="Arial" w:cs="Arial"/>
        </w:rPr>
      </w:pPr>
      <w:r w:rsidRPr="00624C98">
        <w:rPr>
          <w:rFonts w:ascii="Arial" w:hAnsi="Arial" w:cs="Arial"/>
        </w:rPr>
        <w:t>L’érythrosine peut être synthétisée à partir d’un autre colorant, la fluorescéine, en présence d’acide iodique et</w:t>
      </w:r>
      <w:r w:rsidR="00182857">
        <w:rPr>
          <w:rFonts w:ascii="Arial" w:hAnsi="Arial" w:cs="Arial"/>
        </w:rPr>
        <w:t xml:space="preserve"> </w:t>
      </w:r>
      <w:r w:rsidRPr="00624C98">
        <w:rPr>
          <w:rFonts w:ascii="Arial" w:hAnsi="Arial" w:cs="Arial"/>
        </w:rPr>
        <w:t>d’éthanol</w:t>
      </w:r>
      <w:r w:rsidR="00182857">
        <w:rPr>
          <w:rFonts w:ascii="Arial" w:hAnsi="Arial" w:cs="Arial"/>
        </w:rPr>
        <w:t> ;</w:t>
      </w:r>
      <w:r w:rsidRPr="00624C98">
        <w:rPr>
          <w:rFonts w:ascii="Arial" w:hAnsi="Arial" w:cs="Arial"/>
        </w:rPr>
        <w:t xml:space="preserve"> l’équation de la réaction modélisant cette synthèse est donnée ci-dessous :</w:t>
      </w:r>
    </w:p>
    <w:p w14:paraId="37760EB1" w14:textId="030952B3" w:rsidR="007D170B" w:rsidRPr="00624C98" w:rsidRDefault="007D170B" w:rsidP="007D170B">
      <w:pPr>
        <w:spacing w:after="0" w:line="240" w:lineRule="auto"/>
        <w:jc w:val="both"/>
        <w:rPr>
          <w:rFonts w:ascii="Arial" w:hAnsi="Arial" w:cs="Arial"/>
        </w:rPr>
      </w:pPr>
      <w:r w:rsidRPr="00624C98">
        <w:rPr>
          <w:rFonts w:ascii="Arial" w:hAnsi="Arial" w:cs="Arial"/>
          <w:noProof/>
        </w:rPr>
        <w:drawing>
          <wp:inline distT="0" distB="0" distL="0" distR="0" wp14:anchorId="027E8DD8" wp14:editId="7A1E9A10">
            <wp:extent cx="6471285" cy="1604010"/>
            <wp:effectExtent l="0" t="0" r="571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285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9167B" w14:textId="0504866B" w:rsidR="00125825" w:rsidRDefault="00125825" w:rsidP="00125825">
      <w:pPr>
        <w:tabs>
          <w:tab w:val="left" w:pos="6379"/>
        </w:tabs>
        <w:spacing w:after="0" w:line="240" w:lineRule="auto"/>
        <w:ind w:left="284"/>
        <w:jc w:val="both"/>
        <w:rPr>
          <w:rFonts w:ascii="Arial" w:hAnsi="Arial" w:cs="Arial"/>
        </w:rPr>
      </w:pPr>
      <w:r w:rsidRPr="00125825">
        <w:rPr>
          <w:rFonts w:ascii="Arial" w:hAnsi="Arial" w:cs="Arial"/>
        </w:rPr>
        <w:t xml:space="preserve">Forme </w:t>
      </w:r>
      <w:r w:rsidRPr="00624C98">
        <w:rPr>
          <w:rFonts w:ascii="Arial" w:hAnsi="Arial" w:cs="Arial"/>
        </w:rPr>
        <w:t>H</w:t>
      </w:r>
      <w:r w:rsidRPr="00624C98">
        <w:rPr>
          <w:rFonts w:ascii="Arial" w:hAnsi="Arial" w:cs="Arial"/>
          <w:vertAlign w:val="subscript"/>
        </w:rPr>
        <w:t>2</w:t>
      </w:r>
      <w:r w:rsidRPr="00624C98">
        <w:rPr>
          <w:rFonts w:ascii="Arial" w:hAnsi="Arial" w:cs="Arial"/>
        </w:rPr>
        <w:t>Flu</w:t>
      </w:r>
      <w:r w:rsidRPr="00125825">
        <w:rPr>
          <w:rFonts w:ascii="Arial" w:hAnsi="Arial" w:cs="Arial"/>
        </w:rPr>
        <w:t xml:space="preserve"> de la fluorescéine</w:t>
      </w:r>
      <w:r>
        <w:tab/>
      </w:r>
      <w:r w:rsidRPr="00125825">
        <w:rPr>
          <w:rFonts w:ascii="Arial" w:hAnsi="Arial" w:cs="Arial"/>
        </w:rPr>
        <w:t xml:space="preserve">Forme </w:t>
      </w:r>
      <w:r w:rsidRPr="00624C98">
        <w:rPr>
          <w:rFonts w:ascii="Arial" w:hAnsi="Arial" w:cs="Arial"/>
        </w:rPr>
        <w:t>H</w:t>
      </w:r>
      <w:r w:rsidRPr="00624C98">
        <w:rPr>
          <w:rFonts w:ascii="Arial" w:hAnsi="Arial" w:cs="Arial"/>
          <w:vertAlign w:val="subscript"/>
        </w:rPr>
        <w:t>2</w:t>
      </w:r>
      <w:r w:rsidRPr="00624C98">
        <w:rPr>
          <w:rFonts w:ascii="Arial" w:hAnsi="Arial" w:cs="Arial"/>
        </w:rPr>
        <w:t>Ery</w:t>
      </w:r>
      <w:r w:rsidRPr="00125825">
        <w:rPr>
          <w:rFonts w:ascii="Arial" w:hAnsi="Arial" w:cs="Arial"/>
        </w:rPr>
        <w:t xml:space="preserve"> de l’érythrosine</w:t>
      </w:r>
    </w:p>
    <w:p w14:paraId="59ED29FE" w14:textId="77777777" w:rsidR="00125825" w:rsidRDefault="00125825" w:rsidP="007D170B">
      <w:pPr>
        <w:spacing w:after="0" w:line="240" w:lineRule="auto"/>
        <w:jc w:val="both"/>
        <w:rPr>
          <w:rFonts w:ascii="Arial" w:hAnsi="Arial" w:cs="Arial"/>
        </w:rPr>
      </w:pPr>
    </w:p>
    <w:p w14:paraId="5F8E039D" w14:textId="287492D1" w:rsidR="007D170B" w:rsidRPr="00624C98" w:rsidRDefault="007D170B" w:rsidP="007D170B">
      <w:pPr>
        <w:spacing w:after="0" w:line="240" w:lineRule="auto"/>
        <w:jc w:val="both"/>
        <w:rPr>
          <w:rFonts w:ascii="Arial" w:hAnsi="Arial" w:cs="Arial"/>
        </w:rPr>
      </w:pPr>
      <w:r w:rsidRPr="00624C98">
        <w:rPr>
          <w:rFonts w:ascii="Arial" w:hAnsi="Arial" w:cs="Arial"/>
        </w:rPr>
        <w:t>Dans une publication scientifique, on trouve les informations suivantes</w:t>
      </w:r>
      <w:r w:rsidR="00125825">
        <w:rPr>
          <w:rFonts w:ascii="Arial" w:hAnsi="Arial" w:cs="Arial"/>
        </w:rPr>
        <w:t> :</w:t>
      </w:r>
    </w:p>
    <w:p w14:paraId="662D8E0D" w14:textId="41CBAE98" w:rsidR="007D170B" w:rsidRPr="005778AE" w:rsidRDefault="007D170B" w:rsidP="005778AE">
      <w:pPr>
        <w:pStyle w:val="Paragraphedeliste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5778AE">
        <w:rPr>
          <w:rFonts w:ascii="Arial" w:hAnsi="Arial" w:cs="Arial"/>
        </w:rPr>
        <w:t>les</w:t>
      </w:r>
      <w:proofErr w:type="gramEnd"/>
      <w:r w:rsidRPr="005778AE">
        <w:rPr>
          <w:rFonts w:ascii="Arial" w:hAnsi="Arial" w:cs="Arial"/>
        </w:rPr>
        <w:t xml:space="preserve"> différentes étapes d’un protocole de synthèse de l’érythrosine</w:t>
      </w:r>
      <w:r w:rsidR="005778AE" w:rsidRPr="005778AE">
        <w:rPr>
          <w:rFonts w:ascii="Arial" w:hAnsi="Arial" w:cs="Arial"/>
        </w:rPr>
        <w:t> :</w:t>
      </w:r>
    </w:p>
    <w:p w14:paraId="7CAF77C3" w14:textId="146D117D" w:rsidR="007D170B" w:rsidRPr="005778AE" w:rsidRDefault="007D170B" w:rsidP="005778AE">
      <w:pPr>
        <w:pStyle w:val="Paragraphedeliste"/>
        <w:numPr>
          <w:ilvl w:val="1"/>
          <w:numId w:val="15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" w:hAnsi="Arial" w:cs="Arial"/>
        </w:rPr>
      </w:pPr>
      <w:proofErr w:type="gramStart"/>
      <w:r w:rsidRPr="005778AE">
        <w:rPr>
          <w:rFonts w:ascii="Arial" w:hAnsi="Arial" w:cs="Arial"/>
        </w:rPr>
        <w:t>étape</w:t>
      </w:r>
      <w:proofErr w:type="gramEnd"/>
      <w:r w:rsidRPr="005778AE">
        <w:rPr>
          <w:rFonts w:ascii="Arial" w:hAnsi="Arial" w:cs="Arial"/>
        </w:rPr>
        <w:t xml:space="preserve"> n°1</w:t>
      </w:r>
      <w:r w:rsidR="005778AE" w:rsidRPr="005778AE">
        <w:rPr>
          <w:rFonts w:ascii="Arial" w:hAnsi="Arial" w:cs="Arial"/>
        </w:rPr>
        <w:t> :</w:t>
      </w:r>
    </w:p>
    <w:p w14:paraId="78944F11" w14:textId="4A8DBA5A" w:rsidR="007D170B" w:rsidRPr="00624C98" w:rsidRDefault="007D170B" w:rsidP="005778AE">
      <w:pPr>
        <w:spacing w:after="0" w:line="240" w:lineRule="auto"/>
        <w:ind w:left="851"/>
        <w:jc w:val="both"/>
        <w:rPr>
          <w:rFonts w:ascii="Arial" w:hAnsi="Arial" w:cs="Arial"/>
        </w:rPr>
      </w:pPr>
      <w:proofErr w:type="gramStart"/>
      <w:r w:rsidRPr="00624C98">
        <w:rPr>
          <w:rFonts w:ascii="Arial" w:hAnsi="Arial" w:cs="Arial"/>
        </w:rPr>
        <w:t>réaliser</w:t>
      </w:r>
      <w:proofErr w:type="gramEnd"/>
      <w:r w:rsidRPr="00624C98">
        <w:rPr>
          <w:rFonts w:ascii="Arial" w:hAnsi="Arial" w:cs="Arial"/>
        </w:rPr>
        <w:t xml:space="preserve"> la synthèse de la forme </w:t>
      </w:r>
      <w:r w:rsidR="005778AE" w:rsidRPr="00624C98">
        <w:rPr>
          <w:rFonts w:ascii="Arial" w:hAnsi="Arial" w:cs="Arial"/>
        </w:rPr>
        <w:t>H</w:t>
      </w:r>
      <w:r w:rsidR="005778AE" w:rsidRPr="00624C98">
        <w:rPr>
          <w:rFonts w:ascii="Arial" w:hAnsi="Arial" w:cs="Arial"/>
          <w:vertAlign w:val="subscript"/>
        </w:rPr>
        <w:t>2</w:t>
      </w:r>
      <w:r w:rsidR="005778AE" w:rsidRPr="00624C98">
        <w:rPr>
          <w:rFonts w:ascii="Arial" w:hAnsi="Arial" w:cs="Arial"/>
        </w:rPr>
        <w:t xml:space="preserve">Ery </w:t>
      </w:r>
      <w:r w:rsidRPr="00624C98">
        <w:rPr>
          <w:rFonts w:ascii="Arial" w:hAnsi="Arial" w:cs="Arial"/>
        </w:rPr>
        <w:t xml:space="preserve">de l’érythrosine à partir de 5,0 g de fluorescéine </w:t>
      </w:r>
      <w:r w:rsidR="005778AE" w:rsidRPr="00624C98">
        <w:rPr>
          <w:rFonts w:ascii="Arial" w:hAnsi="Arial" w:cs="Arial"/>
        </w:rPr>
        <w:t>H</w:t>
      </w:r>
      <w:r w:rsidR="005778AE" w:rsidRPr="00624C98">
        <w:rPr>
          <w:rFonts w:ascii="Arial" w:hAnsi="Arial" w:cs="Arial"/>
          <w:vertAlign w:val="subscript"/>
        </w:rPr>
        <w:t>2</w:t>
      </w:r>
      <w:r w:rsidR="005778AE" w:rsidRPr="00624C98">
        <w:rPr>
          <w:rFonts w:ascii="Arial" w:hAnsi="Arial" w:cs="Arial"/>
        </w:rPr>
        <w:t xml:space="preserve">Flu </w:t>
      </w:r>
      <w:r w:rsidRPr="00624C98">
        <w:rPr>
          <w:rFonts w:ascii="Arial" w:hAnsi="Arial" w:cs="Arial"/>
        </w:rPr>
        <w:t>et</w:t>
      </w:r>
      <w:r w:rsidR="005778AE">
        <w:rPr>
          <w:rFonts w:ascii="Arial" w:hAnsi="Arial" w:cs="Arial"/>
        </w:rPr>
        <w:t xml:space="preserve"> </w:t>
      </w:r>
      <w:r w:rsidRPr="00624C98">
        <w:rPr>
          <w:rFonts w:ascii="Arial" w:hAnsi="Arial" w:cs="Arial"/>
        </w:rPr>
        <w:t xml:space="preserve">de 9,5 g de diiode </w:t>
      </w:r>
      <w:r w:rsidR="005778AE">
        <w:rPr>
          <w:rFonts w:ascii="Arial" w:hAnsi="Arial" w:cs="Arial"/>
        </w:rPr>
        <w:t>I</w:t>
      </w:r>
      <w:r w:rsidR="005778AE" w:rsidRPr="00624C98">
        <w:rPr>
          <w:rFonts w:ascii="Arial" w:hAnsi="Arial" w:cs="Arial"/>
          <w:vertAlign w:val="subscript"/>
        </w:rPr>
        <w:t>2</w:t>
      </w:r>
      <w:r w:rsidRPr="00624C98">
        <w:rPr>
          <w:rFonts w:ascii="Arial" w:hAnsi="Arial" w:cs="Arial"/>
        </w:rPr>
        <w:t xml:space="preserve"> , en présence d’éthanol et d’acide iodique</w:t>
      </w:r>
      <w:r w:rsidR="005778AE">
        <w:rPr>
          <w:rFonts w:ascii="Arial" w:hAnsi="Arial" w:cs="Arial"/>
        </w:rPr>
        <w:t> ;</w:t>
      </w:r>
    </w:p>
    <w:p w14:paraId="6CAA31BD" w14:textId="7E4ED3AB" w:rsidR="007D170B" w:rsidRPr="00624C98" w:rsidRDefault="007D170B" w:rsidP="005778AE">
      <w:pPr>
        <w:spacing w:after="0" w:line="240" w:lineRule="auto"/>
        <w:ind w:left="851"/>
        <w:jc w:val="both"/>
        <w:rPr>
          <w:rFonts w:ascii="Arial" w:hAnsi="Arial" w:cs="Arial"/>
        </w:rPr>
      </w:pPr>
      <w:proofErr w:type="gramStart"/>
      <w:r w:rsidRPr="00624C98">
        <w:rPr>
          <w:rFonts w:ascii="Arial" w:hAnsi="Arial" w:cs="Arial"/>
        </w:rPr>
        <w:t>chauffer</w:t>
      </w:r>
      <w:proofErr w:type="gramEnd"/>
      <w:r w:rsidRPr="00624C98">
        <w:rPr>
          <w:rFonts w:ascii="Arial" w:hAnsi="Arial" w:cs="Arial"/>
        </w:rPr>
        <w:t xml:space="preserve"> et agiter le mélange pendant deux heures à une température de 60 °C</w:t>
      </w:r>
      <w:r w:rsidR="005778AE">
        <w:rPr>
          <w:rFonts w:ascii="Arial" w:hAnsi="Arial" w:cs="Arial"/>
        </w:rPr>
        <w:t> ;</w:t>
      </w:r>
    </w:p>
    <w:p w14:paraId="58431585" w14:textId="06BE69E9" w:rsidR="007D170B" w:rsidRPr="005778AE" w:rsidRDefault="007D170B" w:rsidP="005778AE">
      <w:pPr>
        <w:pStyle w:val="Paragraphedeliste"/>
        <w:numPr>
          <w:ilvl w:val="1"/>
          <w:numId w:val="15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" w:hAnsi="Arial" w:cs="Arial"/>
        </w:rPr>
      </w:pPr>
      <w:proofErr w:type="gramStart"/>
      <w:r w:rsidRPr="005778AE">
        <w:rPr>
          <w:rFonts w:ascii="Arial" w:hAnsi="Arial" w:cs="Arial"/>
        </w:rPr>
        <w:t>étape</w:t>
      </w:r>
      <w:proofErr w:type="gramEnd"/>
      <w:r w:rsidRPr="005778AE">
        <w:rPr>
          <w:rFonts w:ascii="Arial" w:hAnsi="Arial" w:cs="Arial"/>
        </w:rPr>
        <w:t xml:space="preserve"> n°2</w:t>
      </w:r>
      <w:r w:rsidR="005778AE" w:rsidRPr="005778AE">
        <w:rPr>
          <w:rFonts w:ascii="Arial" w:hAnsi="Arial" w:cs="Arial"/>
        </w:rPr>
        <w:t> :</w:t>
      </w:r>
    </w:p>
    <w:p w14:paraId="55FF855A" w14:textId="7A711F85" w:rsidR="007D170B" w:rsidRPr="00624C98" w:rsidRDefault="007D170B" w:rsidP="005778AE">
      <w:pPr>
        <w:spacing w:after="0" w:line="240" w:lineRule="auto"/>
        <w:ind w:left="851"/>
        <w:jc w:val="both"/>
        <w:rPr>
          <w:rFonts w:ascii="Arial" w:hAnsi="Arial" w:cs="Arial"/>
        </w:rPr>
      </w:pPr>
      <w:proofErr w:type="gramStart"/>
      <w:r w:rsidRPr="00624C98">
        <w:rPr>
          <w:rFonts w:ascii="Arial" w:hAnsi="Arial" w:cs="Arial"/>
        </w:rPr>
        <w:t>après</w:t>
      </w:r>
      <w:proofErr w:type="gramEnd"/>
      <w:r w:rsidRPr="00624C98">
        <w:rPr>
          <w:rFonts w:ascii="Arial" w:hAnsi="Arial" w:cs="Arial"/>
        </w:rPr>
        <w:t xml:space="preserve"> refroidissement, filtrer le mélange à l’aide d’un filtre Büchner puis laver le solide rouge</w:t>
      </w:r>
      <w:r w:rsidR="005778AE">
        <w:rPr>
          <w:rFonts w:ascii="Arial" w:hAnsi="Arial" w:cs="Arial"/>
        </w:rPr>
        <w:t xml:space="preserve"> </w:t>
      </w:r>
      <w:r w:rsidRPr="00624C98">
        <w:rPr>
          <w:rFonts w:ascii="Arial" w:hAnsi="Arial" w:cs="Arial"/>
        </w:rPr>
        <w:t>obtenu avec de l’eau et de l’éthanol</w:t>
      </w:r>
      <w:r w:rsidR="005778AE">
        <w:rPr>
          <w:rFonts w:ascii="Arial" w:hAnsi="Arial" w:cs="Arial"/>
        </w:rPr>
        <w:t> ;</w:t>
      </w:r>
    </w:p>
    <w:p w14:paraId="46ABB0D3" w14:textId="7DFF07A7" w:rsidR="007D170B" w:rsidRPr="005778AE" w:rsidRDefault="007D170B" w:rsidP="005778AE">
      <w:pPr>
        <w:pStyle w:val="Paragraphedeliste"/>
        <w:numPr>
          <w:ilvl w:val="1"/>
          <w:numId w:val="15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" w:hAnsi="Arial" w:cs="Arial"/>
        </w:rPr>
      </w:pPr>
      <w:proofErr w:type="gramStart"/>
      <w:r w:rsidRPr="005778AE">
        <w:rPr>
          <w:rFonts w:ascii="Arial" w:hAnsi="Arial" w:cs="Arial"/>
        </w:rPr>
        <w:t>étape</w:t>
      </w:r>
      <w:proofErr w:type="gramEnd"/>
      <w:r w:rsidRPr="005778AE">
        <w:rPr>
          <w:rFonts w:ascii="Arial" w:hAnsi="Arial" w:cs="Arial"/>
        </w:rPr>
        <w:t xml:space="preserve"> n°3</w:t>
      </w:r>
      <w:r w:rsidR="005778AE" w:rsidRPr="005778AE">
        <w:rPr>
          <w:rFonts w:ascii="Arial" w:hAnsi="Arial" w:cs="Arial"/>
        </w:rPr>
        <w:t> :</w:t>
      </w:r>
    </w:p>
    <w:p w14:paraId="43AB7468" w14:textId="77777777" w:rsidR="007D170B" w:rsidRPr="00624C98" w:rsidRDefault="007D170B" w:rsidP="005778AE">
      <w:pPr>
        <w:spacing w:after="0" w:line="240" w:lineRule="auto"/>
        <w:ind w:left="851"/>
        <w:jc w:val="both"/>
        <w:rPr>
          <w:rFonts w:ascii="Arial" w:hAnsi="Arial" w:cs="Arial"/>
        </w:rPr>
      </w:pPr>
      <w:proofErr w:type="gramStart"/>
      <w:r w:rsidRPr="00624C98">
        <w:rPr>
          <w:rFonts w:ascii="Arial" w:hAnsi="Arial" w:cs="Arial"/>
        </w:rPr>
        <w:t>mesurer</w:t>
      </w:r>
      <w:proofErr w:type="gramEnd"/>
      <w:r w:rsidRPr="00624C98">
        <w:rPr>
          <w:rFonts w:ascii="Arial" w:hAnsi="Arial" w:cs="Arial"/>
        </w:rPr>
        <w:t xml:space="preserve"> la température de fusion du solide rouge obtenu.</w:t>
      </w:r>
    </w:p>
    <w:p w14:paraId="239D86E2" w14:textId="1FB58368" w:rsidR="007D170B" w:rsidRPr="005778AE" w:rsidRDefault="007D170B" w:rsidP="005778AE">
      <w:pPr>
        <w:pStyle w:val="Paragraphedeliste"/>
        <w:numPr>
          <w:ilvl w:val="0"/>
          <w:numId w:val="1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5778AE">
        <w:rPr>
          <w:rFonts w:ascii="Arial" w:hAnsi="Arial" w:cs="Arial"/>
        </w:rPr>
        <w:t>la</w:t>
      </w:r>
      <w:proofErr w:type="gramEnd"/>
      <w:r w:rsidRPr="005778AE">
        <w:rPr>
          <w:rFonts w:ascii="Arial" w:hAnsi="Arial" w:cs="Arial"/>
        </w:rPr>
        <w:t xml:space="preserve"> valeur du rendement </w:t>
      </w:r>
      <w:r w:rsidRPr="005778AE">
        <w:rPr>
          <w:rFonts w:ascii="Arial" w:hAnsi="Arial" w:cs="Arial"/>
          <w:i/>
          <w:iCs/>
        </w:rPr>
        <w:t>r</w:t>
      </w:r>
      <w:r w:rsidRPr="005778AE">
        <w:rPr>
          <w:rFonts w:ascii="Arial" w:hAnsi="Arial" w:cs="Arial"/>
        </w:rPr>
        <w:t xml:space="preserve"> de la synthèse</w:t>
      </w:r>
      <w:r w:rsidR="005778AE" w:rsidRPr="005778AE">
        <w:rPr>
          <w:rFonts w:ascii="Arial" w:hAnsi="Arial" w:cs="Arial"/>
        </w:rPr>
        <w:t> :</w:t>
      </w:r>
      <w:r w:rsidRPr="005778AE">
        <w:rPr>
          <w:rFonts w:ascii="Arial" w:hAnsi="Arial" w:cs="Arial"/>
        </w:rPr>
        <w:t xml:space="preserve"> r = 59 %.</w:t>
      </w:r>
    </w:p>
    <w:p w14:paraId="12384A69" w14:textId="77777777" w:rsidR="005778AE" w:rsidRDefault="005778AE" w:rsidP="007D170B">
      <w:pPr>
        <w:spacing w:after="0" w:line="240" w:lineRule="auto"/>
        <w:jc w:val="both"/>
        <w:rPr>
          <w:rFonts w:ascii="Arial" w:hAnsi="Arial" w:cs="Arial"/>
        </w:rPr>
      </w:pPr>
    </w:p>
    <w:p w14:paraId="11B7ED18" w14:textId="77777777" w:rsidR="00567249" w:rsidRPr="005778AE" w:rsidRDefault="00567249" w:rsidP="00567249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5778AE">
        <w:rPr>
          <w:rFonts w:ascii="Arial" w:hAnsi="Arial" w:cs="Arial"/>
          <w:i/>
          <w:iCs/>
          <w:sz w:val="18"/>
          <w:szCs w:val="18"/>
        </w:rPr>
        <w:t xml:space="preserve">D’après N. </w:t>
      </w:r>
      <w:proofErr w:type="spellStart"/>
      <w:r w:rsidRPr="005778AE">
        <w:rPr>
          <w:rFonts w:ascii="Arial" w:hAnsi="Arial" w:cs="Arial"/>
          <w:i/>
          <w:iCs/>
          <w:sz w:val="18"/>
          <w:szCs w:val="18"/>
        </w:rPr>
        <w:t>Pietrancosta</w:t>
      </w:r>
      <w:proofErr w:type="spellEnd"/>
      <w:r w:rsidRPr="005778AE">
        <w:rPr>
          <w:rFonts w:ascii="Arial" w:hAnsi="Arial" w:cs="Arial"/>
          <w:i/>
          <w:iCs/>
          <w:sz w:val="18"/>
          <w:szCs w:val="18"/>
        </w:rPr>
        <w:t xml:space="preserve"> et al. / </w:t>
      </w:r>
      <w:proofErr w:type="spellStart"/>
      <w:r w:rsidRPr="005778AE">
        <w:rPr>
          <w:rFonts w:ascii="Arial" w:hAnsi="Arial" w:cs="Arial"/>
          <w:i/>
          <w:iCs/>
          <w:sz w:val="18"/>
          <w:szCs w:val="18"/>
        </w:rPr>
        <w:t>Bioorganic</w:t>
      </w:r>
      <w:proofErr w:type="spellEnd"/>
      <w:r w:rsidRPr="005778AE">
        <w:rPr>
          <w:rFonts w:ascii="Arial" w:hAnsi="Arial" w:cs="Arial"/>
          <w:i/>
          <w:iCs/>
          <w:sz w:val="18"/>
          <w:szCs w:val="18"/>
        </w:rPr>
        <w:t xml:space="preserve"> &amp; </w:t>
      </w:r>
      <w:proofErr w:type="spellStart"/>
      <w:r w:rsidRPr="005778AE">
        <w:rPr>
          <w:rFonts w:ascii="Arial" w:hAnsi="Arial" w:cs="Arial"/>
          <w:i/>
          <w:iCs/>
          <w:sz w:val="18"/>
          <w:szCs w:val="18"/>
        </w:rPr>
        <w:t>Medicinal</w:t>
      </w:r>
      <w:proofErr w:type="spellEnd"/>
      <w:r w:rsidRPr="005778AE">
        <w:rPr>
          <w:rFonts w:ascii="Arial" w:hAnsi="Arial" w:cs="Arial"/>
          <w:i/>
          <w:iCs/>
          <w:sz w:val="18"/>
          <w:szCs w:val="18"/>
        </w:rPr>
        <w:t xml:space="preserve"> Chemistry 18 (2010) 6922–6933</w:t>
      </w:r>
    </w:p>
    <w:p w14:paraId="55E76A83" w14:textId="77777777" w:rsidR="00567249" w:rsidRPr="00624C98" w:rsidRDefault="00567249" w:rsidP="007D170B">
      <w:pPr>
        <w:spacing w:after="0" w:line="240" w:lineRule="auto"/>
        <w:jc w:val="both"/>
        <w:rPr>
          <w:rFonts w:ascii="Arial" w:hAnsi="Arial" w:cs="Arial"/>
        </w:rPr>
      </w:pPr>
    </w:p>
    <w:p w14:paraId="2668864E" w14:textId="7C0E8454" w:rsidR="007D170B" w:rsidRDefault="007D170B" w:rsidP="005778A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82857">
        <w:rPr>
          <w:rFonts w:ascii="Arial" w:hAnsi="Arial" w:cs="Arial"/>
          <w:b/>
          <w:bCs/>
        </w:rPr>
        <w:t>Q5.</w:t>
      </w:r>
      <w:r w:rsidR="00182857">
        <w:rPr>
          <w:rFonts w:ascii="Arial" w:hAnsi="Arial" w:cs="Arial"/>
        </w:rPr>
        <w:tab/>
      </w:r>
      <w:r w:rsidRPr="00624C98">
        <w:rPr>
          <w:rFonts w:ascii="Arial" w:hAnsi="Arial" w:cs="Arial"/>
        </w:rPr>
        <w:t>Identifier le rôle des étapes n°1, n°2 et n°3 du protocole expérimental de synthèse de l’érythrosine.</w:t>
      </w:r>
    </w:p>
    <w:p w14:paraId="419B9D5B" w14:textId="77777777" w:rsidR="005778AE" w:rsidRPr="00624C98" w:rsidRDefault="005778AE" w:rsidP="007D170B">
      <w:pPr>
        <w:spacing w:after="0" w:line="240" w:lineRule="auto"/>
        <w:jc w:val="both"/>
        <w:rPr>
          <w:rFonts w:ascii="Arial" w:hAnsi="Arial" w:cs="Arial"/>
        </w:rPr>
      </w:pPr>
    </w:p>
    <w:p w14:paraId="5EF2A7A5" w14:textId="684E1CC1" w:rsidR="007D170B" w:rsidRDefault="007D170B" w:rsidP="005778A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82857">
        <w:rPr>
          <w:rFonts w:ascii="Arial" w:hAnsi="Arial" w:cs="Arial"/>
          <w:b/>
          <w:bCs/>
        </w:rPr>
        <w:t>Q6.</w:t>
      </w:r>
      <w:r w:rsidR="00182857">
        <w:rPr>
          <w:rFonts w:ascii="Arial" w:hAnsi="Arial" w:cs="Arial"/>
        </w:rPr>
        <w:tab/>
      </w:r>
      <w:r w:rsidRPr="00624C98">
        <w:rPr>
          <w:rFonts w:ascii="Arial" w:hAnsi="Arial" w:cs="Arial"/>
        </w:rPr>
        <w:t>Identifier l’opération du protocole expérimental réalisée pour optimiser la vitesse de formation de</w:t>
      </w:r>
      <w:r w:rsidR="005778AE">
        <w:rPr>
          <w:rFonts w:ascii="Arial" w:hAnsi="Arial" w:cs="Arial"/>
        </w:rPr>
        <w:t xml:space="preserve"> </w:t>
      </w:r>
      <w:r w:rsidRPr="00624C98">
        <w:rPr>
          <w:rFonts w:ascii="Arial" w:hAnsi="Arial" w:cs="Arial"/>
        </w:rPr>
        <w:t>l’érythrosine.</w:t>
      </w:r>
    </w:p>
    <w:p w14:paraId="2475E2F5" w14:textId="77777777" w:rsidR="005778AE" w:rsidRPr="00624C98" w:rsidRDefault="005778AE" w:rsidP="007D170B">
      <w:pPr>
        <w:spacing w:after="0" w:line="240" w:lineRule="auto"/>
        <w:jc w:val="both"/>
        <w:rPr>
          <w:rFonts w:ascii="Arial" w:hAnsi="Arial" w:cs="Arial"/>
        </w:rPr>
      </w:pPr>
    </w:p>
    <w:p w14:paraId="1E165F01" w14:textId="6BAE403A" w:rsidR="007D170B" w:rsidRDefault="007D170B" w:rsidP="005778A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82857">
        <w:rPr>
          <w:rFonts w:ascii="Arial" w:hAnsi="Arial" w:cs="Arial"/>
          <w:b/>
          <w:bCs/>
        </w:rPr>
        <w:t>Q7.</w:t>
      </w:r>
      <w:r w:rsidR="00182857">
        <w:rPr>
          <w:rFonts w:ascii="Arial" w:hAnsi="Arial" w:cs="Arial"/>
        </w:rPr>
        <w:tab/>
      </w:r>
      <w:r w:rsidRPr="00624C98">
        <w:rPr>
          <w:rFonts w:ascii="Arial" w:hAnsi="Arial" w:cs="Arial"/>
        </w:rPr>
        <w:t>Déterminer le réactif limitant de la synthèse de l’érythrosine.</w:t>
      </w:r>
    </w:p>
    <w:p w14:paraId="19090AEB" w14:textId="77777777" w:rsidR="005778AE" w:rsidRPr="00624C98" w:rsidRDefault="005778AE" w:rsidP="007D170B">
      <w:pPr>
        <w:spacing w:after="0" w:line="240" w:lineRule="auto"/>
        <w:jc w:val="both"/>
        <w:rPr>
          <w:rFonts w:ascii="Arial" w:hAnsi="Arial" w:cs="Arial"/>
        </w:rPr>
      </w:pPr>
    </w:p>
    <w:p w14:paraId="5B4758B7" w14:textId="6C9E0B93" w:rsidR="007D170B" w:rsidRDefault="007D170B" w:rsidP="005778A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182857">
        <w:rPr>
          <w:rFonts w:ascii="Arial" w:hAnsi="Arial" w:cs="Arial"/>
          <w:b/>
          <w:bCs/>
        </w:rPr>
        <w:t>Q8.</w:t>
      </w:r>
      <w:r w:rsidR="00182857">
        <w:rPr>
          <w:rFonts w:ascii="Arial" w:hAnsi="Arial" w:cs="Arial"/>
        </w:rPr>
        <w:tab/>
      </w:r>
      <w:r w:rsidRPr="00624C98">
        <w:rPr>
          <w:rFonts w:ascii="Arial" w:hAnsi="Arial" w:cs="Arial"/>
        </w:rPr>
        <w:t xml:space="preserve">Montrer que la masse d’érythrosine de forme </w:t>
      </w:r>
      <w:r w:rsidR="005778AE" w:rsidRPr="00624C98">
        <w:rPr>
          <w:rFonts w:ascii="Arial" w:hAnsi="Arial" w:cs="Arial"/>
        </w:rPr>
        <w:t>H</w:t>
      </w:r>
      <w:r w:rsidR="005778AE" w:rsidRPr="00624C98">
        <w:rPr>
          <w:rFonts w:ascii="Arial" w:hAnsi="Arial" w:cs="Arial"/>
          <w:vertAlign w:val="subscript"/>
        </w:rPr>
        <w:t>2</w:t>
      </w:r>
      <w:r w:rsidR="005778AE" w:rsidRPr="00624C98">
        <w:rPr>
          <w:rFonts w:ascii="Arial" w:hAnsi="Arial" w:cs="Arial"/>
        </w:rPr>
        <w:t xml:space="preserve">Ery </w:t>
      </w:r>
      <w:r w:rsidRPr="00624C98">
        <w:rPr>
          <w:rFonts w:ascii="Arial" w:hAnsi="Arial" w:cs="Arial"/>
        </w:rPr>
        <w:t>obtenue expérimentalement est d’environ 4,6 g.</w:t>
      </w:r>
    </w:p>
    <w:p w14:paraId="63A3C8CD" w14:textId="77777777" w:rsidR="005778AE" w:rsidRPr="00624C98" w:rsidRDefault="005778AE" w:rsidP="007D170B">
      <w:pPr>
        <w:spacing w:after="0" w:line="240" w:lineRule="auto"/>
        <w:jc w:val="both"/>
        <w:rPr>
          <w:rFonts w:ascii="Arial" w:hAnsi="Arial" w:cs="Arial"/>
        </w:rPr>
      </w:pPr>
    </w:p>
    <w:p w14:paraId="4614F893" w14:textId="5534030C" w:rsidR="007D170B" w:rsidRPr="00567249" w:rsidRDefault="007D170B" w:rsidP="005778AE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67249">
        <w:rPr>
          <w:rFonts w:ascii="Arial" w:hAnsi="Arial" w:cs="Arial"/>
          <w:b/>
          <w:bCs/>
        </w:rPr>
        <w:t>Q9.</w:t>
      </w:r>
      <w:r w:rsidR="00182857" w:rsidRPr="00567249">
        <w:rPr>
          <w:rFonts w:ascii="Arial" w:hAnsi="Arial" w:cs="Arial"/>
        </w:rPr>
        <w:tab/>
      </w:r>
      <w:r w:rsidRPr="00567249">
        <w:rPr>
          <w:rFonts w:ascii="Arial" w:hAnsi="Arial" w:cs="Arial"/>
        </w:rPr>
        <w:t xml:space="preserve">Déterminer le nombre de flacons de 10 mL de révélateur de plaque dentaire, de </w:t>
      </w:r>
      <w:r w:rsidRPr="00567249">
        <w:rPr>
          <w:rFonts w:ascii="Arial" w:hAnsi="Arial" w:cs="Arial"/>
          <w:i/>
          <w:iCs/>
        </w:rPr>
        <w:t>pH</w:t>
      </w:r>
      <w:r w:rsidRPr="00567249">
        <w:rPr>
          <w:rFonts w:ascii="Arial" w:hAnsi="Arial" w:cs="Arial"/>
        </w:rPr>
        <w:t xml:space="preserve"> égal à 7 et de</w:t>
      </w:r>
      <w:r w:rsidR="00182857" w:rsidRPr="00567249">
        <w:rPr>
          <w:rFonts w:ascii="Arial" w:hAnsi="Arial" w:cs="Arial"/>
        </w:rPr>
        <w:t xml:space="preserve"> </w:t>
      </w:r>
      <w:r w:rsidRPr="00567249">
        <w:rPr>
          <w:rFonts w:ascii="Arial" w:hAnsi="Arial" w:cs="Arial"/>
        </w:rPr>
        <w:t>concentration égale à 2,2×10</w:t>
      </w:r>
      <w:r w:rsidRPr="00567249">
        <w:rPr>
          <w:rFonts w:ascii="Arial" w:hAnsi="Arial" w:cs="Arial"/>
          <w:vertAlign w:val="superscript"/>
        </w:rPr>
        <w:t>–2</w:t>
      </w:r>
      <w:r w:rsidRPr="00567249">
        <w:rPr>
          <w:rFonts w:ascii="Arial" w:hAnsi="Arial" w:cs="Arial"/>
        </w:rPr>
        <w:t xml:space="preserve"> </w:t>
      </w:r>
      <w:proofErr w:type="spellStart"/>
      <w:r w:rsidRPr="00567249">
        <w:rPr>
          <w:rFonts w:ascii="Arial" w:hAnsi="Arial" w:cs="Arial"/>
        </w:rPr>
        <w:t>mol·L</w:t>
      </w:r>
      <w:proofErr w:type="spellEnd"/>
      <w:r w:rsidRPr="00567249">
        <w:rPr>
          <w:rFonts w:ascii="Arial" w:hAnsi="Arial" w:cs="Arial"/>
          <w:vertAlign w:val="superscript"/>
        </w:rPr>
        <w:t>–1</w:t>
      </w:r>
      <w:r w:rsidRPr="00567249">
        <w:rPr>
          <w:rFonts w:ascii="Arial" w:hAnsi="Arial" w:cs="Arial"/>
        </w:rPr>
        <w:t xml:space="preserve"> en colorant E127, qu’il est possible de fabriquer grâce à cette synthèse.</w:t>
      </w:r>
    </w:p>
    <w:p w14:paraId="6F16719B" w14:textId="77777777" w:rsidR="007D170B" w:rsidRPr="00624C98" w:rsidRDefault="007D170B" w:rsidP="00EB63DF">
      <w:pPr>
        <w:spacing w:after="0" w:line="240" w:lineRule="auto"/>
        <w:jc w:val="both"/>
        <w:rPr>
          <w:rFonts w:ascii="Arial" w:hAnsi="Arial" w:cs="Arial"/>
        </w:rPr>
      </w:pPr>
    </w:p>
    <w:p w14:paraId="6FA6AD22" w14:textId="42E9C8A6" w:rsidR="007D170B" w:rsidRPr="00624C98" w:rsidRDefault="007D170B">
      <w:pPr>
        <w:rPr>
          <w:rFonts w:ascii="Arial" w:hAnsi="Arial" w:cs="Arial"/>
        </w:rPr>
      </w:pPr>
      <w:r w:rsidRPr="00624C98">
        <w:rPr>
          <w:rFonts w:ascii="Arial" w:hAnsi="Arial" w:cs="Arial"/>
        </w:rPr>
        <w:br w:type="page"/>
      </w:r>
    </w:p>
    <w:p w14:paraId="49197B3D" w14:textId="7C5DC9C4" w:rsidR="007D170B" w:rsidRPr="00ED1604" w:rsidRDefault="007D170B" w:rsidP="00ED160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ED1604">
        <w:rPr>
          <w:rFonts w:ascii="Arial" w:hAnsi="Arial" w:cs="Arial"/>
          <w:b/>
          <w:bCs/>
        </w:rPr>
        <w:lastRenderedPageBreak/>
        <w:t>3.</w:t>
      </w:r>
      <w:r w:rsidR="00ED1604" w:rsidRPr="00ED1604">
        <w:rPr>
          <w:rFonts w:ascii="Arial" w:hAnsi="Arial" w:cs="Arial"/>
          <w:b/>
          <w:bCs/>
        </w:rPr>
        <w:tab/>
      </w:r>
      <w:r w:rsidRPr="00ED1604">
        <w:rPr>
          <w:rFonts w:ascii="Arial" w:hAnsi="Arial" w:cs="Arial"/>
          <w:b/>
          <w:bCs/>
        </w:rPr>
        <w:t>Suivi cinétique de la décoloration d’une solution de colorant E127 par l’eau de Javel</w:t>
      </w:r>
    </w:p>
    <w:p w14:paraId="1BE41D72" w14:textId="626C6D16" w:rsidR="00ED1604" w:rsidRDefault="00ED1604" w:rsidP="007D170B">
      <w:pPr>
        <w:spacing w:after="0" w:line="240" w:lineRule="auto"/>
        <w:jc w:val="both"/>
        <w:rPr>
          <w:rFonts w:ascii="Arial" w:hAnsi="Arial" w:cs="Arial"/>
        </w:rPr>
      </w:pPr>
      <w:r w:rsidRPr="00624C98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6F226E7" wp14:editId="69ED068B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57250" cy="1139190"/>
            <wp:effectExtent l="0" t="0" r="0" b="381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9ADC7" w14:textId="6171B653" w:rsidR="007D170B" w:rsidRDefault="007D170B" w:rsidP="007D170B">
      <w:pPr>
        <w:spacing w:after="0" w:line="240" w:lineRule="auto"/>
        <w:jc w:val="both"/>
        <w:rPr>
          <w:rFonts w:ascii="Arial" w:hAnsi="Arial" w:cs="Arial"/>
        </w:rPr>
      </w:pPr>
      <w:r w:rsidRPr="00624C98">
        <w:rPr>
          <w:rFonts w:ascii="Arial" w:hAnsi="Arial" w:cs="Arial"/>
        </w:rPr>
        <w:t>Le filtre Büchner utilisé lors de la synthèse précédente est coloré par les résidus de colorant E127</w:t>
      </w:r>
      <w:r w:rsidR="00ED1604">
        <w:rPr>
          <w:rFonts w:ascii="Arial" w:hAnsi="Arial" w:cs="Arial"/>
        </w:rPr>
        <w:t xml:space="preserve"> </w:t>
      </w:r>
      <w:r w:rsidRPr="00624C98">
        <w:rPr>
          <w:rFonts w:ascii="Arial" w:hAnsi="Arial" w:cs="Arial"/>
        </w:rPr>
        <w:t>rouge. Pour le décolorer, on peut utiliser de l’eau de Javel.</w:t>
      </w:r>
    </w:p>
    <w:p w14:paraId="2802DA77" w14:textId="77777777" w:rsidR="00972B74" w:rsidRPr="00624C98" w:rsidRDefault="00972B74" w:rsidP="007D170B">
      <w:pPr>
        <w:spacing w:after="0" w:line="240" w:lineRule="auto"/>
        <w:jc w:val="both"/>
        <w:rPr>
          <w:rFonts w:ascii="Arial" w:hAnsi="Arial" w:cs="Arial"/>
        </w:rPr>
      </w:pPr>
    </w:p>
    <w:p w14:paraId="6533D779" w14:textId="5FD2C968" w:rsidR="007D170B" w:rsidRPr="00624C98" w:rsidRDefault="007D170B" w:rsidP="007D170B">
      <w:pPr>
        <w:spacing w:after="0" w:line="240" w:lineRule="auto"/>
        <w:jc w:val="both"/>
        <w:rPr>
          <w:rFonts w:ascii="Arial" w:hAnsi="Arial" w:cs="Arial"/>
        </w:rPr>
      </w:pPr>
      <w:r w:rsidRPr="00624C98">
        <w:rPr>
          <w:rFonts w:ascii="Arial" w:hAnsi="Arial" w:cs="Arial"/>
        </w:rPr>
        <w:t xml:space="preserve">En effet, la forme </w:t>
      </w:r>
      <w:r w:rsidR="00ED1604" w:rsidRPr="00624C98">
        <w:rPr>
          <w:rFonts w:ascii="Arial" w:hAnsi="Arial" w:cs="Arial"/>
        </w:rPr>
        <w:t>Ery</w:t>
      </w:r>
      <w:r w:rsidR="00ED1604" w:rsidRPr="00624C98">
        <w:rPr>
          <w:rFonts w:ascii="Arial" w:hAnsi="Arial" w:cs="Arial"/>
          <w:vertAlign w:val="superscript"/>
        </w:rPr>
        <w:t>2–</w:t>
      </w:r>
      <w:r w:rsidR="00ED1604">
        <w:rPr>
          <w:rFonts w:ascii="Arial" w:hAnsi="Arial" w:cs="Arial"/>
        </w:rPr>
        <w:t xml:space="preserve"> d</w:t>
      </w:r>
      <w:r w:rsidRPr="00624C98">
        <w:rPr>
          <w:rFonts w:ascii="Arial" w:hAnsi="Arial" w:cs="Arial"/>
        </w:rPr>
        <w:t>e l’érythrosine réagit avec les ions hypochlorite C</w:t>
      </w:r>
      <w:r w:rsidR="00ED1604">
        <w:rPr>
          <w:rFonts w:ascii="Arial" w:hAnsi="Arial" w:cs="Arial"/>
        </w:rPr>
        <w:t>ℓ</w:t>
      </w:r>
      <w:r w:rsidRPr="00624C98">
        <w:rPr>
          <w:rFonts w:ascii="Arial" w:hAnsi="Arial" w:cs="Arial"/>
        </w:rPr>
        <w:t>O</w:t>
      </w:r>
      <w:r w:rsidRPr="00ED1604">
        <w:rPr>
          <w:rFonts w:ascii="Arial" w:hAnsi="Arial" w:cs="Arial"/>
          <w:vertAlign w:val="superscript"/>
        </w:rPr>
        <w:t>–</w:t>
      </w:r>
      <w:r w:rsidRPr="00624C98">
        <w:rPr>
          <w:rFonts w:ascii="Arial" w:hAnsi="Arial" w:cs="Arial"/>
        </w:rPr>
        <w:t xml:space="preserve"> contenus dans l’eau</w:t>
      </w:r>
      <w:r w:rsidR="00ED1604">
        <w:rPr>
          <w:rFonts w:ascii="Arial" w:hAnsi="Arial" w:cs="Arial"/>
        </w:rPr>
        <w:t xml:space="preserve"> </w:t>
      </w:r>
      <w:r w:rsidRPr="00624C98">
        <w:rPr>
          <w:rFonts w:ascii="Arial" w:hAnsi="Arial" w:cs="Arial"/>
        </w:rPr>
        <w:t>de Javel pour former un produit incolore. Cette réaction est supposée totale.</w:t>
      </w:r>
    </w:p>
    <w:p w14:paraId="2BE5DDAA" w14:textId="77777777" w:rsidR="00972B74" w:rsidRDefault="00972B74" w:rsidP="007D170B">
      <w:pPr>
        <w:spacing w:after="0" w:line="240" w:lineRule="auto"/>
        <w:jc w:val="both"/>
        <w:rPr>
          <w:rFonts w:ascii="Arial" w:hAnsi="Arial" w:cs="Arial"/>
        </w:rPr>
      </w:pPr>
    </w:p>
    <w:p w14:paraId="10DE2EA0" w14:textId="1083D097" w:rsidR="007D170B" w:rsidRPr="00624C98" w:rsidRDefault="007D170B" w:rsidP="007D170B">
      <w:pPr>
        <w:spacing w:after="0" w:line="240" w:lineRule="auto"/>
        <w:jc w:val="both"/>
        <w:rPr>
          <w:rFonts w:ascii="Arial" w:hAnsi="Arial" w:cs="Arial"/>
        </w:rPr>
      </w:pPr>
      <w:r w:rsidRPr="00624C98">
        <w:rPr>
          <w:rFonts w:ascii="Arial" w:hAnsi="Arial" w:cs="Arial"/>
        </w:rPr>
        <w:t>On réalise, à 25 °C, les deux expériences A et B décrites ci-après</w:t>
      </w:r>
      <w:r w:rsidR="00ED1604">
        <w:rPr>
          <w:rFonts w:ascii="Arial" w:hAnsi="Arial" w:cs="Arial"/>
        </w:rPr>
        <w:t> :</w:t>
      </w:r>
    </w:p>
    <w:p w14:paraId="04B49848" w14:textId="6C4C69E7" w:rsidR="007D170B" w:rsidRPr="00ED1604" w:rsidRDefault="007D170B" w:rsidP="00ED1604">
      <w:pPr>
        <w:pStyle w:val="Paragraphedeliste"/>
        <w:numPr>
          <w:ilvl w:val="1"/>
          <w:numId w:val="1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pacing w:val="-6"/>
        </w:rPr>
      </w:pPr>
      <w:proofErr w:type="gramStart"/>
      <w:r w:rsidRPr="00ED1604">
        <w:rPr>
          <w:rFonts w:ascii="Arial" w:hAnsi="Arial" w:cs="Arial"/>
          <w:spacing w:val="-6"/>
        </w:rPr>
        <w:t>dans</w:t>
      </w:r>
      <w:proofErr w:type="gramEnd"/>
      <w:r w:rsidRPr="00ED1604">
        <w:rPr>
          <w:rFonts w:ascii="Arial" w:hAnsi="Arial" w:cs="Arial"/>
          <w:spacing w:val="-6"/>
        </w:rPr>
        <w:t xml:space="preserve"> des béchers de 50 mL, deux solutions sont préparées à partir d’une solution</w:t>
      </w:r>
      <w:r w:rsidR="00ED1604" w:rsidRPr="00ED1604">
        <w:rPr>
          <w:rFonts w:ascii="Arial" w:hAnsi="Arial" w:cs="Arial"/>
          <w:spacing w:val="-6"/>
        </w:rPr>
        <w:t xml:space="preserve"> </w:t>
      </w:r>
      <w:r w:rsidRPr="00ED1604">
        <w:rPr>
          <w:rFonts w:ascii="Arial" w:hAnsi="Arial" w:cs="Arial"/>
          <w:spacing w:val="-6"/>
        </w:rPr>
        <w:t xml:space="preserve">commerciale d’eau de Javel de concentration en ions hypochlorite égale à 0,73 </w:t>
      </w:r>
      <w:proofErr w:type="spellStart"/>
      <w:r w:rsidRPr="00ED1604">
        <w:rPr>
          <w:rFonts w:ascii="Arial" w:hAnsi="Arial" w:cs="Arial"/>
          <w:spacing w:val="-6"/>
        </w:rPr>
        <w:t>mol·L</w:t>
      </w:r>
      <w:proofErr w:type="spellEnd"/>
      <w:r w:rsidRPr="00ED1604">
        <w:rPr>
          <w:rFonts w:ascii="Arial" w:hAnsi="Arial" w:cs="Arial"/>
          <w:spacing w:val="-6"/>
          <w:vertAlign w:val="superscript"/>
        </w:rPr>
        <w:t>–1</w:t>
      </w:r>
      <w:r w:rsidR="00ED1604" w:rsidRPr="00ED1604">
        <w:rPr>
          <w:rFonts w:ascii="Arial" w:hAnsi="Arial" w:cs="Arial"/>
          <w:spacing w:val="-6"/>
        </w:rPr>
        <w:t> :</w:t>
      </w:r>
    </w:p>
    <w:tbl>
      <w:tblPr>
        <w:tblStyle w:val="Grilledutableau"/>
        <w:tblW w:w="0" w:type="auto"/>
        <w:tblInd w:w="1838" w:type="dxa"/>
        <w:tblLook w:val="04A0" w:firstRow="1" w:lastRow="0" w:firstColumn="1" w:lastColumn="0" w:noHBand="0" w:noVBand="1"/>
      </w:tblPr>
      <w:tblGrid>
        <w:gridCol w:w="2977"/>
        <w:gridCol w:w="1981"/>
        <w:gridCol w:w="996"/>
      </w:tblGrid>
      <w:tr w:rsidR="00ED1604" w14:paraId="2B4DF6A2" w14:textId="77777777" w:rsidTr="00ED1604">
        <w:tc>
          <w:tcPr>
            <w:tcW w:w="2977" w:type="dxa"/>
            <w:vAlign w:val="center"/>
          </w:tcPr>
          <w:p w14:paraId="0D1689D5" w14:textId="5D4808E7" w:rsidR="00ED1604" w:rsidRDefault="00ED1604" w:rsidP="00ED1604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Solution</w:t>
            </w:r>
          </w:p>
        </w:tc>
        <w:tc>
          <w:tcPr>
            <w:tcW w:w="1981" w:type="dxa"/>
            <w:vAlign w:val="center"/>
          </w:tcPr>
          <w:p w14:paraId="34B25BC3" w14:textId="18F44F2A" w:rsidR="00ED1604" w:rsidRDefault="00ED1604" w:rsidP="00ED1604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S</w:t>
            </w:r>
            <w:r w:rsidRPr="00ED1604">
              <w:rPr>
                <w:rFonts w:ascii="Arial" w:hAnsi="Arial" w:cs="Arial"/>
                <w:vertAlign w:val="subscript"/>
              </w:rPr>
              <w:t>A</w:t>
            </w:r>
          </w:p>
        </w:tc>
        <w:tc>
          <w:tcPr>
            <w:tcW w:w="996" w:type="dxa"/>
            <w:vAlign w:val="center"/>
          </w:tcPr>
          <w:p w14:paraId="39772833" w14:textId="27498BC4" w:rsidR="00ED1604" w:rsidRDefault="00ED1604" w:rsidP="00ED1604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S</w:t>
            </w:r>
            <w:r w:rsidRPr="00ED1604">
              <w:rPr>
                <w:rFonts w:ascii="Arial" w:hAnsi="Arial" w:cs="Arial"/>
                <w:vertAlign w:val="subscript"/>
              </w:rPr>
              <w:t>B</w:t>
            </w:r>
          </w:p>
        </w:tc>
      </w:tr>
      <w:tr w:rsidR="00ED1604" w14:paraId="3A66A7F4" w14:textId="77777777" w:rsidTr="00ED1604">
        <w:tc>
          <w:tcPr>
            <w:tcW w:w="2977" w:type="dxa"/>
            <w:vAlign w:val="center"/>
          </w:tcPr>
          <w:p w14:paraId="68FB70FA" w14:textId="34676565" w:rsidR="00ED1604" w:rsidRDefault="00ED1604" w:rsidP="00ED1604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Volume d’eau de Javel (mL)</w:t>
            </w:r>
          </w:p>
        </w:tc>
        <w:tc>
          <w:tcPr>
            <w:tcW w:w="1981" w:type="dxa"/>
            <w:vAlign w:val="center"/>
          </w:tcPr>
          <w:p w14:paraId="112A15A4" w14:textId="45CC1C22" w:rsidR="00ED1604" w:rsidRDefault="00ED1604" w:rsidP="00ED16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6" w:type="dxa"/>
            <w:vAlign w:val="center"/>
          </w:tcPr>
          <w:p w14:paraId="168D00DC" w14:textId="062AEBB5" w:rsidR="00ED1604" w:rsidRDefault="00ED1604" w:rsidP="00ED16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ED1604" w14:paraId="1BF59400" w14:textId="77777777" w:rsidTr="00ED1604">
        <w:tc>
          <w:tcPr>
            <w:tcW w:w="2977" w:type="dxa"/>
            <w:vAlign w:val="center"/>
          </w:tcPr>
          <w:p w14:paraId="0F45FFAE" w14:textId="50B18870" w:rsidR="00ED1604" w:rsidRDefault="00ED1604" w:rsidP="00ED1604">
            <w:pPr>
              <w:jc w:val="center"/>
              <w:rPr>
                <w:rFonts w:ascii="Arial" w:hAnsi="Arial" w:cs="Arial"/>
              </w:rPr>
            </w:pPr>
            <w:r w:rsidRPr="00624C98">
              <w:rPr>
                <w:rFonts w:ascii="Arial" w:hAnsi="Arial" w:cs="Arial"/>
              </w:rPr>
              <w:t>Volume d’eau distillée (mL)</w:t>
            </w:r>
          </w:p>
        </w:tc>
        <w:tc>
          <w:tcPr>
            <w:tcW w:w="1981" w:type="dxa"/>
            <w:vAlign w:val="center"/>
          </w:tcPr>
          <w:p w14:paraId="0B6E66FE" w14:textId="42603053" w:rsidR="00ED1604" w:rsidRDefault="00ED1604" w:rsidP="00ED16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96" w:type="dxa"/>
            <w:vAlign w:val="center"/>
          </w:tcPr>
          <w:p w14:paraId="2571DB44" w14:textId="7F2AB02C" w:rsidR="00ED1604" w:rsidRDefault="00ED1604" w:rsidP="00ED16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0399EDB0" w14:textId="77777777" w:rsidR="00972B74" w:rsidRPr="00ED1604" w:rsidRDefault="00972B74" w:rsidP="00972B74">
      <w:pPr>
        <w:pStyle w:val="Paragraphedeliste"/>
        <w:numPr>
          <w:ilvl w:val="1"/>
          <w:numId w:val="1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ED1604">
        <w:rPr>
          <w:rFonts w:ascii="Arial" w:hAnsi="Arial" w:cs="Arial"/>
        </w:rPr>
        <w:t>pour</w:t>
      </w:r>
      <w:proofErr w:type="gramEnd"/>
      <w:r w:rsidRPr="00ED1604">
        <w:rPr>
          <w:rFonts w:ascii="Arial" w:hAnsi="Arial" w:cs="Arial"/>
        </w:rPr>
        <w:t xml:space="preserve"> l’expérience A</w:t>
      </w:r>
      <w:r>
        <w:rPr>
          <w:rFonts w:ascii="Arial" w:hAnsi="Arial" w:cs="Arial"/>
        </w:rPr>
        <w:t> :</w:t>
      </w:r>
    </w:p>
    <w:p w14:paraId="43401D94" w14:textId="77777777" w:rsidR="00972B74" w:rsidRPr="00972B74" w:rsidRDefault="00972B74" w:rsidP="00972B74">
      <w:pPr>
        <w:pStyle w:val="Paragraphedeliste"/>
        <w:numPr>
          <w:ilvl w:val="0"/>
          <w:numId w:val="16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Arial" w:hAnsi="Arial" w:cs="Arial"/>
          <w:spacing w:val="-4"/>
        </w:rPr>
      </w:pPr>
      <w:proofErr w:type="gramStart"/>
      <w:r w:rsidRPr="00972B74">
        <w:rPr>
          <w:rFonts w:ascii="Arial" w:hAnsi="Arial" w:cs="Arial"/>
          <w:spacing w:val="-4"/>
        </w:rPr>
        <w:t>à</w:t>
      </w:r>
      <w:proofErr w:type="gramEnd"/>
      <w:r w:rsidRPr="00972B74">
        <w:rPr>
          <w:rFonts w:ascii="Arial" w:hAnsi="Arial" w:cs="Arial"/>
          <w:spacing w:val="-4"/>
        </w:rPr>
        <w:t xml:space="preserve"> la date t = 0 s, on verse dans le bécher contenant la solution S</w:t>
      </w:r>
      <w:r w:rsidRPr="00972B74">
        <w:rPr>
          <w:rFonts w:ascii="Arial" w:hAnsi="Arial" w:cs="Arial"/>
          <w:spacing w:val="-4"/>
          <w:vertAlign w:val="subscript"/>
        </w:rPr>
        <w:t>A</w:t>
      </w:r>
      <w:r w:rsidRPr="00972B74">
        <w:rPr>
          <w:rFonts w:ascii="Arial" w:hAnsi="Arial" w:cs="Arial"/>
          <w:spacing w:val="-4"/>
        </w:rPr>
        <w:t xml:space="preserve"> un volume de 10,0 mL d’une solution aqueuse de colorant E127 de concentration en soluté apporté égale à 1,7×10</w:t>
      </w:r>
      <w:r w:rsidRPr="00972B74">
        <w:rPr>
          <w:rFonts w:ascii="Arial" w:hAnsi="Arial" w:cs="Arial"/>
          <w:spacing w:val="-4"/>
          <w:vertAlign w:val="superscript"/>
        </w:rPr>
        <w:t>–5</w:t>
      </w:r>
      <w:r w:rsidRPr="00972B74">
        <w:rPr>
          <w:rFonts w:ascii="Arial" w:hAnsi="Arial" w:cs="Arial"/>
          <w:spacing w:val="-4"/>
        </w:rPr>
        <w:t xml:space="preserve"> </w:t>
      </w:r>
      <w:proofErr w:type="spellStart"/>
      <w:r w:rsidRPr="00972B74">
        <w:rPr>
          <w:rFonts w:ascii="Arial" w:hAnsi="Arial" w:cs="Arial"/>
          <w:spacing w:val="-4"/>
        </w:rPr>
        <w:t>mol·L</w:t>
      </w:r>
      <w:proofErr w:type="spellEnd"/>
      <w:r w:rsidRPr="00972B74">
        <w:rPr>
          <w:rFonts w:ascii="Arial" w:hAnsi="Arial" w:cs="Arial"/>
          <w:spacing w:val="-4"/>
          <w:vertAlign w:val="superscript"/>
        </w:rPr>
        <w:t>–1</w:t>
      </w:r>
      <w:r w:rsidRPr="00972B74">
        <w:rPr>
          <w:rFonts w:ascii="Arial" w:hAnsi="Arial" w:cs="Arial"/>
          <w:spacing w:val="-4"/>
        </w:rPr>
        <w:t> ;</w:t>
      </w:r>
    </w:p>
    <w:p w14:paraId="0DBB89CA" w14:textId="77777777" w:rsidR="00972B74" w:rsidRPr="00972B74" w:rsidRDefault="00972B74" w:rsidP="00972B74">
      <w:pPr>
        <w:pStyle w:val="Paragraphedeliste"/>
        <w:numPr>
          <w:ilvl w:val="0"/>
          <w:numId w:val="16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Arial" w:hAnsi="Arial" w:cs="Arial"/>
        </w:rPr>
      </w:pPr>
      <w:proofErr w:type="gramStart"/>
      <w:r w:rsidRPr="00972B74">
        <w:rPr>
          <w:rFonts w:ascii="Arial" w:hAnsi="Arial" w:cs="Arial"/>
        </w:rPr>
        <w:t>on</w:t>
      </w:r>
      <w:proofErr w:type="gramEnd"/>
      <w:r w:rsidRPr="00972B74">
        <w:rPr>
          <w:rFonts w:ascii="Arial" w:hAnsi="Arial" w:cs="Arial"/>
        </w:rPr>
        <w:t xml:space="preserve"> remplit rapidement une cuve spectrophotométrique avec le mélange réactionnel, on l’introduit dans un spectrophotomètre réglé à une longueur d’onde appropriée et on relève les valeurs d’absorbance en fonction du temps</w:t>
      </w:r>
      <w:r>
        <w:rPr>
          <w:rFonts w:ascii="Arial" w:hAnsi="Arial" w:cs="Arial"/>
        </w:rPr>
        <w:t> ;</w:t>
      </w:r>
    </w:p>
    <w:p w14:paraId="6EA1C7BF" w14:textId="77777777" w:rsidR="00972B74" w:rsidRPr="00972B74" w:rsidRDefault="00972B74" w:rsidP="00972B74">
      <w:pPr>
        <w:pStyle w:val="Paragraphedeliste"/>
        <w:numPr>
          <w:ilvl w:val="1"/>
          <w:numId w:val="1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gramStart"/>
      <w:r w:rsidRPr="00972B74">
        <w:rPr>
          <w:rFonts w:ascii="Arial" w:hAnsi="Arial" w:cs="Arial"/>
        </w:rPr>
        <w:t>pour</w:t>
      </w:r>
      <w:proofErr w:type="gramEnd"/>
      <w:r w:rsidRPr="00972B74">
        <w:rPr>
          <w:rFonts w:ascii="Arial" w:hAnsi="Arial" w:cs="Arial"/>
        </w:rPr>
        <w:t xml:space="preserve"> l’expérience B, on recommence les mêmes opérations avec la solution S</w:t>
      </w:r>
      <w:r w:rsidRPr="00972B74">
        <w:rPr>
          <w:rFonts w:ascii="Arial" w:hAnsi="Arial" w:cs="Arial"/>
          <w:vertAlign w:val="subscript"/>
        </w:rPr>
        <w:t>B</w:t>
      </w:r>
      <w:r w:rsidRPr="00972B74">
        <w:rPr>
          <w:rFonts w:ascii="Arial" w:hAnsi="Arial" w:cs="Arial"/>
        </w:rPr>
        <w:t>.</w:t>
      </w:r>
    </w:p>
    <w:p w14:paraId="3386315A" w14:textId="77777777" w:rsidR="00ED1604" w:rsidRDefault="00ED1604" w:rsidP="007D170B">
      <w:pPr>
        <w:spacing w:after="0" w:line="240" w:lineRule="auto"/>
        <w:jc w:val="both"/>
        <w:rPr>
          <w:rFonts w:ascii="Arial" w:hAnsi="Arial" w:cs="Arial"/>
        </w:rPr>
      </w:pPr>
    </w:p>
    <w:p w14:paraId="78B11EB0" w14:textId="54EF73A3" w:rsidR="007D170B" w:rsidRPr="00624C98" w:rsidRDefault="007D170B" w:rsidP="007D170B">
      <w:pPr>
        <w:spacing w:after="0" w:line="240" w:lineRule="auto"/>
        <w:jc w:val="both"/>
        <w:rPr>
          <w:rFonts w:ascii="Arial" w:hAnsi="Arial" w:cs="Arial"/>
        </w:rPr>
      </w:pPr>
      <w:r w:rsidRPr="00624C98">
        <w:rPr>
          <w:rFonts w:ascii="Arial" w:hAnsi="Arial" w:cs="Arial"/>
        </w:rPr>
        <w:t xml:space="preserve">Dans chacun des mélanges réactionnels préparés, l’érythrosine est présente sous la seule forme </w:t>
      </w:r>
      <w:r w:rsidR="00972B74" w:rsidRPr="00624C98">
        <w:rPr>
          <w:rFonts w:ascii="Arial" w:hAnsi="Arial" w:cs="Arial"/>
        </w:rPr>
        <w:t>Ery</w:t>
      </w:r>
      <w:r w:rsidR="00972B74" w:rsidRPr="00624C98">
        <w:rPr>
          <w:rFonts w:ascii="Arial" w:hAnsi="Arial" w:cs="Arial"/>
          <w:vertAlign w:val="superscript"/>
        </w:rPr>
        <w:t>2–</w:t>
      </w:r>
      <w:r w:rsidR="00972B74">
        <w:rPr>
          <w:rFonts w:ascii="Arial" w:hAnsi="Arial" w:cs="Arial"/>
        </w:rPr>
        <w:t xml:space="preserve"> e</w:t>
      </w:r>
      <w:r w:rsidRPr="00624C98">
        <w:rPr>
          <w:rFonts w:ascii="Arial" w:hAnsi="Arial" w:cs="Arial"/>
        </w:rPr>
        <w:t>t cette</w:t>
      </w:r>
      <w:r w:rsidR="00ED1604">
        <w:rPr>
          <w:rFonts w:ascii="Arial" w:hAnsi="Arial" w:cs="Arial"/>
        </w:rPr>
        <w:t xml:space="preserve"> </w:t>
      </w:r>
      <w:r w:rsidRPr="00624C98">
        <w:rPr>
          <w:rFonts w:ascii="Arial" w:hAnsi="Arial" w:cs="Arial"/>
        </w:rPr>
        <w:t>forme est la seule espèce qui absorbe à la longueur d’onde choisie.</w:t>
      </w:r>
    </w:p>
    <w:p w14:paraId="390A627F" w14:textId="162B4B4A" w:rsidR="007D170B" w:rsidRPr="00624C98" w:rsidRDefault="007D170B" w:rsidP="00972B74">
      <w:pPr>
        <w:spacing w:before="120" w:after="120" w:line="240" w:lineRule="auto"/>
        <w:jc w:val="both"/>
        <w:rPr>
          <w:rFonts w:ascii="Arial" w:hAnsi="Arial" w:cs="Arial"/>
        </w:rPr>
      </w:pPr>
      <w:r w:rsidRPr="00624C98">
        <w:rPr>
          <w:rFonts w:ascii="Arial" w:hAnsi="Arial" w:cs="Arial"/>
        </w:rPr>
        <w:t>Les résultats obtenus permettent de tracer la courbe d’évolution de la concentration en quantité de matière de</w:t>
      </w:r>
      <w:r w:rsidR="00ED1604">
        <w:rPr>
          <w:rFonts w:ascii="Arial" w:hAnsi="Arial" w:cs="Arial"/>
        </w:rPr>
        <w:t xml:space="preserve"> </w:t>
      </w:r>
      <w:r w:rsidRPr="00624C98">
        <w:rPr>
          <w:rFonts w:ascii="Arial" w:hAnsi="Arial" w:cs="Arial"/>
        </w:rPr>
        <w:t xml:space="preserve">la forme </w:t>
      </w:r>
      <w:r w:rsidR="00ED1604" w:rsidRPr="00624C98">
        <w:rPr>
          <w:rFonts w:ascii="Arial" w:hAnsi="Arial" w:cs="Arial"/>
        </w:rPr>
        <w:t>Ery</w:t>
      </w:r>
      <w:r w:rsidR="00ED1604" w:rsidRPr="00624C98">
        <w:rPr>
          <w:rFonts w:ascii="Arial" w:hAnsi="Arial" w:cs="Arial"/>
          <w:vertAlign w:val="superscript"/>
        </w:rPr>
        <w:t>2–</w:t>
      </w:r>
      <w:r w:rsidR="00972B74">
        <w:rPr>
          <w:rFonts w:ascii="Arial" w:hAnsi="Arial" w:cs="Arial"/>
        </w:rPr>
        <w:t xml:space="preserve"> d</w:t>
      </w:r>
      <w:r w:rsidRPr="00624C98">
        <w:rPr>
          <w:rFonts w:ascii="Arial" w:hAnsi="Arial" w:cs="Arial"/>
        </w:rPr>
        <w:t>e l’érythrosine pour l’expérience A et B (figure 2).</w:t>
      </w:r>
    </w:p>
    <w:p w14:paraId="344C8CB7" w14:textId="6B28A2AE" w:rsidR="007D170B" w:rsidRPr="00624C98" w:rsidRDefault="007D170B" w:rsidP="007D170B">
      <w:pPr>
        <w:spacing w:after="0" w:line="240" w:lineRule="auto"/>
        <w:jc w:val="center"/>
        <w:rPr>
          <w:rFonts w:ascii="Arial" w:hAnsi="Arial" w:cs="Arial"/>
        </w:rPr>
      </w:pPr>
      <w:r w:rsidRPr="00624C98">
        <w:rPr>
          <w:rFonts w:ascii="Arial" w:hAnsi="Arial" w:cs="Arial"/>
          <w:noProof/>
        </w:rPr>
        <w:drawing>
          <wp:inline distT="0" distB="0" distL="0" distR="0" wp14:anchorId="13B0DA40" wp14:editId="144F053A">
            <wp:extent cx="5615044" cy="3060700"/>
            <wp:effectExtent l="0" t="0" r="508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827" cy="307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1850A" w14:textId="5D62B64E" w:rsidR="007D170B" w:rsidRPr="00624C98" w:rsidRDefault="007D170B" w:rsidP="00ED1604">
      <w:pPr>
        <w:spacing w:before="120" w:after="0" w:line="240" w:lineRule="auto"/>
        <w:jc w:val="center"/>
        <w:rPr>
          <w:rFonts w:ascii="Arial" w:hAnsi="Arial" w:cs="Arial"/>
        </w:rPr>
      </w:pPr>
      <w:r w:rsidRPr="00624C98">
        <w:rPr>
          <w:rFonts w:ascii="Arial" w:hAnsi="Arial" w:cs="Arial"/>
        </w:rPr>
        <w:t xml:space="preserve">Figure 2. Évolution de la concentration en quantité de matière de la forme </w:t>
      </w:r>
      <w:r w:rsidR="00972B74" w:rsidRPr="00624C98">
        <w:rPr>
          <w:rFonts w:ascii="Arial" w:hAnsi="Arial" w:cs="Arial"/>
        </w:rPr>
        <w:t>Ery</w:t>
      </w:r>
      <w:r w:rsidR="00972B74" w:rsidRPr="00624C98">
        <w:rPr>
          <w:rFonts w:ascii="Arial" w:hAnsi="Arial" w:cs="Arial"/>
          <w:vertAlign w:val="superscript"/>
        </w:rPr>
        <w:t>2–</w:t>
      </w:r>
    </w:p>
    <w:p w14:paraId="4409C7D8" w14:textId="77777777" w:rsidR="007D170B" w:rsidRPr="00624C98" w:rsidRDefault="007D170B" w:rsidP="00ED1604">
      <w:pPr>
        <w:spacing w:after="120" w:line="240" w:lineRule="auto"/>
        <w:jc w:val="center"/>
        <w:rPr>
          <w:rFonts w:ascii="Arial" w:hAnsi="Arial" w:cs="Arial"/>
        </w:rPr>
      </w:pPr>
      <w:proofErr w:type="gramStart"/>
      <w:r w:rsidRPr="00624C98">
        <w:rPr>
          <w:rFonts w:ascii="Arial" w:hAnsi="Arial" w:cs="Arial"/>
        </w:rPr>
        <w:t>de</w:t>
      </w:r>
      <w:proofErr w:type="gramEnd"/>
      <w:r w:rsidRPr="00624C98">
        <w:rPr>
          <w:rFonts w:ascii="Arial" w:hAnsi="Arial" w:cs="Arial"/>
        </w:rPr>
        <w:t xml:space="preserve"> l’érythrosine pour l’expérience A et B</w:t>
      </w:r>
    </w:p>
    <w:p w14:paraId="7221E772" w14:textId="0B9DDF19" w:rsidR="007D170B" w:rsidRDefault="007D170B" w:rsidP="00ED16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ED1604">
        <w:rPr>
          <w:rFonts w:ascii="Arial" w:hAnsi="Arial" w:cs="Arial"/>
          <w:b/>
          <w:bCs/>
        </w:rPr>
        <w:t>Q10.</w:t>
      </w:r>
      <w:r w:rsidR="00ED1604">
        <w:rPr>
          <w:rFonts w:ascii="Arial" w:hAnsi="Arial" w:cs="Arial"/>
        </w:rPr>
        <w:tab/>
      </w:r>
      <w:r w:rsidRPr="00624C98">
        <w:rPr>
          <w:rFonts w:ascii="Arial" w:hAnsi="Arial" w:cs="Arial"/>
        </w:rPr>
        <w:t>Décrire qualitativement, en exploitant la figure 2, l’évolution de la vitesse volumique de disparition de la</w:t>
      </w:r>
      <w:r w:rsidR="00ED1604">
        <w:rPr>
          <w:rFonts w:ascii="Arial" w:hAnsi="Arial" w:cs="Arial"/>
        </w:rPr>
        <w:t xml:space="preserve"> </w:t>
      </w:r>
      <w:r w:rsidRPr="00624C98">
        <w:rPr>
          <w:rFonts w:ascii="Arial" w:hAnsi="Arial" w:cs="Arial"/>
        </w:rPr>
        <w:t xml:space="preserve">forme </w:t>
      </w:r>
      <w:r w:rsidR="00ED1604" w:rsidRPr="00624C98">
        <w:rPr>
          <w:rFonts w:ascii="Arial" w:hAnsi="Arial" w:cs="Arial"/>
        </w:rPr>
        <w:t>Ery</w:t>
      </w:r>
      <w:r w:rsidR="00ED1604" w:rsidRPr="00624C98">
        <w:rPr>
          <w:rFonts w:ascii="Arial" w:hAnsi="Arial" w:cs="Arial"/>
          <w:vertAlign w:val="superscript"/>
        </w:rPr>
        <w:t>2–</w:t>
      </w:r>
      <w:r w:rsidR="00972B74">
        <w:rPr>
          <w:rFonts w:ascii="Arial" w:hAnsi="Arial" w:cs="Arial"/>
        </w:rPr>
        <w:t xml:space="preserve"> d</w:t>
      </w:r>
      <w:r w:rsidRPr="00624C98">
        <w:rPr>
          <w:rFonts w:ascii="Arial" w:hAnsi="Arial" w:cs="Arial"/>
        </w:rPr>
        <w:t>e l’érythrosine au cours du temps pour l’expérience A. Proposer un facteur cinétique à l’origine</w:t>
      </w:r>
      <w:r w:rsidR="00ED1604">
        <w:rPr>
          <w:rFonts w:ascii="Arial" w:hAnsi="Arial" w:cs="Arial"/>
        </w:rPr>
        <w:t xml:space="preserve"> </w:t>
      </w:r>
      <w:r w:rsidRPr="00624C98">
        <w:rPr>
          <w:rFonts w:ascii="Arial" w:hAnsi="Arial" w:cs="Arial"/>
        </w:rPr>
        <w:t>de cette évolution.</w:t>
      </w:r>
    </w:p>
    <w:p w14:paraId="6D26318F" w14:textId="77777777" w:rsidR="00972B74" w:rsidRPr="00624C98" w:rsidRDefault="00972B74" w:rsidP="00ED16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19B8F322" w14:textId="5A515EE5" w:rsidR="007D170B" w:rsidRDefault="007D170B" w:rsidP="00ED16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ED1604">
        <w:rPr>
          <w:rFonts w:ascii="Arial" w:hAnsi="Arial" w:cs="Arial"/>
          <w:b/>
          <w:bCs/>
        </w:rPr>
        <w:t>Q11.</w:t>
      </w:r>
      <w:r w:rsidR="00ED1604">
        <w:rPr>
          <w:rFonts w:ascii="Arial" w:hAnsi="Arial" w:cs="Arial"/>
        </w:rPr>
        <w:tab/>
      </w:r>
      <w:r w:rsidRPr="00624C98">
        <w:rPr>
          <w:rFonts w:ascii="Arial" w:hAnsi="Arial" w:cs="Arial"/>
        </w:rPr>
        <w:t>Déterminer graphiquement le temps de demi-réaction pour l’expérience A. Commenter.</w:t>
      </w:r>
    </w:p>
    <w:p w14:paraId="076B34FC" w14:textId="77777777" w:rsidR="00972B74" w:rsidRPr="00624C98" w:rsidRDefault="00972B74" w:rsidP="00ED16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1DC35602" w14:textId="5C813714" w:rsidR="007D170B" w:rsidRPr="00624C98" w:rsidRDefault="007D170B" w:rsidP="00ED1604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ED1604">
        <w:rPr>
          <w:rFonts w:ascii="Arial" w:hAnsi="Arial" w:cs="Arial"/>
          <w:b/>
          <w:bCs/>
        </w:rPr>
        <w:t>Q12.</w:t>
      </w:r>
      <w:r w:rsidR="00ED1604">
        <w:rPr>
          <w:rFonts w:ascii="Arial" w:hAnsi="Arial" w:cs="Arial"/>
        </w:rPr>
        <w:tab/>
      </w:r>
      <w:r w:rsidRPr="00624C98">
        <w:rPr>
          <w:rFonts w:ascii="Arial" w:hAnsi="Arial" w:cs="Arial"/>
        </w:rPr>
        <w:t>Expliquer comment il est possible d’optimiser la décoloration du filtre Büchner.</w:t>
      </w:r>
    </w:p>
    <w:p w14:paraId="6712F1FD" w14:textId="77777777" w:rsidR="007D170B" w:rsidRPr="00624C98" w:rsidRDefault="007D170B" w:rsidP="00EB63DF">
      <w:pPr>
        <w:spacing w:after="0" w:line="240" w:lineRule="auto"/>
        <w:jc w:val="both"/>
        <w:rPr>
          <w:rFonts w:ascii="Arial" w:hAnsi="Arial" w:cs="Arial"/>
        </w:rPr>
      </w:pPr>
    </w:p>
    <w:sectPr w:rsidR="007D170B" w:rsidRPr="00624C98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F27F3"/>
    <w:multiLevelType w:val="hybridMultilevel"/>
    <w:tmpl w:val="98E2B09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4B6224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3B7D"/>
    <w:multiLevelType w:val="hybridMultilevel"/>
    <w:tmpl w:val="B86A673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57E08"/>
    <w:multiLevelType w:val="hybridMultilevel"/>
    <w:tmpl w:val="9DFEB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700C3"/>
    <w:multiLevelType w:val="hybridMultilevel"/>
    <w:tmpl w:val="AFD8861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65C1D"/>
    <w:multiLevelType w:val="hybridMultilevel"/>
    <w:tmpl w:val="B9FCABB6"/>
    <w:lvl w:ilvl="0" w:tplc="AECA1E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85109"/>
    <w:multiLevelType w:val="hybridMultilevel"/>
    <w:tmpl w:val="0C4E71A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60D6A"/>
    <w:multiLevelType w:val="hybridMultilevel"/>
    <w:tmpl w:val="256E55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F6701"/>
    <w:multiLevelType w:val="hybridMultilevel"/>
    <w:tmpl w:val="ACB08B20"/>
    <w:lvl w:ilvl="0" w:tplc="3ED02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1680D"/>
    <w:multiLevelType w:val="hybridMultilevel"/>
    <w:tmpl w:val="D4A2D12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51BA3"/>
    <w:multiLevelType w:val="hybridMultilevel"/>
    <w:tmpl w:val="886AF5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9562C7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F7659"/>
    <w:multiLevelType w:val="hybridMultilevel"/>
    <w:tmpl w:val="3B00E1CE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828B0"/>
    <w:multiLevelType w:val="hybridMultilevel"/>
    <w:tmpl w:val="DE3E97F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13A6D"/>
    <w:multiLevelType w:val="hybridMultilevel"/>
    <w:tmpl w:val="491E905A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015D8"/>
    <w:multiLevelType w:val="hybridMultilevel"/>
    <w:tmpl w:val="420670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13"/>
  </w:num>
  <w:num w:numId="2" w16cid:durableId="147598150">
    <w:abstractNumId w:val="14"/>
  </w:num>
  <w:num w:numId="3" w16cid:durableId="245726659">
    <w:abstractNumId w:val="0"/>
  </w:num>
  <w:num w:numId="4" w16cid:durableId="792023774">
    <w:abstractNumId w:val="4"/>
  </w:num>
  <w:num w:numId="5" w16cid:durableId="458302437">
    <w:abstractNumId w:val="11"/>
  </w:num>
  <w:num w:numId="6" w16cid:durableId="1704279978">
    <w:abstractNumId w:val="7"/>
  </w:num>
  <w:num w:numId="7" w16cid:durableId="285045250">
    <w:abstractNumId w:val="3"/>
  </w:num>
  <w:num w:numId="8" w16cid:durableId="178130494">
    <w:abstractNumId w:val="10"/>
  </w:num>
  <w:num w:numId="9" w16cid:durableId="2029132955">
    <w:abstractNumId w:val="1"/>
  </w:num>
  <w:num w:numId="10" w16cid:durableId="1571034420">
    <w:abstractNumId w:val="5"/>
  </w:num>
  <w:num w:numId="11" w16cid:durableId="443812577">
    <w:abstractNumId w:val="6"/>
  </w:num>
  <w:num w:numId="12" w16cid:durableId="1938249034">
    <w:abstractNumId w:val="9"/>
  </w:num>
  <w:num w:numId="13" w16cid:durableId="1709912887">
    <w:abstractNumId w:val="15"/>
  </w:num>
  <w:num w:numId="14" w16cid:durableId="1295521584">
    <w:abstractNumId w:val="12"/>
  </w:num>
  <w:num w:numId="15" w16cid:durableId="1688486730">
    <w:abstractNumId w:val="8"/>
  </w:num>
  <w:num w:numId="16" w16cid:durableId="134834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458A"/>
    <w:rsid w:val="00036B43"/>
    <w:rsid w:val="00040449"/>
    <w:rsid w:val="00101190"/>
    <w:rsid w:val="00125825"/>
    <w:rsid w:val="00142394"/>
    <w:rsid w:val="001522D9"/>
    <w:rsid w:val="00157F03"/>
    <w:rsid w:val="00182857"/>
    <w:rsid w:val="001E7045"/>
    <w:rsid w:val="00233A95"/>
    <w:rsid w:val="00234D33"/>
    <w:rsid w:val="003705A6"/>
    <w:rsid w:val="00371118"/>
    <w:rsid w:val="00387A6D"/>
    <w:rsid w:val="004A1F07"/>
    <w:rsid w:val="00567249"/>
    <w:rsid w:val="005778AE"/>
    <w:rsid w:val="005847DE"/>
    <w:rsid w:val="00603F7B"/>
    <w:rsid w:val="00624C98"/>
    <w:rsid w:val="00661511"/>
    <w:rsid w:val="00746E88"/>
    <w:rsid w:val="00772069"/>
    <w:rsid w:val="007D170B"/>
    <w:rsid w:val="00972B74"/>
    <w:rsid w:val="009B0ABA"/>
    <w:rsid w:val="009E76A4"/>
    <w:rsid w:val="00A430AE"/>
    <w:rsid w:val="00A86B99"/>
    <w:rsid w:val="00AC0230"/>
    <w:rsid w:val="00AC231E"/>
    <w:rsid w:val="00B158CD"/>
    <w:rsid w:val="00B72AEF"/>
    <w:rsid w:val="00BB70D3"/>
    <w:rsid w:val="00C045DE"/>
    <w:rsid w:val="00C25D0A"/>
    <w:rsid w:val="00C67832"/>
    <w:rsid w:val="00C73CD9"/>
    <w:rsid w:val="00CF35F6"/>
    <w:rsid w:val="00DA1A8E"/>
    <w:rsid w:val="00DA2239"/>
    <w:rsid w:val="00EB63DF"/>
    <w:rsid w:val="00ED1604"/>
    <w:rsid w:val="00F30D8F"/>
    <w:rsid w:val="00F4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F472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labolycee.org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</cp:revision>
  <cp:lastPrinted>2024-04-16T15:41:00Z</cp:lastPrinted>
  <dcterms:created xsi:type="dcterms:W3CDTF">2024-04-16T15:41:00Z</dcterms:created>
  <dcterms:modified xsi:type="dcterms:W3CDTF">2024-04-16T15:41:00Z</dcterms:modified>
</cp:coreProperties>
</file>