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7C9E4CD8" w:rsidR="00040449" w:rsidRPr="00BD6105" w:rsidRDefault="001E7045" w:rsidP="00AF4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6105">
        <w:rPr>
          <w:rFonts w:ascii="Arial" w:hAnsi="Arial" w:cs="Arial"/>
          <w:b/>
          <w:bCs/>
          <w:sz w:val="24"/>
          <w:szCs w:val="24"/>
        </w:rPr>
        <w:t>Bac 202</w:t>
      </w:r>
      <w:r w:rsidR="00737C3C" w:rsidRPr="00BD6105">
        <w:rPr>
          <w:rFonts w:ascii="Arial" w:hAnsi="Arial" w:cs="Arial"/>
          <w:b/>
          <w:bCs/>
          <w:sz w:val="24"/>
          <w:szCs w:val="24"/>
        </w:rPr>
        <w:t>3 S</w:t>
      </w:r>
      <w:r w:rsidR="00AF4B5D">
        <w:rPr>
          <w:rFonts w:ascii="Arial" w:hAnsi="Arial" w:cs="Arial"/>
          <w:b/>
          <w:bCs/>
          <w:sz w:val="24"/>
          <w:szCs w:val="24"/>
        </w:rPr>
        <w:t xml:space="preserve">ciences physiques pour les Sciences de </w:t>
      </w:r>
      <w:proofErr w:type="gramStart"/>
      <w:r w:rsidR="00AF4B5D">
        <w:rPr>
          <w:rFonts w:ascii="Arial" w:hAnsi="Arial" w:cs="Arial"/>
          <w:b/>
          <w:bCs/>
          <w:sz w:val="24"/>
          <w:szCs w:val="24"/>
        </w:rPr>
        <w:t>l’</w:t>
      </w:r>
      <w:proofErr w:type="spellStart"/>
      <w:r w:rsidR="00AF4B5D">
        <w:rPr>
          <w:rFonts w:ascii="Arial" w:hAnsi="Arial" w:cs="Arial"/>
          <w:b/>
          <w:bCs/>
          <w:sz w:val="24"/>
          <w:szCs w:val="24"/>
        </w:rPr>
        <w:t>ingénieur.e</w:t>
      </w:r>
      <w:proofErr w:type="spellEnd"/>
      <w:proofErr w:type="gramEnd"/>
      <w:r w:rsidR="00AF4B5D">
        <w:rPr>
          <w:rFonts w:ascii="Arial" w:hAnsi="Arial" w:cs="Arial"/>
          <w:b/>
          <w:bCs/>
          <w:sz w:val="24"/>
          <w:szCs w:val="24"/>
        </w:rPr>
        <w:tab/>
      </w:r>
      <w:r w:rsidR="00AF4B5D">
        <w:rPr>
          <w:rFonts w:ascii="Arial" w:hAnsi="Arial" w:cs="Arial"/>
          <w:b/>
          <w:bCs/>
          <w:sz w:val="24"/>
          <w:szCs w:val="24"/>
        </w:rPr>
        <w:tab/>
        <w:t>(30 minutes)</w:t>
      </w:r>
      <w:r w:rsidR="00AF4B5D">
        <w:rPr>
          <w:rFonts w:ascii="Arial" w:hAnsi="Arial" w:cs="Arial"/>
          <w:b/>
          <w:bCs/>
          <w:sz w:val="24"/>
          <w:szCs w:val="24"/>
        </w:rPr>
        <w:br/>
      </w:r>
      <w:r w:rsidRPr="00BD6105">
        <w:rPr>
          <w:rFonts w:ascii="Arial" w:hAnsi="Arial" w:cs="Arial"/>
          <w:b/>
          <w:bCs/>
          <w:sz w:val="24"/>
          <w:szCs w:val="24"/>
        </w:rPr>
        <w:t xml:space="preserve"> </w:t>
      </w:r>
      <w:r w:rsidR="008E1A4A">
        <w:rPr>
          <w:rFonts w:ascii="Arial" w:hAnsi="Arial" w:cs="Arial"/>
          <w:b/>
          <w:bCs/>
          <w:sz w:val="24"/>
          <w:szCs w:val="24"/>
        </w:rPr>
        <w:t>Centres étrangers 1</w:t>
      </w:r>
      <w:r w:rsidRPr="00BD6105"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D80847">
        <w:rPr>
          <w:rFonts w:ascii="Arial" w:hAnsi="Arial" w:cs="Arial"/>
          <w:b/>
          <w:bCs/>
          <w:sz w:val="24"/>
          <w:szCs w:val="24"/>
        </w:rPr>
        <w:t>1</w:t>
      </w:r>
      <w:r w:rsidRPr="00BD6105"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BD6105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Pr="00BD61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5BD23F08" w:rsidR="00EB63DF" w:rsidRPr="00BD6105" w:rsidRDefault="00EB63DF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D6105">
        <w:rPr>
          <w:rFonts w:ascii="Arial" w:hAnsi="Arial" w:cs="Arial"/>
          <w:b/>
          <w:bCs/>
          <w:sz w:val="26"/>
          <w:szCs w:val="26"/>
        </w:rPr>
        <w:t xml:space="preserve">EXERCICE </w:t>
      </w:r>
      <w:r w:rsidR="00D80847">
        <w:rPr>
          <w:rFonts w:ascii="Arial" w:hAnsi="Arial" w:cs="Arial"/>
          <w:b/>
          <w:bCs/>
          <w:sz w:val="26"/>
          <w:szCs w:val="26"/>
        </w:rPr>
        <w:t>A</w:t>
      </w:r>
      <w:r w:rsidR="00606C30">
        <w:rPr>
          <w:rFonts w:ascii="Arial" w:hAnsi="Arial" w:cs="Arial"/>
          <w:b/>
          <w:bCs/>
          <w:sz w:val="26"/>
          <w:szCs w:val="26"/>
        </w:rPr>
        <w:t xml:space="preserve"> </w:t>
      </w:r>
      <w:r w:rsidR="00606C30">
        <w:rPr>
          <w:rFonts w:ascii="Times New Roman" w:hAnsi="Times New Roman" w:cs="Times New Roman"/>
          <w:b/>
          <w:bCs/>
          <w:sz w:val="26"/>
          <w:szCs w:val="26"/>
        </w:rPr>
        <w:t>‒</w:t>
      </w:r>
      <w:r w:rsidRPr="00BD6105">
        <w:rPr>
          <w:rFonts w:ascii="Arial" w:hAnsi="Arial" w:cs="Arial"/>
          <w:b/>
          <w:bCs/>
          <w:sz w:val="26"/>
          <w:szCs w:val="26"/>
        </w:rPr>
        <w:t xml:space="preserve"> </w:t>
      </w:r>
      <w:r w:rsidR="008E1A4A">
        <w:rPr>
          <w:rFonts w:ascii="Arial" w:hAnsi="Arial" w:cs="Arial"/>
          <w:b/>
          <w:bCs/>
          <w:sz w:val="26"/>
          <w:szCs w:val="26"/>
        </w:rPr>
        <w:t>Co</w:t>
      </w:r>
      <w:r w:rsidR="00D80847">
        <w:rPr>
          <w:rFonts w:ascii="Arial" w:hAnsi="Arial" w:cs="Arial"/>
          <w:b/>
          <w:bCs/>
          <w:sz w:val="26"/>
          <w:szCs w:val="26"/>
        </w:rPr>
        <w:t>rrection de trajectoire d’un nanosatellite</w:t>
      </w:r>
      <w:r w:rsidR="00606C30" w:rsidRPr="00BD6105">
        <w:rPr>
          <w:rFonts w:ascii="Arial" w:hAnsi="Arial" w:cs="Arial"/>
          <w:b/>
          <w:bCs/>
          <w:sz w:val="26"/>
          <w:szCs w:val="26"/>
        </w:rPr>
        <w:t xml:space="preserve"> </w:t>
      </w:r>
      <w:r w:rsidRPr="00BD6105">
        <w:rPr>
          <w:rFonts w:ascii="Arial" w:hAnsi="Arial" w:cs="Arial"/>
          <w:b/>
          <w:bCs/>
          <w:sz w:val="26"/>
          <w:szCs w:val="26"/>
        </w:rPr>
        <w:t>(10 points)</w:t>
      </w:r>
    </w:p>
    <w:p w14:paraId="5EF8DA73" w14:textId="6F2DC42B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60045D" w14:textId="0E7E3814" w:rsidR="00E10D5C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D5C">
        <w:rPr>
          <w:rFonts w:ascii="Arial" w:hAnsi="Arial" w:cs="Arial"/>
          <w:sz w:val="24"/>
          <w:szCs w:val="24"/>
        </w:rPr>
        <w:t xml:space="preserve">Le nanosatellite Beihangkongshi-1 a été lancé par une fusée </w:t>
      </w:r>
      <w:proofErr w:type="spellStart"/>
      <w:r w:rsidRPr="00E10D5C">
        <w:rPr>
          <w:rFonts w:ascii="Arial" w:hAnsi="Arial" w:cs="Arial"/>
          <w:sz w:val="24"/>
          <w:szCs w:val="24"/>
        </w:rPr>
        <w:t>LongMarch</w:t>
      </w:r>
      <w:proofErr w:type="spellEnd"/>
      <w:r w:rsidRPr="00E10D5C">
        <w:rPr>
          <w:rFonts w:ascii="Arial" w:hAnsi="Arial" w:cs="Arial"/>
          <w:sz w:val="24"/>
          <w:szCs w:val="24"/>
        </w:rPr>
        <w:t xml:space="preserve"> le 6 novembre 2020 et</w:t>
      </w:r>
      <w:r w:rsidR="00C609C0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 xml:space="preserve">placé en orbite autour de la Terre sur une trajectoire circulaire de rayon </w:t>
      </w:r>
      <w:r w:rsidRPr="009B3484">
        <w:rPr>
          <w:rFonts w:ascii="Arial" w:hAnsi="Arial" w:cs="Arial"/>
          <w:i/>
          <w:iCs/>
          <w:sz w:val="24"/>
          <w:szCs w:val="24"/>
        </w:rPr>
        <w:t>R</w:t>
      </w:r>
      <w:r w:rsidRPr="00E10D5C">
        <w:rPr>
          <w:rFonts w:ascii="Arial" w:hAnsi="Arial" w:cs="Arial"/>
          <w:sz w:val="24"/>
          <w:szCs w:val="24"/>
        </w:rPr>
        <w:t>.</w:t>
      </w:r>
    </w:p>
    <w:p w14:paraId="1B705B92" w14:textId="77777777" w:rsidR="00C609C0" w:rsidRPr="00E10D5C" w:rsidRDefault="00C609C0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944AD0" w14:textId="77777777" w:rsidR="00E10D5C" w:rsidRPr="00C609C0" w:rsidRDefault="00E10D5C" w:rsidP="00E10D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9C0">
        <w:rPr>
          <w:rFonts w:ascii="Arial" w:hAnsi="Arial" w:cs="Arial"/>
          <w:b/>
          <w:bCs/>
          <w:sz w:val="24"/>
          <w:szCs w:val="24"/>
        </w:rPr>
        <w:t>Données</w:t>
      </w:r>
    </w:p>
    <w:p w14:paraId="7E05D9FD" w14:textId="77777777" w:rsidR="00C609C0" w:rsidRPr="00E10D5C" w:rsidRDefault="00C609C0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06DE09" w14:textId="59BFAED3" w:rsidR="00E10D5C" w:rsidRDefault="00E10D5C" w:rsidP="00C609C0">
      <w:pPr>
        <w:pStyle w:val="Paragraphedeliste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C609C0">
        <w:rPr>
          <w:rFonts w:ascii="Arial" w:hAnsi="Arial" w:cs="Arial"/>
          <w:sz w:val="24"/>
          <w:szCs w:val="24"/>
        </w:rPr>
        <w:t>constante</w:t>
      </w:r>
      <w:proofErr w:type="gramEnd"/>
      <w:r w:rsidRPr="00C609C0">
        <w:rPr>
          <w:rFonts w:ascii="Arial" w:hAnsi="Arial" w:cs="Arial"/>
          <w:sz w:val="24"/>
          <w:szCs w:val="24"/>
        </w:rPr>
        <w:t xml:space="preserve"> gravitationnelle</w:t>
      </w:r>
      <w:r w:rsidR="00C609C0" w:rsidRPr="00C609C0">
        <w:rPr>
          <w:rFonts w:ascii="Arial" w:hAnsi="Arial" w:cs="Arial"/>
          <w:sz w:val="24"/>
          <w:szCs w:val="24"/>
        </w:rPr>
        <w:t> :</w:t>
      </w:r>
      <w:r w:rsidRPr="00C609C0">
        <w:rPr>
          <w:rFonts w:ascii="Arial" w:hAnsi="Arial" w:cs="Arial"/>
          <w:sz w:val="24"/>
          <w:szCs w:val="24"/>
        </w:rPr>
        <w:t xml:space="preserve"> </w:t>
      </w:r>
      <w:r w:rsidRPr="00C609C0">
        <w:rPr>
          <w:rFonts w:ascii="Arial" w:hAnsi="Arial" w:cs="Arial"/>
          <w:i/>
          <w:iCs/>
          <w:sz w:val="24"/>
          <w:szCs w:val="24"/>
        </w:rPr>
        <w:t>G</w:t>
      </w:r>
      <w:r w:rsidRPr="00C609C0">
        <w:rPr>
          <w:rFonts w:ascii="Arial" w:hAnsi="Arial" w:cs="Arial"/>
          <w:sz w:val="24"/>
          <w:szCs w:val="24"/>
        </w:rPr>
        <w:t xml:space="preserve"> = 6,6743×10</w:t>
      </w:r>
      <w:r w:rsidRPr="009B3484">
        <w:rPr>
          <w:rFonts w:ascii="Arial" w:hAnsi="Arial" w:cs="Arial"/>
          <w:sz w:val="24"/>
          <w:szCs w:val="24"/>
          <w:vertAlign w:val="superscript"/>
        </w:rPr>
        <w:t>-11</w:t>
      </w:r>
      <w:r w:rsidRPr="00C609C0">
        <w:rPr>
          <w:rFonts w:ascii="Arial" w:hAnsi="Arial" w:cs="Arial"/>
          <w:sz w:val="24"/>
          <w:szCs w:val="24"/>
        </w:rPr>
        <w:t xml:space="preserve"> N</w:t>
      </w:r>
      <w:r w:rsidR="00C609C0" w:rsidRPr="00C609C0">
        <w:rPr>
          <w:rFonts w:ascii="Arial" w:hAnsi="Arial" w:cs="Arial"/>
          <w:sz w:val="24"/>
          <w:szCs w:val="24"/>
        </w:rPr>
        <w:t>·</w:t>
      </w:r>
      <w:r w:rsidRPr="00C609C0">
        <w:rPr>
          <w:rFonts w:ascii="Arial" w:hAnsi="Arial" w:cs="Arial"/>
          <w:sz w:val="24"/>
          <w:szCs w:val="24"/>
        </w:rPr>
        <w:t>m</w:t>
      </w:r>
      <w:r w:rsidRPr="00C609C0">
        <w:rPr>
          <w:rFonts w:ascii="Arial" w:hAnsi="Arial" w:cs="Arial"/>
          <w:sz w:val="24"/>
          <w:szCs w:val="24"/>
          <w:vertAlign w:val="superscript"/>
        </w:rPr>
        <w:t>2</w:t>
      </w:r>
      <w:r w:rsidR="00C609C0" w:rsidRPr="00C609C0">
        <w:rPr>
          <w:rFonts w:ascii="Arial" w:hAnsi="Arial" w:cs="Arial"/>
          <w:sz w:val="24"/>
          <w:szCs w:val="24"/>
        </w:rPr>
        <w:t>·</w:t>
      </w:r>
      <w:r w:rsidRPr="00C609C0">
        <w:rPr>
          <w:rFonts w:ascii="Arial" w:hAnsi="Arial" w:cs="Arial"/>
          <w:sz w:val="24"/>
          <w:szCs w:val="24"/>
        </w:rPr>
        <w:t>kg</w:t>
      </w:r>
      <w:r w:rsidRPr="00C609C0">
        <w:rPr>
          <w:rFonts w:ascii="Arial" w:hAnsi="Arial" w:cs="Arial"/>
          <w:sz w:val="24"/>
          <w:szCs w:val="24"/>
          <w:vertAlign w:val="superscript"/>
        </w:rPr>
        <w:t>-2</w:t>
      </w:r>
      <w:r w:rsidR="00C609C0" w:rsidRPr="00C609C0">
        <w:rPr>
          <w:rFonts w:ascii="Arial" w:hAnsi="Arial" w:cs="Arial"/>
          <w:sz w:val="24"/>
          <w:szCs w:val="24"/>
        </w:rPr>
        <w:t> ;</w:t>
      </w:r>
    </w:p>
    <w:p w14:paraId="78D8BC8D" w14:textId="77777777" w:rsidR="00C609C0" w:rsidRPr="00C609C0" w:rsidRDefault="00C609C0" w:rsidP="00C609C0">
      <w:pPr>
        <w:pStyle w:val="Paragraphedeliste"/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D80DC42" w14:textId="0F3D6109" w:rsidR="00E10D5C" w:rsidRPr="00C609C0" w:rsidRDefault="00E10D5C" w:rsidP="00C609C0">
      <w:pPr>
        <w:pStyle w:val="Paragraphedeliste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C609C0">
        <w:rPr>
          <w:rFonts w:ascii="Arial" w:hAnsi="Arial" w:cs="Arial"/>
          <w:sz w:val="24"/>
          <w:szCs w:val="24"/>
        </w:rPr>
        <w:t>masse</w:t>
      </w:r>
      <w:proofErr w:type="gramEnd"/>
      <w:r w:rsidRPr="00C609C0">
        <w:rPr>
          <w:rFonts w:ascii="Arial" w:hAnsi="Arial" w:cs="Arial"/>
          <w:sz w:val="24"/>
          <w:szCs w:val="24"/>
        </w:rPr>
        <w:t xml:space="preserve"> de la Terre</w:t>
      </w:r>
      <w:r w:rsidR="00C609C0" w:rsidRPr="00C609C0">
        <w:rPr>
          <w:rFonts w:ascii="Arial" w:hAnsi="Arial" w:cs="Arial"/>
          <w:sz w:val="24"/>
          <w:szCs w:val="24"/>
        </w:rPr>
        <w:t> :</w:t>
      </w:r>
      <w:r w:rsidRPr="00C609C0">
        <w:rPr>
          <w:rFonts w:ascii="Arial" w:hAnsi="Arial" w:cs="Arial"/>
          <w:sz w:val="24"/>
          <w:szCs w:val="24"/>
        </w:rPr>
        <w:t xml:space="preserve"> </w:t>
      </w:r>
      <w:r w:rsidRPr="00C609C0">
        <w:rPr>
          <w:rFonts w:ascii="Arial" w:hAnsi="Arial" w:cs="Arial"/>
          <w:i/>
          <w:iCs/>
          <w:sz w:val="24"/>
          <w:szCs w:val="24"/>
        </w:rPr>
        <w:t>M</w:t>
      </w:r>
      <w:r w:rsidRPr="00C609C0">
        <w:rPr>
          <w:rFonts w:ascii="Arial" w:hAnsi="Arial" w:cs="Arial"/>
          <w:sz w:val="24"/>
          <w:szCs w:val="24"/>
          <w:vertAlign w:val="subscript"/>
        </w:rPr>
        <w:t>T</w:t>
      </w:r>
      <w:r w:rsidRPr="00C609C0">
        <w:rPr>
          <w:rFonts w:ascii="Arial" w:hAnsi="Arial" w:cs="Arial"/>
          <w:sz w:val="24"/>
          <w:szCs w:val="24"/>
        </w:rPr>
        <w:t xml:space="preserve"> = 5,9736×10</w:t>
      </w:r>
      <w:r w:rsidRPr="00C609C0">
        <w:rPr>
          <w:rFonts w:ascii="Arial" w:hAnsi="Arial" w:cs="Arial"/>
          <w:sz w:val="24"/>
          <w:szCs w:val="24"/>
          <w:vertAlign w:val="superscript"/>
        </w:rPr>
        <w:t>24</w:t>
      </w:r>
      <w:r w:rsidRPr="00C609C0">
        <w:rPr>
          <w:rFonts w:ascii="Arial" w:hAnsi="Arial" w:cs="Arial"/>
          <w:sz w:val="24"/>
          <w:szCs w:val="24"/>
        </w:rPr>
        <w:t xml:space="preserve"> kg</w:t>
      </w:r>
      <w:r w:rsidR="00C609C0" w:rsidRPr="00C609C0">
        <w:rPr>
          <w:rFonts w:ascii="Arial" w:hAnsi="Arial" w:cs="Arial"/>
          <w:sz w:val="24"/>
          <w:szCs w:val="24"/>
        </w:rPr>
        <w:t> ;</w:t>
      </w:r>
    </w:p>
    <w:p w14:paraId="312FB709" w14:textId="77777777" w:rsidR="00C609C0" w:rsidRDefault="00C609C0" w:rsidP="00C609C0">
      <w:pPr>
        <w:pStyle w:val="Paragraphedeliste"/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38E936A" w14:textId="2DC672D2" w:rsidR="00E10D5C" w:rsidRPr="00C609C0" w:rsidRDefault="00E10D5C" w:rsidP="00C609C0">
      <w:pPr>
        <w:pStyle w:val="Paragraphedeliste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C609C0">
        <w:rPr>
          <w:rFonts w:ascii="Arial" w:hAnsi="Arial" w:cs="Arial"/>
          <w:sz w:val="24"/>
          <w:szCs w:val="24"/>
        </w:rPr>
        <w:t>masse</w:t>
      </w:r>
      <w:proofErr w:type="gramEnd"/>
      <w:r w:rsidRPr="00C609C0">
        <w:rPr>
          <w:rFonts w:ascii="Arial" w:hAnsi="Arial" w:cs="Arial"/>
          <w:sz w:val="24"/>
          <w:szCs w:val="24"/>
        </w:rPr>
        <w:t xml:space="preserve"> du satellite Beihangkongshi-1</w:t>
      </w:r>
      <w:r w:rsidR="00C609C0" w:rsidRPr="00C609C0">
        <w:rPr>
          <w:rFonts w:ascii="Arial" w:hAnsi="Arial" w:cs="Arial"/>
          <w:sz w:val="24"/>
          <w:szCs w:val="24"/>
        </w:rPr>
        <w:t> :</w:t>
      </w:r>
      <w:r w:rsidRPr="00C609C0">
        <w:rPr>
          <w:rFonts w:ascii="Arial" w:hAnsi="Arial" w:cs="Arial"/>
          <w:sz w:val="24"/>
          <w:szCs w:val="24"/>
        </w:rPr>
        <w:t xml:space="preserve"> </w:t>
      </w:r>
      <w:r w:rsidRPr="00C609C0">
        <w:rPr>
          <w:rFonts w:ascii="Arial" w:hAnsi="Arial" w:cs="Arial"/>
          <w:i/>
          <w:iCs/>
          <w:sz w:val="24"/>
          <w:szCs w:val="24"/>
        </w:rPr>
        <w:t>m</w:t>
      </w:r>
      <w:r w:rsidRPr="00C609C0">
        <w:rPr>
          <w:rFonts w:ascii="Arial" w:hAnsi="Arial" w:cs="Arial"/>
          <w:sz w:val="24"/>
          <w:szCs w:val="24"/>
        </w:rPr>
        <w:t xml:space="preserve"> = 20 kg.</w:t>
      </w:r>
    </w:p>
    <w:p w14:paraId="372F60AA" w14:textId="77777777" w:rsidR="00C609C0" w:rsidRDefault="00C609C0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E881AB" w14:textId="11925354" w:rsidR="00E10D5C" w:rsidRPr="00E10D5C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D5C">
        <w:rPr>
          <w:rFonts w:ascii="Arial" w:hAnsi="Arial" w:cs="Arial"/>
          <w:sz w:val="24"/>
          <w:szCs w:val="24"/>
        </w:rPr>
        <w:t>Le référentiel d’étude est le référentiel géocentrique</w:t>
      </w:r>
      <w:r w:rsidR="00C609C0">
        <w:rPr>
          <w:rFonts w:ascii="Arial" w:hAnsi="Arial" w:cs="Arial"/>
          <w:sz w:val="24"/>
          <w:szCs w:val="24"/>
        </w:rPr>
        <w:t> :</w:t>
      </w:r>
      <w:r w:rsidRPr="00E10D5C">
        <w:rPr>
          <w:rFonts w:ascii="Arial" w:hAnsi="Arial" w:cs="Arial"/>
          <w:sz w:val="24"/>
          <w:szCs w:val="24"/>
        </w:rPr>
        <w:t xml:space="preserve"> son origine coïncide avec le centre de la Terre</w:t>
      </w:r>
      <w:r w:rsidR="00C609C0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>et ses axes pointent vers des étoiles lointaines. Il est supposé galiléen.</w:t>
      </w:r>
    </w:p>
    <w:p w14:paraId="30D21838" w14:textId="77777777" w:rsidR="00E10D5C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D8E957" w14:textId="77777777" w:rsidR="00C609C0" w:rsidRDefault="00C609C0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C08559" w14:textId="67EBA0A6" w:rsidR="00E10D5C" w:rsidRDefault="00E10D5C" w:rsidP="00C609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E166FA" wp14:editId="43465FE2">
            <wp:extent cx="2743151" cy="1624883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952" cy="16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511F7" w14:textId="77777777" w:rsidR="00E10D5C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C3280E" w14:textId="24C89FBE" w:rsidR="00E10D5C" w:rsidRPr="00E10D5C" w:rsidRDefault="00E10D5C" w:rsidP="00C609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0D5C">
        <w:rPr>
          <w:rFonts w:ascii="Arial" w:hAnsi="Arial" w:cs="Arial"/>
          <w:sz w:val="24"/>
          <w:szCs w:val="24"/>
        </w:rPr>
        <w:t>Figure 1. Schéma de la trajectoire circulaire du nanosatellite dans le référentiel géocentrique</w:t>
      </w:r>
    </w:p>
    <w:p w14:paraId="0AE47E00" w14:textId="77777777" w:rsidR="00E10D5C" w:rsidRPr="00E10D5C" w:rsidRDefault="00E10D5C" w:rsidP="00C609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0D5C">
        <w:rPr>
          <w:rFonts w:ascii="Arial" w:hAnsi="Arial" w:cs="Arial"/>
          <w:sz w:val="24"/>
          <w:szCs w:val="24"/>
        </w:rPr>
        <w:t>(</w:t>
      </w:r>
      <w:proofErr w:type="gramStart"/>
      <w:r w:rsidRPr="00E10D5C">
        <w:rPr>
          <w:rFonts w:ascii="Arial" w:hAnsi="Arial" w:cs="Arial"/>
          <w:sz w:val="24"/>
          <w:szCs w:val="24"/>
        </w:rPr>
        <w:t>échelle</w:t>
      </w:r>
      <w:proofErr w:type="gramEnd"/>
      <w:r w:rsidRPr="00E10D5C">
        <w:rPr>
          <w:rFonts w:ascii="Arial" w:hAnsi="Arial" w:cs="Arial"/>
          <w:sz w:val="24"/>
          <w:szCs w:val="24"/>
        </w:rPr>
        <w:t xml:space="preserve"> non respectée)</w:t>
      </w:r>
    </w:p>
    <w:p w14:paraId="691E7F37" w14:textId="77777777" w:rsidR="00C609C0" w:rsidRDefault="00C609C0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3A430F" w14:textId="21EC0F34" w:rsidR="00E10D5C" w:rsidRDefault="00E10D5C" w:rsidP="00C609C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609C0">
        <w:rPr>
          <w:rFonts w:ascii="Arial" w:hAnsi="Arial" w:cs="Arial"/>
          <w:b/>
          <w:bCs/>
          <w:sz w:val="24"/>
          <w:szCs w:val="24"/>
        </w:rPr>
        <w:t>Q1.</w:t>
      </w:r>
      <w:r w:rsidR="00C609C0">
        <w:rPr>
          <w:rFonts w:ascii="Arial" w:hAnsi="Arial" w:cs="Arial"/>
          <w:sz w:val="24"/>
          <w:szCs w:val="24"/>
        </w:rPr>
        <w:tab/>
      </w:r>
      <w:r w:rsidRPr="00E10D5C">
        <w:rPr>
          <w:rFonts w:ascii="Arial" w:hAnsi="Arial" w:cs="Arial"/>
          <w:sz w:val="24"/>
          <w:szCs w:val="24"/>
        </w:rPr>
        <w:t>Recopier, sans souci d’échelle, la figure 1 ci-dessus en y faisant figurer le repère de Frenet</w:t>
      </w:r>
      <w:r w:rsidR="00C609C0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 xml:space="preserve">et la force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T/S</m:t>
                </m:r>
              </m:sub>
            </m:sSub>
          </m:e>
        </m:acc>
      </m:oMath>
      <w:r w:rsidRPr="00E10D5C">
        <w:rPr>
          <w:rFonts w:ascii="Arial" w:hAnsi="Arial" w:cs="Arial"/>
          <w:sz w:val="24"/>
          <w:szCs w:val="24"/>
        </w:rPr>
        <w:t xml:space="preserve"> modélisant l'action gravitationnelle exercée par la Terre sur le nanosatellite noté S et</w:t>
      </w:r>
      <w:r w:rsidR="00C609C0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>supposé ponctuel.</w:t>
      </w:r>
    </w:p>
    <w:p w14:paraId="6A120B02" w14:textId="77777777" w:rsidR="00C609C0" w:rsidRPr="00E10D5C" w:rsidRDefault="00C609C0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100BA1" w14:textId="780FF69C" w:rsidR="00E10D5C" w:rsidRDefault="00E10D5C" w:rsidP="00C609C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609C0">
        <w:rPr>
          <w:rFonts w:ascii="Arial" w:hAnsi="Arial" w:cs="Arial"/>
          <w:b/>
          <w:bCs/>
          <w:sz w:val="24"/>
          <w:szCs w:val="24"/>
        </w:rPr>
        <w:t>Q2.</w:t>
      </w:r>
      <w:r w:rsidR="00C609C0">
        <w:rPr>
          <w:rFonts w:ascii="Arial" w:hAnsi="Arial" w:cs="Arial"/>
          <w:sz w:val="24"/>
          <w:szCs w:val="24"/>
        </w:rPr>
        <w:tab/>
      </w:r>
      <w:r w:rsidRPr="00E10D5C">
        <w:rPr>
          <w:rFonts w:ascii="Arial" w:hAnsi="Arial" w:cs="Arial"/>
          <w:sz w:val="24"/>
          <w:szCs w:val="24"/>
        </w:rPr>
        <w:t>À l’aide de la deuxième loi de Newton donner l’expression du vecteur accélération du</w:t>
      </w:r>
      <w:r w:rsidR="00C609C0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 xml:space="preserve">nanosatellite en fonction de </w:t>
      </w:r>
      <w:r w:rsidRPr="002B237D">
        <w:rPr>
          <w:rFonts w:ascii="Arial" w:hAnsi="Arial" w:cs="Arial"/>
          <w:i/>
          <w:iCs/>
          <w:sz w:val="24"/>
          <w:szCs w:val="24"/>
        </w:rPr>
        <w:t>G</w:t>
      </w:r>
      <w:r w:rsidRPr="00E10D5C">
        <w:rPr>
          <w:rFonts w:ascii="Arial" w:hAnsi="Arial" w:cs="Arial"/>
          <w:sz w:val="24"/>
          <w:szCs w:val="24"/>
        </w:rPr>
        <w:t xml:space="preserve">, </w:t>
      </w:r>
      <w:r w:rsidRPr="002B237D">
        <w:rPr>
          <w:rFonts w:ascii="Arial" w:hAnsi="Arial" w:cs="Arial"/>
          <w:i/>
          <w:iCs/>
          <w:sz w:val="24"/>
          <w:szCs w:val="24"/>
        </w:rPr>
        <w:t>M</w:t>
      </w:r>
      <w:r w:rsidRPr="002B237D">
        <w:rPr>
          <w:rFonts w:ascii="Arial" w:hAnsi="Arial" w:cs="Arial"/>
          <w:sz w:val="24"/>
          <w:szCs w:val="24"/>
          <w:vertAlign w:val="subscript"/>
        </w:rPr>
        <w:t>T</w:t>
      </w:r>
      <w:r w:rsidRPr="00E10D5C">
        <w:rPr>
          <w:rFonts w:ascii="Arial" w:hAnsi="Arial" w:cs="Arial"/>
          <w:sz w:val="24"/>
          <w:szCs w:val="24"/>
        </w:rPr>
        <w:t xml:space="preserve"> et </w:t>
      </w:r>
      <w:r w:rsidRPr="002B237D">
        <w:rPr>
          <w:rFonts w:ascii="Arial" w:hAnsi="Arial" w:cs="Arial"/>
          <w:i/>
          <w:iCs/>
          <w:sz w:val="24"/>
          <w:szCs w:val="24"/>
        </w:rPr>
        <w:t>R</w:t>
      </w:r>
      <w:r w:rsidRPr="00E10D5C">
        <w:rPr>
          <w:rFonts w:ascii="Arial" w:hAnsi="Arial" w:cs="Arial"/>
          <w:sz w:val="24"/>
          <w:szCs w:val="24"/>
        </w:rPr>
        <w:t xml:space="preserve"> et d’un vecteur unitaire du repère de Frenet.</w:t>
      </w:r>
    </w:p>
    <w:p w14:paraId="7FD59F19" w14:textId="77777777" w:rsidR="00C609C0" w:rsidRPr="00E10D5C" w:rsidRDefault="00C609C0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04D27" w14:textId="6F1D1DD0" w:rsidR="00E10D5C" w:rsidRPr="00E10D5C" w:rsidRDefault="00E10D5C" w:rsidP="00C609C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609C0">
        <w:rPr>
          <w:rFonts w:ascii="Arial" w:hAnsi="Arial" w:cs="Arial"/>
          <w:b/>
          <w:bCs/>
          <w:sz w:val="24"/>
          <w:szCs w:val="24"/>
        </w:rPr>
        <w:t>Q3.</w:t>
      </w:r>
      <w:r w:rsidR="00C609C0">
        <w:rPr>
          <w:rFonts w:ascii="Arial" w:hAnsi="Arial" w:cs="Arial"/>
          <w:sz w:val="24"/>
          <w:szCs w:val="24"/>
        </w:rPr>
        <w:tab/>
      </w:r>
      <w:r w:rsidRPr="00E10D5C">
        <w:rPr>
          <w:rFonts w:ascii="Arial" w:hAnsi="Arial" w:cs="Arial"/>
          <w:sz w:val="24"/>
          <w:szCs w:val="24"/>
        </w:rPr>
        <w:t>Établir que le mouvement est uniforme et que l’expression de la norme du vecteur vitesse</w:t>
      </w:r>
      <w:r w:rsidR="00C609C0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>est</w:t>
      </w:r>
      <w:r w:rsidR="002B237D">
        <w:rPr>
          <w:rFonts w:ascii="Arial" w:hAnsi="Arial" w:cs="Arial"/>
          <w:sz w:val="24"/>
          <w:szCs w:val="24"/>
        </w:rPr>
        <w:t> :</w:t>
      </w:r>
      <w:r w:rsidRPr="00E10D5C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nor/>
          </m:rPr>
          <w:rPr>
            <w:rFonts w:ascii="Arial" w:hAnsi="Arial" w:cs="Arial"/>
            <w:i/>
            <w:iCs/>
            <w:sz w:val="24"/>
            <w:szCs w:val="24"/>
          </w:rPr>
          <m:t>v=</m:t>
        </m:r>
        <m:rad>
          <m:radPr>
            <m:degHide m:val="1"/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Arial" w:cs="Arial"/>
                    <w:i/>
                    <w:iCs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G·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m:t>T</m:t>
                    </m:r>
                  </m:sub>
                </m:sSub>
              </m:num>
              <m:den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R</m:t>
                </m:r>
              </m:den>
            </m:f>
          </m:e>
        </m:rad>
      </m:oMath>
    </w:p>
    <w:p w14:paraId="35309363" w14:textId="511D13C6" w:rsidR="00E10D5C" w:rsidRPr="00E10D5C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3AB499" w14:textId="7E746B14" w:rsidR="00E10D5C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D5C">
        <w:rPr>
          <w:rFonts w:ascii="Arial" w:hAnsi="Arial" w:cs="Arial"/>
          <w:sz w:val="24"/>
          <w:szCs w:val="24"/>
        </w:rPr>
        <w:t>Dans les faits, on observe une diminution de l’altitude du nanosatellite au cours du temps. Pour</w:t>
      </w:r>
      <w:r w:rsidR="002B237D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>pallier cette baisse d’altitude, un moteur présent sur le nanosatellite le replace régulièrement sur son</w:t>
      </w:r>
      <w:r w:rsidR="002B237D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>orbite origin</w:t>
      </w:r>
      <w:r w:rsidR="002B237D">
        <w:rPr>
          <w:rFonts w:ascii="Arial" w:hAnsi="Arial" w:cs="Arial"/>
          <w:sz w:val="24"/>
          <w:szCs w:val="24"/>
        </w:rPr>
        <w:t>el</w:t>
      </w:r>
      <w:r w:rsidRPr="00E10D5C">
        <w:rPr>
          <w:rFonts w:ascii="Arial" w:hAnsi="Arial" w:cs="Arial"/>
          <w:sz w:val="24"/>
          <w:szCs w:val="24"/>
        </w:rPr>
        <w:t>le.</w:t>
      </w:r>
    </w:p>
    <w:p w14:paraId="34897059" w14:textId="77777777" w:rsidR="002B237D" w:rsidRPr="00E10D5C" w:rsidRDefault="002B237D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90F62C" w14:textId="677C42E4" w:rsidR="00B93037" w:rsidRPr="00B93037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D5C">
        <w:rPr>
          <w:rFonts w:ascii="Arial" w:hAnsi="Arial" w:cs="Arial"/>
          <w:sz w:val="24"/>
          <w:szCs w:val="24"/>
        </w:rPr>
        <w:t>Le suivi de la position du nanosatellite étudiée dans le référentiel géocentrique schématisé sur la</w:t>
      </w:r>
      <w:r w:rsidR="002B237D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>figure 1 permet d’établir la courbe reproduite sur la figure 2 qui représente l’évolution de la valeur du</w:t>
      </w:r>
      <w:r w:rsidR="002B237D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 xml:space="preserve">rayon </w:t>
      </w:r>
      <w:r w:rsidRPr="002B237D">
        <w:rPr>
          <w:rFonts w:ascii="Arial" w:hAnsi="Arial" w:cs="Arial"/>
          <w:i/>
          <w:iCs/>
          <w:sz w:val="24"/>
          <w:szCs w:val="24"/>
        </w:rPr>
        <w:t>R</w:t>
      </w:r>
      <w:r w:rsidRPr="00E10D5C">
        <w:rPr>
          <w:rFonts w:ascii="Arial" w:hAnsi="Arial" w:cs="Arial"/>
          <w:sz w:val="24"/>
          <w:szCs w:val="24"/>
        </w:rPr>
        <w:t xml:space="preserve"> de son orbite en fonction du temps, depuis sa mise en orbite jusqu’à la première correction</w:t>
      </w:r>
      <w:r w:rsidR="002B237D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>de trajectoire le 31 décembre 2020 repérée par une flèche.</w:t>
      </w:r>
    </w:p>
    <w:p w14:paraId="4F3E4527" w14:textId="6A256EC1" w:rsidR="00B93037" w:rsidRPr="00B93037" w:rsidRDefault="00B93037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408DF9" w14:textId="64D08598" w:rsidR="00E10D5C" w:rsidRDefault="00E10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AD2909" w14:textId="419F534F" w:rsidR="00E10D5C" w:rsidRDefault="00E10D5C" w:rsidP="007474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F24BDA4" wp14:editId="43D64CE9">
            <wp:extent cx="4378124" cy="2518117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52" cy="253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2B9BA" w14:textId="7788CC3D" w:rsidR="00E10D5C" w:rsidRPr="00E10D5C" w:rsidRDefault="00E10D5C" w:rsidP="007474AE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E10D5C">
        <w:rPr>
          <w:rFonts w:ascii="Arial" w:hAnsi="Arial" w:cs="Arial"/>
          <w:sz w:val="24"/>
          <w:szCs w:val="24"/>
        </w:rPr>
        <w:t xml:space="preserve">Figure 2. Évolution au cours du temps du rayon </w:t>
      </w:r>
      <w:r w:rsidRPr="007474AE">
        <w:rPr>
          <w:rFonts w:ascii="Arial" w:hAnsi="Arial" w:cs="Arial"/>
          <w:i/>
          <w:iCs/>
          <w:sz w:val="24"/>
          <w:szCs w:val="24"/>
        </w:rPr>
        <w:t>R</w:t>
      </w:r>
      <w:r w:rsidRPr="00E10D5C">
        <w:rPr>
          <w:rFonts w:ascii="Arial" w:hAnsi="Arial" w:cs="Arial"/>
          <w:sz w:val="24"/>
          <w:szCs w:val="24"/>
        </w:rPr>
        <w:t xml:space="preserve"> de l’orbite du nanosatellite</w:t>
      </w:r>
    </w:p>
    <w:p w14:paraId="710C0137" w14:textId="46849BCA" w:rsidR="00E10D5C" w:rsidRPr="00E10D5C" w:rsidRDefault="00E10D5C" w:rsidP="007474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10D5C">
        <w:rPr>
          <w:rFonts w:ascii="Arial" w:hAnsi="Arial" w:cs="Arial"/>
          <w:sz w:val="24"/>
          <w:szCs w:val="24"/>
        </w:rPr>
        <w:t>d’après</w:t>
      </w:r>
      <w:proofErr w:type="gramEnd"/>
      <w:r w:rsidRPr="00E10D5C">
        <w:rPr>
          <w:rFonts w:ascii="Arial" w:hAnsi="Arial" w:cs="Arial"/>
          <w:sz w:val="24"/>
          <w:szCs w:val="24"/>
        </w:rPr>
        <w:t xml:space="preserve"> «</w:t>
      </w:r>
      <w:r w:rsidR="007474AE">
        <w:rPr>
          <w:rFonts w:ascii="Arial" w:hAnsi="Arial" w:cs="Arial"/>
          <w:sz w:val="24"/>
          <w:szCs w:val="24"/>
        </w:rPr>
        <w:t> </w:t>
      </w:r>
      <w:r w:rsidRPr="00E10D5C">
        <w:rPr>
          <w:rFonts w:ascii="Arial" w:hAnsi="Arial" w:cs="Arial"/>
          <w:sz w:val="24"/>
          <w:szCs w:val="24"/>
        </w:rPr>
        <w:t>Nature Vol. 599 du 18 novembre 2021</w:t>
      </w:r>
      <w:r w:rsidR="007474AE">
        <w:rPr>
          <w:rFonts w:ascii="Arial" w:hAnsi="Arial" w:cs="Arial"/>
          <w:sz w:val="24"/>
          <w:szCs w:val="24"/>
        </w:rPr>
        <w:t> </w:t>
      </w:r>
      <w:r w:rsidRPr="00E10D5C">
        <w:rPr>
          <w:rFonts w:ascii="Arial" w:hAnsi="Arial" w:cs="Arial"/>
          <w:sz w:val="24"/>
          <w:szCs w:val="24"/>
        </w:rPr>
        <w:t>»</w:t>
      </w:r>
    </w:p>
    <w:p w14:paraId="1F9A5AC9" w14:textId="77777777" w:rsidR="002B237D" w:rsidRDefault="002B237D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CD4AF" w14:textId="7D673CB8" w:rsidR="00E10D5C" w:rsidRPr="002B237D" w:rsidRDefault="00E10D5C" w:rsidP="002B23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2B237D">
        <w:rPr>
          <w:rFonts w:ascii="Arial" w:hAnsi="Arial" w:cs="Arial"/>
          <w:b/>
          <w:bCs/>
          <w:spacing w:val="-4"/>
          <w:sz w:val="24"/>
          <w:szCs w:val="24"/>
        </w:rPr>
        <w:t>Q4.</w:t>
      </w:r>
      <w:r w:rsidR="002B237D" w:rsidRPr="002B237D">
        <w:rPr>
          <w:rFonts w:ascii="Arial" w:hAnsi="Arial" w:cs="Arial"/>
          <w:spacing w:val="-4"/>
          <w:sz w:val="24"/>
          <w:szCs w:val="24"/>
        </w:rPr>
        <w:tab/>
      </w:r>
      <w:r w:rsidRPr="002B237D">
        <w:rPr>
          <w:rFonts w:ascii="Arial" w:hAnsi="Arial" w:cs="Arial"/>
          <w:spacing w:val="-4"/>
          <w:sz w:val="24"/>
          <w:szCs w:val="24"/>
        </w:rPr>
        <w:t>À l’aide de la question Q3 et de la figure 2, calculer la valeur v</w:t>
      </w:r>
      <w:r w:rsidRPr="002B237D">
        <w:rPr>
          <w:rFonts w:ascii="Arial" w:hAnsi="Arial" w:cs="Arial"/>
          <w:spacing w:val="-4"/>
          <w:sz w:val="24"/>
          <w:szCs w:val="24"/>
          <w:vertAlign w:val="subscript"/>
        </w:rPr>
        <w:t>1</w:t>
      </w:r>
      <w:r w:rsidRPr="002B237D">
        <w:rPr>
          <w:rFonts w:ascii="Arial" w:hAnsi="Arial" w:cs="Arial"/>
          <w:spacing w:val="-4"/>
          <w:sz w:val="24"/>
          <w:szCs w:val="24"/>
        </w:rPr>
        <w:t xml:space="preserve"> de la vitesse du nanosatellite</w:t>
      </w:r>
      <w:r w:rsidR="002B237D" w:rsidRPr="002B237D">
        <w:rPr>
          <w:rFonts w:ascii="Arial" w:hAnsi="Arial" w:cs="Arial"/>
          <w:spacing w:val="-4"/>
          <w:sz w:val="24"/>
          <w:szCs w:val="24"/>
        </w:rPr>
        <w:t xml:space="preserve"> </w:t>
      </w:r>
      <w:r w:rsidRPr="002B237D">
        <w:rPr>
          <w:rFonts w:ascii="Arial" w:hAnsi="Arial" w:cs="Arial"/>
          <w:spacing w:val="-4"/>
          <w:sz w:val="24"/>
          <w:szCs w:val="24"/>
        </w:rPr>
        <w:t>le 30 novembre 2020 et la valeur v</w:t>
      </w:r>
      <w:r w:rsidRPr="002B237D">
        <w:rPr>
          <w:rFonts w:ascii="Arial" w:hAnsi="Arial" w:cs="Arial"/>
          <w:spacing w:val="-4"/>
          <w:sz w:val="24"/>
          <w:szCs w:val="24"/>
          <w:vertAlign w:val="subscript"/>
        </w:rPr>
        <w:t>2</w:t>
      </w:r>
      <w:r w:rsidRPr="002B237D">
        <w:rPr>
          <w:rFonts w:ascii="Arial" w:hAnsi="Arial" w:cs="Arial"/>
          <w:spacing w:val="-4"/>
          <w:sz w:val="24"/>
          <w:szCs w:val="24"/>
        </w:rPr>
        <w:t xml:space="preserve"> le 31 décembre 2020 avant la correction de trajectoire.</w:t>
      </w:r>
    </w:p>
    <w:p w14:paraId="62984245" w14:textId="77777777" w:rsidR="00E10D5C" w:rsidRPr="002B237D" w:rsidRDefault="00E10D5C" w:rsidP="002B237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B237D">
        <w:rPr>
          <w:rFonts w:ascii="Arial" w:hAnsi="Arial" w:cs="Arial"/>
          <w:sz w:val="24"/>
          <w:szCs w:val="24"/>
        </w:rPr>
        <w:t>Commenter l’évolution de la valeur de la vitesse du nanosatellite sur l’intervalle de temps considéré.</w:t>
      </w:r>
    </w:p>
    <w:p w14:paraId="03C26DF5" w14:textId="77777777" w:rsidR="002B237D" w:rsidRDefault="002B237D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7C880A" w14:textId="77777777" w:rsidR="002B237D" w:rsidRDefault="002B237D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F5AA6D" w14:textId="2BB4C29A" w:rsidR="00E10D5C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D5C">
        <w:rPr>
          <w:rFonts w:ascii="Arial" w:hAnsi="Arial" w:cs="Arial"/>
          <w:sz w:val="24"/>
          <w:szCs w:val="24"/>
        </w:rPr>
        <w:t>La baisse d’altitude peut être expliquée par la présence d’une atmosphère résiduelle qui exerce une</w:t>
      </w:r>
      <w:r w:rsidR="002B237D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>force de frottement sur le nanosatellite.</w:t>
      </w:r>
    </w:p>
    <w:p w14:paraId="22CD95E8" w14:textId="77777777" w:rsidR="007474AE" w:rsidRPr="00E10D5C" w:rsidRDefault="007474AE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D89995" w14:textId="4F17FE25" w:rsidR="00E10D5C" w:rsidRPr="00E10D5C" w:rsidRDefault="00E10D5C" w:rsidP="007474A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37D">
        <w:rPr>
          <w:rFonts w:ascii="Arial" w:hAnsi="Arial" w:cs="Arial"/>
          <w:b/>
          <w:bCs/>
          <w:sz w:val="24"/>
          <w:szCs w:val="24"/>
        </w:rPr>
        <w:t>Q5.</w:t>
      </w:r>
      <w:r w:rsidR="002B237D">
        <w:rPr>
          <w:rFonts w:ascii="Arial" w:hAnsi="Arial" w:cs="Arial"/>
          <w:sz w:val="24"/>
          <w:szCs w:val="24"/>
        </w:rPr>
        <w:tab/>
      </w:r>
      <w:r w:rsidRPr="00E10D5C">
        <w:rPr>
          <w:rFonts w:ascii="Arial" w:hAnsi="Arial" w:cs="Arial"/>
          <w:sz w:val="24"/>
          <w:szCs w:val="24"/>
        </w:rPr>
        <w:t>Rappeler l’évolution de la valeur de la vitesse d’un objet soumis uniquement à une force de</w:t>
      </w:r>
      <w:r w:rsidR="007474AE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>frottement. En déduire qu’il y a contradiction apparente avec les résultats de la question Q4.</w:t>
      </w:r>
    </w:p>
    <w:p w14:paraId="7488AFDC" w14:textId="34CEBD77" w:rsidR="00E10D5C" w:rsidRPr="00E10D5C" w:rsidRDefault="00E10D5C" w:rsidP="007474A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10D5C">
        <w:rPr>
          <w:rFonts w:ascii="Arial" w:hAnsi="Arial" w:cs="Arial"/>
          <w:sz w:val="24"/>
          <w:szCs w:val="24"/>
        </w:rPr>
        <w:t>Dans la situation considérée, on admet que l’énergie potentielle du satellite a pour expression</w:t>
      </w:r>
      <w:r w:rsidR="007474AE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E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p</m:t>
            </m:r>
          </m:sub>
        </m:sSub>
        <m:r>
          <m:rPr>
            <m:nor/>
          </m:rPr>
          <w:rPr>
            <w:rFonts w:ascii="Arial" w:hAnsi="Arial" w:cs="Arial"/>
            <w:i/>
            <w:sz w:val="24"/>
            <w:szCs w:val="24"/>
          </w:rPr>
          <m:t xml:space="preserve"> = 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G·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T</m:t>
                </m:r>
              </m:sub>
            </m:sSub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·m</m:t>
            </m:r>
          </m:num>
          <m:den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R</m:t>
            </m:r>
          </m:den>
        </m:f>
      </m:oMath>
      <w:r w:rsidR="007474AE">
        <w:rPr>
          <w:rFonts w:ascii="Arial" w:eastAsiaTheme="minorEastAsia" w:hAnsi="Arial" w:cs="Arial"/>
          <w:sz w:val="24"/>
          <w:szCs w:val="24"/>
        </w:rPr>
        <w:t xml:space="preserve"> .</w:t>
      </w:r>
    </w:p>
    <w:p w14:paraId="3ACF76BF" w14:textId="49D77E27" w:rsidR="00E10D5C" w:rsidRPr="00E10D5C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6FE534" w14:textId="77777777" w:rsidR="007474AE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37D">
        <w:rPr>
          <w:rFonts w:ascii="Arial" w:hAnsi="Arial" w:cs="Arial"/>
          <w:b/>
          <w:bCs/>
          <w:sz w:val="24"/>
          <w:szCs w:val="24"/>
        </w:rPr>
        <w:t>Q6.</w:t>
      </w:r>
      <w:r w:rsidR="002B237D">
        <w:rPr>
          <w:rFonts w:ascii="Arial" w:hAnsi="Arial" w:cs="Arial"/>
          <w:sz w:val="24"/>
          <w:szCs w:val="24"/>
        </w:rPr>
        <w:tab/>
      </w:r>
      <w:r w:rsidRPr="007474AE">
        <w:rPr>
          <w:rFonts w:ascii="Arial" w:hAnsi="Arial" w:cs="Arial"/>
          <w:spacing w:val="-2"/>
          <w:sz w:val="24"/>
          <w:szCs w:val="24"/>
        </w:rPr>
        <w:t xml:space="preserve">Rappeler la définition de l’énergie cinétique </w:t>
      </w:r>
      <w:proofErr w:type="spellStart"/>
      <w:r w:rsidRPr="007474AE">
        <w:rPr>
          <w:rFonts w:ascii="Arial" w:hAnsi="Arial" w:cs="Arial"/>
          <w:i/>
          <w:iCs/>
          <w:spacing w:val="-2"/>
          <w:sz w:val="24"/>
          <w:szCs w:val="24"/>
        </w:rPr>
        <w:t>E</w:t>
      </w:r>
      <w:r w:rsidRPr="007474AE">
        <w:rPr>
          <w:rFonts w:ascii="Arial" w:hAnsi="Arial" w:cs="Arial"/>
          <w:spacing w:val="-2"/>
          <w:sz w:val="24"/>
          <w:szCs w:val="24"/>
          <w:vertAlign w:val="subscript"/>
        </w:rPr>
        <w:t>c</w:t>
      </w:r>
      <w:proofErr w:type="spellEnd"/>
      <w:r w:rsidRPr="007474AE">
        <w:rPr>
          <w:rFonts w:ascii="Arial" w:hAnsi="Arial" w:cs="Arial"/>
          <w:spacing w:val="-2"/>
          <w:sz w:val="24"/>
          <w:szCs w:val="24"/>
        </w:rPr>
        <w:t xml:space="preserve">, puis l’exprimer en fonction de </w:t>
      </w:r>
      <w:r w:rsidRPr="007474AE">
        <w:rPr>
          <w:rFonts w:ascii="Arial" w:hAnsi="Arial" w:cs="Arial"/>
          <w:i/>
          <w:iCs/>
          <w:spacing w:val="-2"/>
          <w:sz w:val="24"/>
          <w:szCs w:val="24"/>
        </w:rPr>
        <w:t>G</w:t>
      </w:r>
      <w:r w:rsidRPr="007474AE">
        <w:rPr>
          <w:rFonts w:ascii="Arial" w:hAnsi="Arial" w:cs="Arial"/>
          <w:spacing w:val="-2"/>
          <w:sz w:val="24"/>
          <w:szCs w:val="24"/>
        </w:rPr>
        <w:t xml:space="preserve">, </w:t>
      </w:r>
      <w:r w:rsidRPr="007474AE">
        <w:rPr>
          <w:rFonts w:ascii="Arial" w:hAnsi="Arial" w:cs="Arial"/>
          <w:i/>
          <w:iCs/>
          <w:spacing w:val="-2"/>
          <w:sz w:val="24"/>
          <w:szCs w:val="24"/>
        </w:rPr>
        <w:t>M</w:t>
      </w:r>
      <w:r w:rsidRPr="007474AE">
        <w:rPr>
          <w:rFonts w:ascii="Arial" w:hAnsi="Arial" w:cs="Arial"/>
          <w:spacing w:val="-2"/>
          <w:sz w:val="24"/>
          <w:szCs w:val="24"/>
          <w:vertAlign w:val="subscript"/>
        </w:rPr>
        <w:t>T</w:t>
      </w:r>
      <w:r w:rsidRPr="007474AE">
        <w:rPr>
          <w:rFonts w:ascii="Arial" w:hAnsi="Arial" w:cs="Arial"/>
          <w:spacing w:val="-2"/>
          <w:sz w:val="24"/>
          <w:szCs w:val="24"/>
        </w:rPr>
        <w:t xml:space="preserve">, </w:t>
      </w:r>
      <w:r w:rsidRPr="007474AE">
        <w:rPr>
          <w:rFonts w:ascii="Arial" w:hAnsi="Arial" w:cs="Arial"/>
          <w:i/>
          <w:iCs/>
          <w:spacing w:val="-2"/>
          <w:sz w:val="24"/>
          <w:szCs w:val="24"/>
        </w:rPr>
        <w:t>m</w:t>
      </w:r>
      <w:r w:rsidRPr="007474AE">
        <w:rPr>
          <w:rFonts w:ascii="Arial" w:hAnsi="Arial" w:cs="Arial"/>
          <w:spacing w:val="-2"/>
          <w:sz w:val="24"/>
          <w:szCs w:val="24"/>
        </w:rPr>
        <w:t xml:space="preserve"> et </w:t>
      </w:r>
      <w:r w:rsidRPr="007474AE">
        <w:rPr>
          <w:rFonts w:ascii="Arial" w:hAnsi="Arial" w:cs="Arial"/>
          <w:i/>
          <w:iCs/>
          <w:spacing w:val="-2"/>
          <w:sz w:val="24"/>
          <w:szCs w:val="24"/>
        </w:rPr>
        <w:t>R</w:t>
      </w:r>
      <w:r w:rsidRPr="007474AE">
        <w:rPr>
          <w:rFonts w:ascii="Arial" w:hAnsi="Arial" w:cs="Arial"/>
          <w:spacing w:val="-2"/>
          <w:sz w:val="24"/>
          <w:szCs w:val="24"/>
        </w:rPr>
        <w:t>.</w:t>
      </w:r>
      <w:r w:rsidR="007474AE">
        <w:rPr>
          <w:rFonts w:ascii="Arial" w:hAnsi="Arial" w:cs="Arial"/>
          <w:sz w:val="24"/>
          <w:szCs w:val="24"/>
        </w:rPr>
        <w:t xml:space="preserve"> </w:t>
      </w:r>
    </w:p>
    <w:p w14:paraId="43622128" w14:textId="5A376E27" w:rsidR="00E10D5C" w:rsidRPr="00E10D5C" w:rsidRDefault="00E10D5C" w:rsidP="007474A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10D5C">
        <w:rPr>
          <w:rFonts w:ascii="Arial" w:hAnsi="Arial" w:cs="Arial"/>
          <w:sz w:val="24"/>
          <w:szCs w:val="24"/>
        </w:rPr>
        <w:t>Donner l’expression de l’énergie mécanique du satellite dans cette situation et montrer qu’elle peut</w:t>
      </w:r>
      <w:r w:rsidR="007474AE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 xml:space="preserve">s’écrire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E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m</m:t>
            </m:r>
          </m:sub>
        </m:sSub>
        <m:r>
          <m:rPr>
            <m:nor/>
          </m:rPr>
          <w:rPr>
            <w:rFonts w:ascii="Arial" w:hAnsi="Arial" w:cs="Arial"/>
            <w:i/>
            <w:sz w:val="24"/>
            <w:szCs w:val="24"/>
          </w:rPr>
          <m:t xml:space="preserve"> = 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G·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T</m:t>
                </m:r>
              </m:sub>
            </m:sSub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·m</m:t>
            </m:r>
          </m:num>
          <m:den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2R</m:t>
            </m:r>
          </m:den>
        </m:f>
      </m:oMath>
      <w:r w:rsidRPr="00E10D5C">
        <w:rPr>
          <w:rFonts w:ascii="Arial" w:hAnsi="Arial" w:cs="Arial"/>
          <w:sz w:val="24"/>
          <w:szCs w:val="24"/>
        </w:rPr>
        <w:t xml:space="preserve"> </w:t>
      </w:r>
      <w:r w:rsidR="007474AE">
        <w:rPr>
          <w:rFonts w:ascii="Arial" w:hAnsi="Arial" w:cs="Arial"/>
          <w:sz w:val="24"/>
          <w:szCs w:val="24"/>
        </w:rPr>
        <w:t>.</w:t>
      </w:r>
    </w:p>
    <w:p w14:paraId="59AA2AB1" w14:textId="4B47D125" w:rsidR="00E10D5C" w:rsidRPr="00E10D5C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55A26D" w14:textId="20BF0B86" w:rsidR="00E10D5C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D5C">
        <w:rPr>
          <w:rFonts w:ascii="Arial" w:hAnsi="Arial" w:cs="Arial"/>
          <w:sz w:val="24"/>
          <w:szCs w:val="24"/>
        </w:rPr>
        <w:t xml:space="preserve">Les représentations graphiques de l’énergie mécanique </w:t>
      </w:r>
      <w:proofErr w:type="spellStart"/>
      <w:r w:rsidRPr="007474AE">
        <w:rPr>
          <w:rFonts w:ascii="Arial" w:hAnsi="Arial" w:cs="Arial"/>
          <w:i/>
          <w:iCs/>
          <w:sz w:val="24"/>
          <w:szCs w:val="24"/>
        </w:rPr>
        <w:t>E</w:t>
      </w:r>
      <w:r w:rsidRPr="007474AE">
        <w:rPr>
          <w:rFonts w:ascii="Arial" w:hAnsi="Arial" w:cs="Arial"/>
          <w:sz w:val="24"/>
          <w:szCs w:val="24"/>
          <w:vertAlign w:val="subscript"/>
        </w:rPr>
        <w:t>m</w:t>
      </w:r>
      <w:proofErr w:type="spellEnd"/>
      <w:r w:rsidRPr="00E10D5C">
        <w:rPr>
          <w:rFonts w:ascii="Arial" w:hAnsi="Arial" w:cs="Arial"/>
          <w:sz w:val="24"/>
          <w:szCs w:val="24"/>
        </w:rPr>
        <w:t xml:space="preserve">, de l’énergie potentielle </w:t>
      </w:r>
      <w:r w:rsidRPr="007474AE">
        <w:rPr>
          <w:rFonts w:ascii="Arial" w:hAnsi="Arial" w:cs="Arial"/>
          <w:i/>
          <w:iCs/>
          <w:sz w:val="24"/>
          <w:szCs w:val="24"/>
        </w:rPr>
        <w:t>E</w:t>
      </w:r>
      <w:r w:rsidRPr="007474AE">
        <w:rPr>
          <w:rFonts w:ascii="Arial" w:hAnsi="Arial" w:cs="Arial"/>
          <w:sz w:val="24"/>
          <w:szCs w:val="24"/>
          <w:vertAlign w:val="subscript"/>
        </w:rPr>
        <w:t>p</w:t>
      </w:r>
      <w:r w:rsidRPr="00E10D5C">
        <w:rPr>
          <w:rFonts w:ascii="Arial" w:hAnsi="Arial" w:cs="Arial"/>
          <w:sz w:val="24"/>
          <w:szCs w:val="24"/>
        </w:rPr>
        <w:t xml:space="preserve"> et de l’énergie</w:t>
      </w:r>
      <w:r w:rsidR="007474AE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 xml:space="preserve">cinétique </w:t>
      </w:r>
      <w:proofErr w:type="spellStart"/>
      <w:r w:rsidRPr="007474AE">
        <w:rPr>
          <w:rFonts w:ascii="Arial" w:hAnsi="Arial" w:cs="Arial"/>
          <w:i/>
          <w:iCs/>
          <w:sz w:val="24"/>
          <w:szCs w:val="24"/>
        </w:rPr>
        <w:t>E</w:t>
      </w:r>
      <w:r w:rsidRPr="007474AE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  <w:r w:rsidRPr="00E10D5C">
        <w:rPr>
          <w:rFonts w:ascii="Arial" w:hAnsi="Arial" w:cs="Arial"/>
          <w:sz w:val="24"/>
          <w:szCs w:val="24"/>
        </w:rPr>
        <w:t xml:space="preserve"> en fonction de </w:t>
      </w:r>
      <w:r w:rsidRPr="007474AE">
        <w:rPr>
          <w:rFonts w:ascii="Arial" w:hAnsi="Arial" w:cs="Arial"/>
          <w:i/>
          <w:iCs/>
          <w:sz w:val="24"/>
          <w:szCs w:val="24"/>
        </w:rPr>
        <w:t>R</w:t>
      </w:r>
      <w:r w:rsidRPr="00E10D5C">
        <w:rPr>
          <w:rFonts w:ascii="Arial" w:hAnsi="Arial" w:cs="Arial"/>
          <w:sz w:val="24"/>
          <w:szCs w:val="24"/>
        </w:rPr>
        <w:t xml:space="preserve"> sont données sur la figure 3. Sur cette figure la courbe 2 représente</w:t>
      </w:r>
      <w:r w:rsidR="007474AE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>l’énergie mécanique.</w:t>
      </w:r>
    </w:p>
    <w:p w14:paraId="20FF8FC0" w14:textId="77777777" w:rsidR="007474AE" w:rsidRPr="00E10D5C" w:rsidRDefault="007474AE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A1F3B5" w14:textId="6B89CE5F" w:rsidR="009328E2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37D">
        <w:rPr>
          <w:rFonts w:ascii="Arial" w:hAnsi="Arial" w:cs="Arial"/>
          <w:b/>
          <w:bCs/>
          <w:sz w:val="24"/>
          <w:szCs w:val="24"/>
        </w:rPr>
        <w:t>Q7.</w:t>
      </w:r>
      <w:r w:rsidR="002B237D">
        <w:rPr>
          <w:rFonts w:ascii="Arial" w:hAnsi="Arial" w:cs="Arial"/>
          <w:sz w:val="24"/>
          <w:szCs w:val="24"/>
        </w:rPr>
        <w:tab/>
      </w:r>
      <w:r w:rsidRPr="00E10D5C">
        <w:rPr>
          <w:rFonts w:ascii="Arial" w:hAnsi="Arial" w:cs="Arial"/>
          <w:sz w:val="24"/>
          <w:szCs w:val="24"/>
        </w:rPr>
        <w:t xml:space="preserve">Attribuer en justifiant les énergies </w:t>
      </w:r>
      <w:r w:rsidRPr="007474AE">
        <w:rPr>
          <w:rFonts w:ascii="Arial" w:hAnsi="Arial" w:cs="Arial"/>
          <w:i/>
          <w:iCs/>
          <w:sz w:val="24"/>
          <w:szCs w:val="24"/>
        </w:rPr>
        <w:t>E</w:t>
      </w:r>
      <w:r w:rsidRPr="007474AE">
        <w:rPr>
          <w:rFonts w:ascii="Arial" w:hAnsi="Arial" w:cs="Arial"/>
          <w:sz w:val="24"/>
          <w:szCs w:val="24"/>
          <w:vertAlign w:val="subscript"/>
        </w:rPr>
        <w:t>p</w:t>
      </w:r>
      <w:r w:rsidRPr="00E10D5C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474AE">
        <w:rPr>
          <w:rFonts w:ascii="Arial" w:hAnsi="Arial" w:cs="Arial"/>
          <w:i/>
          <w:iCs/>
          <w:sz w:val="24"/>
          <w:szCs w:val="24"/>
        </w:rPr>
        <w:t>E</w:t>
      </w:r>
      <w:r w:rsidRPr="007474AE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  <w:r w:rsidRPr="00E10D5C">
        <w:rPr>
          <w:rFonts w:ascii="Arial" w:hAnsi="Arial" w:cs="Arial"/>
          <w:sz w:val="24"/>
          <w:szCs w:val="24"/>
        </w:rPr>
        <w:t xml:space="preserve"> aux deux courbes 1 et 3 de la figure 3.</w:t>
      </w:r>
    </w:p>
    <w:p w14:paraId="27CADB78" w14:textId="77777777" w:rsidR="009328E2" w:rsidRPr="009328E2" w:rsidRDefault="009328E2" w:rsidP="00C17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386FD" w14:textId="51741749" w:rsidR="00E10D5C" w:rsidRDefault="00E10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AE2009" w14:textId="233BCFC7" w:rsidR="009328E2" w:rsidRDefault="00E10D5C" w:rsidP="00C17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57F0330" wp14:editId="1408734B">
            <wp:extent cx="6478270" cy="401637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AFAA1" w14:textId="77777777" w:rsidR="00E10D5C" w:rsidRDefault="00E10D5C" w:rsidP="00C17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BC2CA" w14:textId="73DA5A39" w:rsidR="00E10D5C" w:rsidRPr="00E10D5C" w:rsidRDefault="00E10D5C" w:rsidP="007474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0D5C">
        <w:rPr>
          <w:rFonts w:ascii="Arial" w:hAnsi="Arial" w:cs="Arial"/>
          <w:sz w:val="24"/>
          <w:szCs w:val="24"/>
        </w:rPr>
        <w:t xml:space="preserve">Figure 3. Représentations graphiques de l’énergie mécanique </w:t>
      </w:r>
      <w:proofErr w:type="spellStart"/>
      <w:proofErr w:type="gramStart"/>
      <w:r w:rsidRPr="007474AE">
        <w:rPr>
          <w:rFonts w:ascii="Arial" w:hAnsi="Arial" w:cs="Arial"/>
          <w:i/>
          <w:iCs/>
          <w:sz w:val="24"/>
          <w:szCs w:val="24"/>
        </w:rPr>
        <w:t>E</w:t>
      </w:r>
      <w:r w:rsidRPr="007474AE">
        <w:rPr>
          <w:rFonts w:ascii="Arial" w:hAnsi="Arial" w:cs="Arial"/>
          <w:sz w:val="24"/>
          <w:szCs w:val="24"/>
          <w:vertAlign w:val="subscript"/>
        </w:rPr>
        <w:t>m</w:t>
      </w:r>
      <w:proofErr w:type="spellEnd"/>
      <w:r w:rsidRPr="00E10D5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10D5C">
        <w:rPr>
          <w:rFonts w:ascii="Arial" w:hAnsi="Arial" w:cs="Arial"/>
          <w:sz w:val="24"/>
          <w:szCs w:val="24"/>
        </w:rPr>
        <w:t xml:space="preserve"> de</w:t>
      </w:r>
    </w:p>
    <w:p w14:paraId="0E3CB313" w14:textId="7BEDFB9B" w:rsidR="00E10D5C" w:rsidRPr="00E10D5C" w:rsidRDefault="00E10D5C" w:rsidP="007474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10D5C">
        <w:rPr>
          <w:rFonts w:ascii="Arial" w:hAnsi="Arial" w:cs="Arial"/>
          <w:sz w:val="24"/>
          <w:szCs w:val="24"/>
        </w:rPr>
        <w:t>l’énergie</w:t>
      </w:r>
      <w:proofErr w:type="gramEnd"/>
      <w:r w:rsidRPr="00E10D5C">
        <w:rPr>
          <w:rFonts w:ascii="Arial" w:hAnsi="Arial" w:cs="Arial"/>
          <w:sz w:val="24"/>
          <w:szCs w:val="24"/>
        </w:rPr>
        <w:t xml:space="preserve"> potentielle </w:t>
      </w:r>
      <w:r w:rsidRPr="007474AE">
        <w:rPr>
          <w:rFonts w:ascii="Arial" w:hAnsi="Arial" w:cs="Arial"/>
          <w:i/>
          <w:iCs/>
          <w:sz w:val="24"/>
          <w:szCs w:val="24"/>
        </w:rPr>
        <w:t>E</w:t>
      </w:r>
      <w:r w:rsidRPr="007474AE">
        <w:rPr>
          <w:rFonts w:ascii="Arial" w:hAnsi="Arial" w:cs="Arial"/>
          <w:sz w:val="24"/>
          <w:szCs w:val="24"/>
          <w:vertAlign w:val="subscript"/>
        </w:rPr>
        <w:t>p</w:t>
      </w:r>
      <w:r w:rsidRPr="00E10D5C">
        <w:rPr>
          <w:rFonts w:ascii="Arial" w:hAnsi="Arial" w:cs="Arial"/>
          <w:sz w:val="24"/>
          <w:szCs w:val="24"/>
        </w:rPr>
        <w:t xml:space="preserve"> et de l’énergie cinétique </w:t>
      </w:r>
      <w:proofErr w:type="spellStart"/>
      <w:r w:rsidRPr="007474AE">
        <w:rPr>
          <w:rFonts w:ascii="Arial" w:hAnsi="Arial" w:cs="Arial"/>
          <w:i/>
          <w:iCs/>
          <w:sz w:val="24"/>
          <w:szCs w:val="24"/>
        </w:rPr>
        <w:t>E</w:t>
      </w:r>
      <w:r w:rsidRPr="007474AE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  <w:r w:rsidRPr="00E10D5C">
        <w:rPr>
          <w:rFonts w:ascii="Arial" w:hAnsi="Arial" w:cs="Arial"/>
          <w:sz w:val="24"/>
          <w:szCs w:val="24"/>
        </w:rPr>
        <w:t xml:space="preserve"> en fonction de </w:t>
      </w:r>
      <w:r w:rsidRPr="007474AE">
        <w:rPr>
          <w:rFonts w:ascii="Arial" w:hAnsi="Arial" w:cs="Arial"/>
          <w:i/>
          <w:iCs/>
          <w:sz w:val="24"/>
          <w:szCs w:val="24"/>
        </w:rPr>
        <w:t>R</w:t>
      </w:r>
    </w:p>
    <w:p w14:paraId="4BCF83ED" w14:textId="77777777" w:rsidR="007474AE" w:rsidRDefault="007474AE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35C3E2" w14:textId="77777777" w:rsidR="007474AE" w:rsidRDefault="007474AE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65C7BD" w14:textId="2C24933B" w:rsidR="00E10D5C" w:rsidRDefault="00E10D5C" w:rsidP="007474A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74AE">
        <w:rPr>
          <w:rFonts w:ascii="Arial" w:hAnsi="Arial" w:cs="Arial"/>
          <w:b/>
          <w:bCs/>
          <w:sz w:val="24"/>
          <w:szCs w:val="24"/>
        </w:rPr>
        <w:t>Q8.</w:t>
      </w:r>
      <w:r w:rsidR="007474AE">
        <w:rPr>
          <w:rFonts w:ascii="Arial" w:hAnsi="Arial" w:cs="Arial"/>
          <w:sz w:val="24"/>
          <w:szCs w:val="24"/>
        </w:rPr>
        <w:tab/>
      </w:r>
      <w:r w:rsidRPr="00E10D5C">
        <w:rPr>
          <w:rFonts w:ascii="Arial" w:hAnsi="Arial" w:cs="Arial"/>
          <w:sz w:val="24"/>
          <w:szCs w:val="24"/>
        </w:rPr>
        <w:t xml:space="preserve">À l’aide du graphique, indiquer comment évolue l’énergie mécanique </w:t>
      </w:r>
      <w:proofErr w:type="spellStart"/>
      <w:r w:rsidRPr="007474AE">
        <w:rPr>
          <w:rFonts w:ascii="Arial" w:hAnsi="Arial" w:cs="Arial"/>
          <w:i/>
          <w:iCs/>
          <w:sz w:val="24"/>
          <w:szCs w:val="24"/>
        </w:rPr>
        <w:t>E</w:t>
      </w:r>
      <w:r w:rsidRPr="007474AE">
        <w:rPr>
          <w:rFonts w:ascii="Arial" w:hAnsi="Arial" w:cs="Arial"/>
          <w:sz w:val="24"/>
          <w:szCs w:val="24"/>
          <w:vertAlign w:val="subscript"/>
        </w:rPr>
        <w:t>m</w:t>
      </w:r>
      <w:proofErr w:type="spellEnd"/>
      <w:r w:rsidRPr="00E10D5C">
        <w:rPr>
          <w:rFonts w:ascii="Arial" w:hAnsi="Arial" w:cs="Arial"/>
          <w:sz w:val="24"/>
          <w:szCs w:val="24"/>
        </w:rPr>
        <w:t xml:space="preserve"> lors de la diminution</w:t>
      </w:r>
      <w:r w:rsidR="007474AE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 xml:space="preserve">du rayon </w:t>
      </w:r>
      <w:r w:rsidRPr="007474AE">
        <w:rPr>
          <w:rFonts w:ascii="Arial" w:hAnsi="Arial" w:cs="Arial"/>
          <w:i/>
          <w:iCs/>
          <w:sz w:val="24"/>
          <w:szCs w:val="24"/>
        </w:rPr>
        <w:t>R</w:t>
      </w:r>
      <w:r w:rsidRPr="00E10D5C">
        <w:rPr>
          <w:rFonts w:ascii="Arial" w:hAnsi="Arial" w:cs="Arial"/>
          <w:sz w:val="24"/>
          <w:szCs w:val="24"/>
        </w:rPr>
        <w:t xml:space="preserve"> de la trajectoire du nanosatellite. Montrer que cette évolution est cohérente avec</w:t>
      </w:r>
      <w:r w:rsidR="007474AE">
        <w:rPr>
          <w:rFonts w:ascii="Arial" w:hAnsi="Arial" w:cs="Arial"/>
          <w:sz w:val="24"/>
          <w:szCs w:val="24"/>
        </w:rPr>
        <w:t xml:space="preserve"> </w:t>
      </w:r>
      <w:r w:rsidRPr="00E10D5C">
        <w:rPr>
          <w:rFonts w:ascii="Arial" w:hAnsi="Arial" w:cs="Arial"/>
          <w:sz w:val="24"/>
          <w:szCs w:val="24"/>
        </w:rPr>
        <w:t>la présence d’une force de frottement.</w:t>
      </w:r>
    </w:p>
    <w:p w14:paraId="3B89D57F" w14:textId="77777777" w:rsidR="00E10D5C" w:rsidRPr="009328E2" w:rsidRDefault="00E10D5C" w:rsidP="00E10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10D5C" w:rsidRPr="009328E2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0641"/>
    <w:multiLevelType w:val="hybridMultilevel"/>
    <w:tmpl w:val="2F4CD3F2"/>
    <w:lvl w:ilvl="0" w:tplc="CC009C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6E1E"/>
    <w:multiLevelType w:val="hybridMultilevel"/>
    <w:tmpl w:val="6470B54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F4CDB"/>
    <w:multiLevelType w:val="hybridMultilevel"/>
    <w:tmpl w:val="1E7A8A9A"/>
    <w:lvl w:ilvl="0" w:tplc="4D6A348A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7032"/>
    <w:multiLevelType w:val="hybridMultilevel"/>
    <w:tmpl w:val="EF788A7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661AC"/>
    <w:multiLevelType w:val="hybridMultilevel"/>
    <w:tmpl w:val="9418FD6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5"/>
  </w:num>
  <w:num w:numId="2" w16cid:durableId="147598150">
    <w:abstractNumId w:val="6"/>
  </w:num>
  <w:num w:numId="3" w16cid:durableId="1044405870">
    <w:abstractNumId w:val="4"/>
  </w:num>
  <w:num w:numId="4" w16cid:durableId="169293197">
    <w:abstractNumId w:val="1"/>
  </w:num>
  <w:num w:numId="5" w16cid:durableId="933438351">
    <w:abstractNumId w:val="0"/>
  </w:num>
  <w:num w:numId="6" w16cid:durableId="1281035593">
    <w:abstractNumId w:val="3"/>
  </w:num>
  <w:num w:numId="7" w16cid:durableId="99013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06508F"/>
    <w:rsid w:val="00142394"/>
    <w:rsid w:val="001E7045"/>
    <w:rsid w:val="00233A95"/>
    <w:rsid w:val="00234D33"/>
    <w:rsid w:val="002B237D"/>
    <w:rsid w:val="00371118"/>
    <w:rsid w:val="00387A6D"/>
    <w:rsid w:val="00444EAD"/>
    <w:rsid w:val="004E5962"/>
    <w:rsid w:val="00527809"/>
    <w:rsid w:val="005764DA"/>
    <w:rsid w:val="005847DE"/>
    <w:rsid w:val="00603F7B"/>
    <w:rsid w:val="00606C30"/>
    <w:rsid w:val="00737C3C"/>
    <w:rsid w:val="00742B1A"/>
    <w:rsid w:val="007474AE"/>
    <w:rsid w:val="00772069"/>
    <w:rsid w:val="008E1A4A"/>
    <w:rsid w:val="009328E2"/>
    <w:rsid w:val="009B3484"/>
    <w:rsid w:val="009B74E7"/>
    <w:rsid w:val="00A86B99"/>
    <w:rsid w:val="00AC0230"/>
    <w:rsid w:val="00AF4B5D"/>
    <w:rsid w:val="00B158CD"/>
    <w:rsid w:val="00B32311"/>
    <w:rsid w:val="00B73B75"/>
    <w:rsid w:val="00B93037"/>
    <w:rsid w:val="00BD6105"/>
    <w:rsid w:val="00C045DE"/>
    <w:rsid w:val="00C1746D"/>
    <w:rsid w:val="00C609C0"/>
    <w:rsid w:val="00C73CD9"/>
    <w:rsid w:val="00D80847"/>
    <w:rsid w:val="00E10D5C"/>
    <w:rsid w:val="00E97CEE"/>
    <w:rsid w:val="00EB63DF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73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2024-04-16T12:48:00Z</dcterms:created>
  <dcterms:modified xsi:type="dcterms:W3CDTF">2024-04-16T12:48:00Z</dcterms:modified>
</cp:coreProperties>
</file>