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60A1AFF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F03AE6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F03AE6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BA1819C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F03AE6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F03AE6">
        <w:rPr>
          <w:rFonts w:ascii="Arial" w:hAnsi="Arial" w:cs="Arial"/>
          <w:b/>
          <w:bCs/>
          <w:sz w:val="24"/>
          <w:szCs w:val="24"/>
        </w:rPr>
        <w:t>4,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C064BD6" w:rsidR="00EB63DF" w:rsidRPr="002C27A0" w:rsidRDefault="00F03AE6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L’érythrosine, colorant alimentaire</w:t>
      </w:r>
    </w:p>
    <w:p w14:paraId="7901D336" w14:textId="0E0CED1A" w:rsidR="00F15380" w:rsidRPr="00CD33D9" w:rsidRDefault="00F15380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646FE" w14:textId="20F0A556" w:rsidR="00F03AE6" w:rsidRPr="00544DE6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544DE6">
        <w:rPr>
          <w:rFonts w:ascii="Arial" w:hAnsi="Arial" w:cs="Arial"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5BA6FB" wp14:editId="434055FF">
            <wp:simplePos x="0" y="0"/>
            <wp:positionH relativeFrom="margin">
              <wp:posOffset>4524375</wp:posOffset>
            </wp:positionH>
            <wp:positionV relativeFrom="paragraph">
              <wp:posOffset>5715</wp:posOffset>
            </wp:positionV>
            <wp:extent cx="1951990" cy="1524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AE6" w:rsidRPr="00544DE6">
        <w:rPr>
          <w:rFonts w:ascii="Arial" w:hAnsi="Arial" w:cs="Arial"/>
          <w:spacing w:val="-2"/>
          <w:sz w:val="24"/>
          <w:szCs w:val="24"/>
        </w:rPr>
        <w:t>L'érythrosine est un colorant synthétique rouge contenant de l’iode. Très</w:t>
      </w:r>
      <w:r w:rsidRPr="00544DE6">
        <w:rPr>
          <w:rFonts w:ascii="Arial" w:hAnsi="Arial" w:cs="Arial"/>
          <w:spacing w:val="-2"/>
          <w:sz w:val="24"/>
          <w:szCs w:val="24"/>
        </w:rPr>
        <w:t xml:space="preserve"> </w:t>
      </w:r>
      <w:r w:rsidR="00F03AE6" w:rsidRPr="00544DE6">
        <w:rPr>
          <w:rFonts w:ascii="Arial" w:hAnsi="Arial" w:cs="Arial"/>
          <w:spacing w:val="-2"/>
          <w:sz w:val="24"/>
          <w:szCs w:val="24"/>
        </w:rPr>
        <w:t>soluble dans l’eau, ce colorant est utilisé pour colorer les aliments,</w:t>
      </w:r>
      <w:r w:rsidRPr="00544DE6">
        <w:rPr>
          <w:rFonts w:ascii="Arial" w:hAnsi="Arial" w:cs="Arial"/>
          <w:spacing w:val="-2"/>
          <w:sz w:val="24"/>
          <w:szCs w:val="24"/>
        </w:rPr>
        <w:t xml:space="preserve"> </w:t>
      </w:r>
      <w:r w:rsidR="00F03AE6" w:rsidRPr="00544DE6">
        <w:rPr>
          <w:rFonts w:ascii="Arial" w:hAnsi="Arial" w:cs="Arial"/>
          <w:spacing w:val="-2"/>
          <w:sz w:val="24"/>
          <w:szCs w:val="24"/>
        </w:rPr>
        <w:t>notamment les cerises en conserve, ainsi que pour teinter des</w:t>
      </w:r>
      <w:r w:rsidRPr="00544DE6">
        <w:rPr>
          <w:rFonts w:ascii="Arial" w:hAnsi="Arial" w:cs="Arial"/>
          <w:spacing w:val="-2"/>
          <w:sz w:val="24"/>
          <w:szCs w:val="24"/>
        </w:rPr>
        <w:t xml:space="preserve"> </w:t>
      </w:r>
      <w:r w:rsidR="00F03AE6" w:rsidRPr="00544DE6">
        <w:rPr>
          <w:rFonts w:ascii="Arial" w:hAnsi="Arial" w:cs="Arial"/>
          <w:spacing w:val="-2"/>
          <w:sz w:val="24"/>
          <w:szCs w:val="24"/>
        </w:rPr>
        <w:t>préparations microscopiques ou des médicaments. Les taches dues à</w:t>
      </w:r>
      <w:r w:rsidRPr="00544DE6">
        <w:rPr>
          <w:rFonts w:ascii="Arial" w:hAnsi="Arial" w:cs="Arial"/>
          <w:spacing w:val="-2"/>
          <w:sz w:val="24"/>
          <w:szCs w:val="24"/>
        </w:rPr>
        <w:t xml:space="preserve"> </w:t>
      </w:r>
      <w:r w:rsidR="00F03AE6" w:rsidRPr="00544DE6">
        <w:rPr>
          <w:rFonts w:ascii="Arial" w:hAnsi="Arial" w:cs="Arial"/>
          <w:spacing w:val="-2"/>
          <w:sz w:val="24"/>
          <w:szCs w:val="24"/>
        </w:rPr>
        <w:t>ce colorant peuvent être traitées à l’eau de Javel.</w:t>
      </w:r>
    </w:p>
    <w:p w14:paraId="449D2067" w14:textId="3D22DC3E" w:rsidR="00FB32C8" w:rsidRPr="00CD33D9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0E7C" wp14:editId="30613DF3">
                <wp:simplePos x="0" y="0"/>
                <wp:positionH relativeFrom="column">
                  <wp:posOffset>-26035</wp:posOffset>
                </wp:positionH>
                <wp:positionV relativeFrom="paragraph">
                  <wp:posOffset>122555</wp:posOffset>
                </wp:positionV>
                <wp:extent cx="4502150" cy="1041400"/>
                <wp:effectExtent l="0" t="0" r="127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1661A" id="Rectangle 16" o:spid="_x0000_s1026" style="position:absolute;margin-left:-2.05pt;margin-top:9.65pt;width:354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" filled="f" strokecolor="black [3213]"/>
            </w:pict>
          </mc:Fallback>
        </mc:AlternateContent>
      </w:r>
    </w:p>
    <w:p w14:paraId="6F2E4BBF" w14:textId="77777777" w:rsidR="00F03AE6" w:rsidRPr="00CD33D9" w:rsidRDefault="00F03AE6" w:rsidP="00FB32C8">
      <w:pPr>
        <w:pStyle w:val="Paragraphedeliste"/>
        <w:spacing w:after="0"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Document</w:t>
      </w:r>
    </w:p>
    <w:p w14:paraId="1385E4C3" w14:textId="6850CDB7" w:rsidR="00F03AE6" w:rsidRPr="00544DE6" w:rsidRDefault="00F03AE6" w:rsidP="00544DE6">
      <w:pPr>
        <w:pStyle w:val="Paragraphedeliste"/>
        <w:spacing w:after="0" w:line="360" w:lineRule="auto"/>
        <w:ind w:left="0" w:right="3258"/>
        <w:contextualSpacing w:val="0"/>
        <w:jc w:val="both"/>
        <w:rPr>
          <w:rFonts w:ascii="Arial" w:hAnsi="Arial" w:cs="Arial"/>
          <w:spacing w:val="-6"/>
          <w:sz w:val="24"/>
          <w:szCs w:val="24"/>
        </w:rPr>
      </w:pPr>
      <w:r w:rsidRPr="00544DE6">
        <w:rPr>
          <w:rFonts w:ascii="Arial" w:hAnsi="Arial" w:cs="Arial"/>
          <w:spacing w:val="-6"/>
          <w:sz w:val="24"/>
          <w:szCs w:val="24"/>
        </w:rPr>
        <w:t>La DJA (Dose Journalière Admissible qu’un individu peut ingérer sans</w:t>
      </w:r>
      <w:r w:rsidR="00FB32C8" w:rsidRPr="00544DE6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E6">
        <w:rPr>
          <w:rFonts w:ascii="Arial" w:hAnsi="Arial" w:cs="Arial"/>
          <w:spacing w:val="-6"/>
          <w:sz w:val="24"/>
          <w:szCs w:val="24"/>
        </w:rPr>
        <w:t>risque pour sa santé) est de 0,1 mg/kg de masse corporelle, par jour.</w:t>
      </w:r>
    </w:p>
    <w:p w14:paraId="12A5CA95" w14:textId="0E7E81D4" w:rsidR="00F03AE6" w:rsidRPr="00544DE6" w:rsidRDefault="00F03AE6" w:rsidP="00FB32C8">
      <w:pPr>
        <w:pStyle w:val="Paragraphedeliste"/>
        <w:spacing w:after="0" w:line="240" w:lineRule="auto"/>
        <w:ind w:left="2835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544DE6">
        <w:rPr>
          <w:rFonts w:ascii="Arial" w:hAnsi="Arial" w:cs="Arial"/>
          <w:i/>
          <w:iCs/>
          <w:sz w:val="18"/>
          <w:szCs w:val="18"/>
        </w:rPr>
        <w:t>Extrait de</w:t>
      </w:r>
      <w:r w:rsidR="00FB32C8" w:rsidRPr="00544DE6">
        <w:rPr>
          <w:rFonts w:ascii="Arial" w:hAnsi="Arial" w:cs="Arial"/>
          <w:i/>
          <w:iCs/>
          <w:sz w:val="18"/>
          <w:szCs w:val="18"/>
        </w:rPr>
        <w:t> :</w:t>
      </w:r>
      <w:r w:rsidRPr="00544DE6">
        <w:rPr>
          <w:rFonts w:ascii="Arial" w:hAnsi="Arial" w:cs="Arial"/>
          <w:i/>
          <w:iCs/>
          <w:sz w:val="18"/>
          <w:szCs w:val="18"/>
        </w:rPr>
        <w:t xml:space="preserve"> https://www.avenir-bio.fr/additif,E127</w:t>
      </w:r>
    </w:p>
    <w:p w14:paraId="1B14A406" w14:textId="77777777" w:rsidR="00FB32C8" w:rsidRPr="00CD33D9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21220D0" w14:textId="77777777" w:rsidR="00FB32C8" w:rsidRPr="00CD33D9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12047D" w14:textId="348DEAC6" w:rsidR="00F03AE6" w:rsidRPr="00544DE6" w:rsidRDefault="00F03AE6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544DE6">
        <w:rPr>
          <w:rFonts w:ascii="Arial" w:hAnsi="Arial" w:cs="Arial"/>
          <w:spacing w:val="-2"/>
          <w:sz w:val="24"/>
          <w:szCs w:val="24"/>
        </w:rPr>
        <w:t xml:space="preserve">Dans la </w:t>
      </w:r>
      <w:r w:rsidRPr="00544DE6">
        <w:rPr>
          <w:rFonts w:ascii="Arial" w:hAnsi="Arial" w:cs="Arial"/>
          <w:b/>
          <w:bCs/>
          <w:spacing w:val="-2"/>
          <w:sz w:val="24"/>
          <w:szCs w:val="24"/>
        </w:rPr>
        <w:t>partie A</w:t>
      </w:r>
      <w:r w:rsidRPr="00544DE6">
        <w:rPr>
          <w:rFonts w:ascii="Arial" w:hAnsi="Arial" w:cs="Arial"/>
          <w:spacing w:val="-2"/>
          <w:sz w:val="24"/>
          <w:szCs w:val="24"/>
        </w:rPr>
        <w:t>, on souhaite savoir si une solution d’érythrosine contenue dans une boîte de</w:t>
      </w:r>
      <w:r w:rsidR="00FB32C8" w:rsidRPr="00544DE6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E6">
        <w:rPr>
          <w:rFonts w:ascii="Arial" w:hAnsi="Arial" w:cs="Arial"/>
          <w:spacing w:val="-2"/>
          <w:sz w:val="24"/>
          <w:szCs w:val="24"/>
        </w:rPr>
        <w:t>conserve de cerises respecte la DJA. La seule espèce colorée dans cette solution est l’érythrosine.</w:t>
      </w:r>
    </w:p>
    <w:p w14:paraId="486C65B3" w14:textId="77777777" w:rsidR="00FB32C8" w:rsidRPr="00544DE6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4443311C" w14:textId="77777777" w:rsidR="00F03AE6" w:rsidRPr="00544DE6" w:rsidRDefault="00F03AE6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544DE6">
        <w:rPr>
          <w:rFonts w:ascii="Arial" w:hAnsi="Arial" w:cs="Arial"/>
          <w:spacing w:val="-2"/>
          <w:sz w:val="24"/>
          <w:szCs w:val="24"/>
        </w:rPr>
        <w:t xml:space="preserve">Dans la </w:t>
      </w:r>
      <w:r w:rsidRPr="00544DE6">
        <w:rPr>
          <w:rFonts w:ascii="Arial" w:hAnsi="Arial" w:cs="Arial"/>
          <w:b/>
          <w:bCs/>
          <w:spacing w:val="-2"/>
          <w:sz w:val="24"/>
          <w:szCs w:val="24"/>
        </w:rPr>
        <w:t>partie B</w:t>
      </w:r>
      <w:r w:rsidRPr="00544DE6">
        <w:rPr>
          <w:rFonts w:ascii="Arial" w:hAnsi="Arial" w:cs="Arial"/>
          <w:spacing w:val="-2"/>
          <w:sz w:val="24"/>
          <w:szCs w:val="24"/>
        </w:rPr>
        <w:t>, on s’intéresse à la cinétique de la décoloration de l’érythrosine par l’eau de Javel.</w:t>
      </w:r>
    </w:p>
    <w:p w14:paraId="1A4D6503" w14:textId="77777777" w:rsidR="00FB32C8" w:rsidRPr="00CD33D9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0BFE932" w14:textId="77777777" w:rsidR="00F03AE6" w:rsidRPr="00CD33D9" w:rsidRDefault="00F03AE6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Données</w:t>
      </w:r>
    </w:p>
    <w:p w14:paraId="0BFEC385" w14:textId="77777777" w:rsidR="00FB32C8" w:rsidRPr="00CD33D9" w:rsidRDefault="00FB32C8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D61FDD4" w14:textId="50646F94" w:rsidR="00F03AE6" w:rsidRPr="00CD33D9" w:rsidRDefault="00F03AE6" w:rsidP="002D3E55">
      <w:pPr>
        <w:pStyle w:val="Paragraphedeliste"/>
        <w:numPr>
          <w:ilvl w:val="0"/>
          <w:numId w:val="24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Spectre d’absorption d’une solution aqueuse d’érythrosine de référence.</w:t>
      </w:r>
    </w:p>
    <w:p w14:paraId="3F4B65D4" w14:textId="0D02EAC9" w:rsidR="009B1411" w:rsidRPr="00CD33D9" w:rsidRDefault="009B1411" w:rsidP="009B1411">
      <w:pPr>
        <w:pStyle w:val="Paragraphedeliste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F5E415" wp14:editId="5088E0DA">
            <wp:extent cx="5040000" cy="2453230"/>
            <wp:effectExtent l="0" t="0" r="825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4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57A71" w14:textId="1E94E023" w:rsidR="009B1411" w:rsidRPr="00CD33D9" w:rsidRDefault="009B1411" w:rsidP="009B1411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Figure 1 - Spectre d’absorption d’une solution aqueuse d’érythrosine</w:t>
      </w:r>
    </w:p>
    <w:p w14:paraId="2655F8A6" w14:textId="77777777" w:rsidR="009B1411" w:rsidRPr="00CD33D9" w:rsidRDefault="009B1411" w:rsidP="009B1411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73537F9C" w14:textId="4C5F6EFD" w:rsidR="00F03AE6" w:rsidRPr="00CD33D9" w:rsidRDefault="00F03AE6" w:rsidP="00544DE6">
      <w:pPr>
        <w:pStyle w:val="Paragraphedeliste"/>
        <w:numPr>
          <w:ilvl w:val="1"/>
          <w:numId w:val="28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Volume de la solution d’érythrosine extraite de la boîte de conserve de cerises</w:t>
      </w:r>
      <w:r w:rsidR="00FB32C8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i/>
          <w:iCs/>
          <w:sz w:val="24"/>
          <w:szCs w:val="24"/>
        </w:rPr>
        <w:t>V</w:t>
      </w:r>
      <w:r w:rsidRPr="00CD33D9">
        <w:rPr>
          <w:rFonts w:ascii="Arial" w:hAnsi="Arial" w:cs="Arial"/>
          <w:sz w:val="24"/>
          <w:szCs w:val="24"/>
        </w:rPr>
        <w:t xml:space="preserve"> = 500 mL</w:t>
      </w:r>
    </w:p>
    <w:p w14:paraId="65537C74" w14:textId="3DC1467A" w:rsidR="00F03AE6" w:rsidRPr="00CD33D9" w:rsidRDefault="00F03AE6" w:rsidP="00544DE6">
      <w:pPr>
        <w:pStyle w:val="Paragraphedeliste"/>
        <w:numPr>
          <w:ilvl w:val="1"/>
          <w:numId w:val="28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Coefficient d’absorption molaire de l’érythrosine dans les conditions de l’expérience</w:t>
      </w:r>
      <w:r w:rsidR="00FB32C8" w:rsidRPr="00CD33D9">
        <w:rPr>
          <w:rFonts w:ascii="Arial" w:hAnsi="Arial" w:cs="Arial"/>
          <w:sz w:val="24"/>
          <w:szCs w:val="24"/>
        </w:rPr>
        <w:t> :</w:t>
      </w:r>
    </w:p>
    <w:p w14:paraId="4EDA66D9" w14:textId="54B306F7" w:rsidR="00F03AE6" w:rsidRPr="00CD33D9" w:rsidRDefault="009B1411" w:rsidP="00544DE6">
      <w:pPr>
        <w:pStyle w:val="Paragraphedeliste"/>
        <w:numPr>
          <w:ilvl w:val="0"/>
          <w:numId w:val="27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CD33D9">
        <w:rPr>
          <w:rFonts w:ascii="Arial" w:hAnsi="Arial" w:cs="Arial"/>
          <w:i/>
          <w:iCs/>
          <w:sz w:val="24"/>
          <w:szCs w:val="24"/>
        </w:rPr>
        <w:t>ε</w:t>
      </w:r>
      <w:proofErr w:type="gramEnd"/>
      <w:r w:rsidR="00F03AE6" w:rsidRPr="00CD33D9">
        <w:rPr>
          <w:rFonts w:ascii="Arial" w:hAnsi="Arial" w:cs="Arial"/>
          <w:sz w:val="24"/>
          <w:szCs w:val="24"/>
        </w:rPr>
        <w:t xml:space="preserve"> = 8,2 × 10</w:t>
      </w:r>
      <w:r w:rsidR="00F03AE6" w:rsidRPr="00CD33D9">
        <w:rPr>
          <w:rFonts w:ascii="Arial" w:hAnsi="Arial" w:cs="Arial"/>
          <w:sz w:val="24"/>
          <w:szCs w:val="24"/>
          <w:vertAlign w:val="superscript"/>
        </w:rPr>
        <w:t>4</w:t>
      </w:r>
      <w:r w:rsidR="00F03AE6" w:rsidRPr="00CD33D9">
        <w:rPr>
          <w:rFonts w:ascii="Arial" w:hAnsi="Arial" w:cs="Arial"/>
          <w:sz w:val="24"/>
          <w:szCs w:val="24"/>
        </w:rPr>
        <w:t xml:space="preserve"> L∙mol</w:t>
      </w:r>
      <w:r w:rsidR="00F03AE6" w:rsidRPr="00CD33D9">
        <w:rPr>
          <w:rFonts w:ascii="Arial" w:hAnsi="Arial" w:cs="Arial"/>
          <w:sz w:val="24"/>
          <w:szCs w:val="24"/>
          <w:vertAlign w:val="superscript"/>
        </w:rPr>
        <w:t>-1</w:t>
      </w:r>
      <w:r w:rsidR="00F03AE6" w:rsidRPr="00CD33D9">
        <w:rPr>
          <w:rFonts w:ascii="Arial" w:hAnsi="Arial" w:cs="Arial"/>
          <w:sz w:val="24"/>
          <w:szCs w:val="24"/>
        </w:rPr>
        <w:t>∙cm</w:t>
      </w:r>
      <w:r w:rsidR="00F03AE6" w:rsidRPr="00CD33D9">
        <w:rPr>
          <w:rFonts w:ascii="Arial" w:hAnsi="Arial" w:cs="Arial"/>
          <w:sz w:val="24"/>
          <w:szCs w:val="24"/>
          <w:vertAlign w:val="superscript"/>
        </w:rPr>
        <w:t>-1</w:t>
      </w:r>
    </w:p>
    <w:p w14:paraId="2BA88493" w14:textId="5F29BF90" w:rsidR="00F03AE6" w:rsidRPr="00CD33D9" w:rsidRDefault="00F03AE6" w:rsidP="00544DE6">
      <w:pPr>
        <w:pStyle w:val="Paragraphedeliste"/>
        <w:numPr>
          <w:ilvl w:val="0"/>
          <w:numId w:val="27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Longueur de la cuve du spectrophotomètre</w:t>
      </w:r>
      <w:r w:rsidR="009B1411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="009B1411" w:rsidRPr="00CD33D9">
        <w:rPr>
          <w:rFonts w:ascii="Arial" w:hAnsi="Arial" w:cs="Arial"/>
          <w:i/>
          <w:iCs/>
          <w:sz w:val="24"/>
          <w:szCs w:val="24"/>
        </w:rPr>
        <w:t>ℓ</w:t>
      </w:r>
      <w:r w:rsidRPr="00CD33D9">
        <w:rPr>
          <w:rFonts w:ascii="Arial" w:hAnsi="Arial" w:cs="Arial"/>
          <w:sz w:val="24"/>
          <w:szCs w:val="24"/>
        </w:rPr>
        <w:t xml:space="preserve"> = 1,0 cm</w:t>
      </w:r>
    </w:p>
    <w:p w14:paraId="7AF2CAE6" w14:textId="4A7DDB24" w:rsidR="00F03AE6" w:rsidRPr="00CD33D9" w:rsidRDefault="00F03AE6" w:rsidP="00544DE6">
      <w:pPr>
        <w:pStyle w:val="Paragraphedeliste"/>
        <w:numPr>
          <w:ilvl w:val="0"/>
          <w:numId w:val="27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Rappel de la loi de Beer-Lambert</w:t>
      </w:r>
      <w:r w:rsidR="00FB32C8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="009B1411" w:rsidRPr="00CD33D9">
        <w:rPr>
          <w:rFonts w:ascii="Arial" w:hAnsi="Arial" w:cs="Arial"/>
          <w:i/>
          <w:iCs/>
          <w:sz w:val="24"/>
          <w:szCs w:val="24"/>
        </w:rPr>
        <w:t xml:space="preserve">A = ε </w:t>
      </w:r>
      <w:r w:rsidR="009B1411" w:rsidRPr="00CD33D9">
        <w:rPr>
          <w:rFonts w:ascii="Arial" w:hAnsi="Arial" w:cs="Arial"/>
          <w:i/>
          <w:iCs/>
          <w:sz w:val="24"/>
          <w:szCs w:val="24"/>
        </w:rPr>
        <w:sym w:font="Symbol" w:char="F0B4"/>
      </w:r>
      <w:r w:rsidR="009B1411" w:rsidRPr="00CD33D9">
        <w:rPr>
          <w:rFonts w:ascii="Arial" w:hAnsi="Arial" w:cs="Arial"/>
          <w:i/>
          <w:iCs/>
          <w:sz w:val="24"/>
          <w:szCs w:val="24"/>
        </w:rPr>
        <w:t xml:space="preserve"> ℓ </w:t>
      </w:r>
      <w:r w:rsidR="009B1411" w:rsidRPr="00CD33D9">
        <w:rPr>
          <w:rFonts w:ascii="Arial" w:hAnsi="Arial" w:cs="Arial"/>
          <w:i/>
          <w:iCs/>
          <w:sz w:val="24"/>
          <w:szCs w:val="24"/>
        </w:rPr>
        <w:sym w:font="Symbol" w:char="F0B4"/>
      </w:r>
      <w:r w:rsidR="009B1411" w:rsidRPr="00CD33D9">
        <w:rPr>
          <w:rFonts w:ascii="Arial" w:hAnsi="Arial" w:cs="Arial"/>
          <w:i/>
          <w:iCs/>
          <w:sz w:val="24"/>
          <w:szCs w:val="24"/>
        </w:rPr>
        <w:t xml:space="preserve"> c</w:t>
      </w:r>
    </w:p>
    <w:p w14:paraId="4F5ECF0B" w14:textId="05998F75" w:rsidR="00F03AE6" w:rsidRPr="00CD33D9" w:rsidRDefault="00F03AE6" w:rsidP="00544DE6">
      <w:pPr>
        <w:pStyle w:val="Paragraphedeliste"/>
        <w:numPr>
          <w:ilvl w:val="1"/>
          <w:numId w:val="29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Masse volumique de l’eau de Javel utilisée</w:t>
      </w:r>
      <w:r w:rsidR="00FB32C8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="009B1411" w:rsidRPr="00CD33D9">
        <w:rPr>
          <w:rFonts w:ascii="Arial" w:hAnsi="Arial" w:cs="Arial"/>
          <w:i/>
          <w:iCs/>
          <w:sz w:val="24"/>
          <w:szCs w:val="24"/>
        </w:rPr>
        <w:sym w:font="Symbol" w:char="F072"/>
      </w:r>
      <w:r w:rsidR="009B1411" w:rsidRPr="00CD33D9">
        <w:rPr>
          <w:rFonts w:ascii="Arial" w:hAnsi="Arial" w:cs="Arial"/>
          <w:i/>
          <w:iCs/>
          <w:sz w:val="24"/>
          <w:szCs w:val="24"/>
          <w:vertAlign w:val="subscript"/>
        </w:rPr>
        <w:t>J</w:t>
      </w:r>
      <w:r w:rsidR="009B1411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 xml:space="preserve">= 1095 g ∙ L </w:t>
      </w:r>
      <w:r w:rsidRPr="00CD33D9">
        <w:rPr>
          <w:rFonts w:ascii="Arial" w:hAnsi="Arial" w:cs="Arial"/>
          <w:sz w:val="24"/>
          <w:szCs w:val="24"/>
          <w:vertAlign w:val="superscript"/>
        </w:rPr>
        <w:t>−1</w:t>
      </w:r>
    </w:p>
    <w:p w14:paraId="0339ABA5" w14:textId="6F213A84" w:rsidR="00F03AE6" w:rsidRPr="00CD33D9" w:rsidRDefault="00F03AE6" w:rsidP="00544DE6">
      <w:pPr>
        <w:pStyle w:val="Paragraphedeliste"/>
        <w:numPr>
          <w:ilvl w:val="1"/>
          <w:numId w:val="29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Masse molaire de l’érythrosine</w:t>
      </w:r>
      <w:r w:rsidR="00FB32C8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i/>
          <w:iCs/>
          <w:sz w:val="24"/>
          <w:szCs w:val="24"/>
        </w:rPr>
        <w:t>M</w:t>
      </w:r>
      <w:r w:rsidRPr="00CD33D9">
        <w:rPr>
          <w:rFonts w:ascii="Arial" w:hAnsi="Arial" w:cs="Arial"/>
          <w:sz w:val="24"/>
          <w:szCs w:val="24"/>
          <w:vertAlign w:val="subscript"/>
        </w:rPr>
        <w:t>E</w:t>
      </w:r>
      <w:r w:rsidRPr="00CD33D9">
        <w:rPr>
          <w:rFonts w:ascii="Arial" w:hAnsi="Arial" w:cs="Arial"/>
          <w:sz w:val="24"/>
          <w:szCs w:val="24"/>
        </w:rPr>
        <w:t xml:space="preserve"> = 879,86 g∙mol</w:t>
      </w:r>
      <w:r w:rsidRPr="00CD33D9">
        <w:rPr>
          <w:rFonts w:ascii="Arial" w:hAnsi="Arial" w:cs="Arial"/>
          <w:sz w:val="24"/>
          <w:szCs w:val="24"/>
          <w:vertAlign w:val="superscript"/>
        </w:rPr>
        <w:t>-1</w:t>
      </w:r>
    </w:p>
    <w:p w14:paraId="567A99D4" w14:textId="5256BAA4" w:rsidR="00F03AE6" w:rsidRPr="00CD33D9" w:rsidRDefault="00F03AE6" w:rsidP="00544DE6">
      <w:pPr>
        <w:pStyle w:val="Paragraphedeliste"/>
        <w:numPr>
          <w:ilvl w:val="1"/>
          <w:numId w:val="29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Autres masses molaires</w:t>
      </w:r>
      <w:r w:rsidR="00FB32C8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i/>
          <w:iCs/>
          <w:sz w:val="24"/>
          <w:szCs w:val="24"/>
        </w:rPr>
        <w:t>M</w:t>
      </w:r>
      <w:r w:rsidRPr="00CD33D9">
        <w:rPr>
          <w:rFonts w:ascii="Arial" w:hAnsi="Arial" w:cs="Arial"/>
          <w:sz w:val="24"/>
          <w:szCs w:val="24"/>
        </w:rPr>
        <w:t>(Cl) = 35,5 g·mol</w:t>
      </w:r>
      <w:r w:rsidRPr="00CD33D9">
        <w:rPr>
          <w:rFonts w:ascii="Arial" w:hAnsi="Arial" w:cs="Arial"/>
          <w:sz w:val="24"/>
          <w:szCs w:val="24"/>
          <w:vertAlign w:val="superscript"/>
        </w:rPr>
        <w:t>-1</w:t>
      </w:r>
      <w:r w:rsidR="00FB32C8" w:rsidRPr="00CD33D9">
        <w:rPr>
          <w:rFonts w:ascii="Arial" w:hAnsi="Arial" w:cs="Arial"/>
          <w:sz w:val="24"/>
          <w:szCs w:val="24"/>
        </w:rPr>
        <w:t> ;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i/>
          <w:iCs/>
          <w:sz w:val="24"/>
          <w:szCs w:val="24"/>
        </w:rPr>
        <w:t>M</w:t>
      </w:r>
      <w:r w:rsidRPr="00CD33D9">
        <w:rPr>
          <w:rFonts w:ascii="Arial" w:hAnsi="Arial" w:cs="Arial"/>
          <w:sz w:val="24"/>
          <w:szCs w:val="24"/>
        </w:rPr>
        <w:t>(O) = 16,0 g·mol</w:t>
      </w:r>
      <w:r w:rsidRPr="00CD33D9">
        <w:rPr>
          <w:rFonts w:ascii="Arial" w:hAnsi="Arial" w:cs="Arial"/>
          <w:sz w:val="24"/>
          <w:szCs w:val="24"/>
          <w:vertAlign w:val="superscript"/>
        </w:rPr>
        <w:t>-1</w:t>
      </w:r>
      <w:r w:rsidRPr="00CD33D9">
        <w:rPr>
          <w:rFonts w:ascii="Arial" w:hAnsi="Arial" w:cs="Arial"/>
          <w:sz w:val="24"/>
          <w:szCs w:val="24"/>
        </w:rPr>
        <w:t>.</w:t>
      </w:r>
    </w:p>
    <w:p w14:paraId="6132721C" w14:textId="77777777" w:rsidR="009B1411" w:rsidRPr="00CD33D9" w:rsidRDefault="009B1411" w:rsidP="00F03AE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D82C22" w14:textId="15F43572" w:rsidR="001E7045" w:rsidRPr="00CD33D9" w:rsidRDefault="00F03AE6" w:rsidP="009B1411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On note [E] la concentration en quantité de matière d’érythrosine dans la solution.</w:t>
      </w:r>
      <w:r w:rsidR="001E7045" w:rsidRPr="00CD33D9">
        <w:rPr>
          <w:rFonts w:ascii="Arial" w:hAnsi="Arial" w:cs="Arial"/>
          <w:sz w:val="24"/>
          <w:szCs w:val="24"/>
        </w:rPr>
        <w:br w:type="page"/>
      </w:r>
    </w:p>
    <w:p w14:paraId="45C7EE3E" w14:textId="77777777" w:rsidR="00F03AE6" w:rsidRPr="00CD33D9" w:rsidRDefault="00F03AE6" w:rsidP="00FF307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lastRenderedPageBreak/>
        <w:t>Partie A – Concentration en érythrosine dans la solution contenue dans la boîte de cerises</w:t>
      </w:r>
    </w:p>
    <w:p w14:paraId="220BAC1F" w14:textId="0607B40C" w:rsidR="00F03AE6" w:rsidRPr="00CD33D9" w:rsidRDefault="00F03AE6" w:rsidP="00FB64FD">
      <w:p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1.</w:t>
      </w:r>
      <w:r w:rsidR="002D3E55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 xml:space="preserve">Proposer une valeur de la longueur d’onde </w:t>
      </w:r>
      <w:r w:rsidR="002D3E55" w:rsidRPr="00CD33D9">
        <w:rPr>
          <w:rFonts w:ascii="Arial" w:hAnsi="Arial" w:cs="Arial"/>
          <w:i/>
          <w:iCs/>
          <w:sz w:val="24"/>
          <w:szCs w:val="24"/>
        </w:rPr>
        <w:sym w:font="Symbol" w:char="F06C"/>
      </w:r>
      <w:r w:rsidR="002D3E55" w:rsidRPr="00CD33D9">
        <w:rPr>
          <w:rFonts w:ascii="Arial" w:hAnsi="Arial" w:cs="Arial"/>
          <w:i/>
          <w:iCs/>
          <w:sz w:val="24"/>
          <w:szCs w:val="24"/>
          <w:vertAlign w:val="subscript"/>
        </w:rPr>
        <w:t>m</w:t>
      </w:r>
      <w:r w:rsidRPr="00CD33D9">
        <w:rPr>
          <w:rFonts w:ascii="Arial" w:hAnsi="Arial" w:cs="Arial"/>
          <w:sz w:val="24"/>
          <w:szCs w:val="24"/>
        </w:rPr>
        <w:t xml:space="preserve"> à laquelle régler le spectrophotomètre.</w:t>
      </w:r>
    </w:p>
    <w:p w14:paraId="357A70FB" w14:textId="517E7268" w:rsidR="00F03AE6" w:rsidRPr="00CD33D9" w:rsidRDefault="00F03AE6" w:rsidP="00FB64FD">
      <w:p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2.</w:t>
      </w:r>
      <w:r w:rsidR="002D3E55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>À partir de la loi de Beer-Lambert, montrer que la mesure de l’absorbance de la solution</w:t>
      </w:r>
      <w:r w:rsidR="002D3E55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étudiée permet de déterminer la concentration en érythrosine.</w:t>
      </w:r>
    </w:p>
    <w:p w14:paraId="12616F0E" w14:textId="77777777" w:rsidR="002D3E55" w:rsidRPr="00CD33D9" w:rsidRDefault="002D3E55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4D2779" w14:textId="4C72CEC2" w:rsidR="00F03AE6" w:rsidRPr="00CD33D9" w:rsidRDefault="00F03AE6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 xml:space="preserve">On mesure l’absorbance de la solution étudiée. La valeur obtenue est </w:t>
      </w:r>
      <w:proofErr w:type="spellStart"/>
      <w:r w:rsidRPr="00CD33D9">
        <w:rPr>
          <w:rFonts w:ascii="Arial" w:hAnsi="Arial" w:cs="Arial"/>
          <w:i/>
          <w:iCs/>
          <w:sz w:val="24"/>
          <w:szCs w:val="24"/>
        </w:rPr>
        <w:t>A</w:t>
      </w:r>
      <w:r w:rsidRPr="00CD33D9">
        <w:rPr>
          <w:rFonts w:ascii="Arial" w:hAnsi="Arial" w:cs="Arial"/>
          <w:i/>
          <w:iCs/>
          <w:sz w:val="24"/>
          <w:szCs w:val="24"/>
          <w:vertAlign w:val="subscript"/>
        </w:rPr>
        <w:t>solution</w:t>
      </w:r>
      <w:proofErr w:type="spellEnd"/>
      <w:r w:rsidRPr="00CD33D9">
        <w:rPr>
          <w:rFonts w:ascii="Arial" w:hAnsi="Arial" w:cs="Arial"/>
          <w:sz w:val="24"/>
          <w:szCs w:val="24"/>
        </w:rPr>
        <w:t xml:space="preserve"> = 0,44.</w:t>
      </w:r>
    </w:p>
    <w:p w14:paraId="6BF02213" w14:textId="48DCD411" w:rsidR="00F03AE6" w:rsidRPr="00CD33D9" w:rsidRDefault="00F03AE6" w:rsidP="00FB64FD">
      <w:p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3.</w:t>
      </w:r>
      <w:r w:rsidR="002D3E55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>Montrer que la concentration de la solution en érythrosine est</w:t>
      </w:r>
      <w:r w:rsidR="002D3E55" w:rsidRPr="00CD33D9">
        <w:rPr>
          <w:rFonts w:ascii="Arial" w:hAnsi="Arial" w:cs="Arial"/>
          <w:sz w:val="24"/>
          <w:szCs w:val="24"/>
        </w:rPr>
        <w:t> :</w:t>
      </w:r>
    </w:p>
    <w:p w14:paraId="765819ED" w14:textId="57936744" w:rsidR="00F03AE6" w:rsidRPr="00CD33D9" w:rsidRDefault="00F03AE6" w:rsidP="00CD33D9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[</w:t>
      </w:r>
      <w:r w:rsidR="002D3E55" w:rsidRPr="00544DE6">
        <w:rPr>
          <w:rFonts w:ascii="Arial" w:hAnsi="Arial" w:cs="Arial"/>
          <w:sz w:val="24"/>
          <w:szCs w:val="24"/>
        </w:rPr>
        <w:t>E</w:t>
      </w:r>
      <w:r w:rsidRPr="00CD33D9">
        <w:rPr>
          <w:rFonts w:ascii="Arial" w:hAnsi="Arial" w:cs="Arial"/>
          <w:sz w:val="24"/>
          <w:szCs w:val="24"/>
        </w:rPr>
        <w:t>] = 5,4 × 10</w:t>
      </w:r>
      <w:r w:rsidRPr="00CD33D9">
        <w:rPr>
          <w:rFonts w:ascii="Arial" w:hAnsi="Arial" w:cs="Arial"/>
          <w:sz w:val="24"/>
          <w:szCs w:val="24"/>
          <w:vertAlign w:val="superscript"/>
        </w:rPr>
        <w:t>−6</w:t>
      </w:r>
      <w:r w:rsidRPr="00CD33D9">
        <w:rPr>
          <w:rFonts w:ascii="Arial" w:hAnsi="Arial" w:cs="Arial"/>
          <w:sz w:val="24"/>
          <w:szCs w:val="24"/>
        </w:rPr>
        <w:t xml:space="preserve"> mol · L</w:t>
      </w:r>
      <w:r w:rsidRPr="00CD33D9">
        <w:rPr>
          <w:rFonts w:ascii="Arial" w:hAnsi="Arial" w:cs="Arial"/>
          <w:sz w:val="24"/>
          <w:szCs w:val="24"/>
          <w:vertAlign w:val="superscript"/>
        </w:rPr>
        <w:t>−1</w:t>
      </w:r>
      <w:r w:rsidRPr="00CD33D9">
        <w:rPr>
          <w:rFonts w:ascii="Arial" w:hAnsi="Arial" w:cs="Arial"/>
          <w:sz w:val="24"/>
          <w:szCs w:val="24"/>
        </w:rPr>
        <w:t>.</w:t>
      </w:r>
    </w:p>
    <w:p w14:paraId="0B3458C3" w14:textId="63270DC4" w:rsidR="00F03AE6" w:rsidRPr="00CD33D9" w:rsidRDefault="00F03AE6" w:rsidP="00FB64FD">
      <w:p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4.</w:t>
      </w:r>
      <w:r w:rsidR="002D3E55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 xml:space="preserve">En s’appuyant sur la valeur de la DJA citée dans le </w:t>
      </w:r>
      <w:r w:rsidRPr="00CD33D9">
        <w:rPr>
          <w:rFonts w:ascii="Arial" w:hAnsi="Arial" w:cs="Arial"/>
          <w:b/>
          <w:bCs/>
          <w:sz w:val="24"/>
          <w:szCs w:val="24"/>
        </w:rPr>
        <w:t>document</w:t>
      </w:r>
      <w:r w:rsidRPr="00CD33D9">
        <w:rPr>
          <w:rFonts w:ascii="Arial" w:hAnsi="Arial" w:cs="Arial"/>
          <w:sz w:val="24"/>
          <w:szCs w:val="24"/>
        </w:rPr>
        <w:t xml:space="preserve"> de l’introduction, montrer</w:t>
      </w:r>
      <w:r w:rsidR="002D3E55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qu’une personne de 50 kg peut consommer la totalité de la solution contenue dans la</w:t>
      </w:r>
      <w:r w:rsidR="002D3E55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conserve de cerises sans risque pour sa santé.</w:t>
      </w:r>
    </w:p>
    <w:p w14:paraId="70E361C8" w14:textId="77777777" w:rsidR="002D3E55" w:rsidRPr="00CD33D9" w:rsidRDefault="002D3E55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DF2D9" w14:textId="3084C76D" w:rsidR="00F03AE6" w:rsidRPr="00CD33D9" w:rsidRDefault="00F03AE6" w:rsidP="00FF307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Partie B – Cinétique de la décoloration de l’érythrosine par l’eau de Javel</w:t>
      </w:r>
    </w:p>
    <w:p w14:paraId="3BDB29F0" w14:textId="77777777" w:rsidR="00FF3070" w:rsidRPr="00CD33D9" w:rsidRDefault="00FF3070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7DC43" w14:textId="6E3413AA" w:rsidR="00F03AE6" w:rsidRPr="00544DE6" w:rsidRDefault="00F03AE6" w:rsidP="00FF3070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544DE6">
        <w:rPr>
          <w:rFonts w:ascii="Arial" w:hAnsi="Arial" w:cs="Arial"/>
          <w:spacing w:val="-2"/>
          <w:sz w:val="24"/>
          <w:szCs w:val="24"/>
        </w:rPr>
        <w:t xml:space="preserve">En cas de taches, l’érythrosine peut être décolorée par les ions hypochlorite </w:t>
      </w:r>
      <w:proofErr w:type="spellStart"/>
      <w:r w:rsidRPr="00544DE6">
        <w:rPr>
          <w:rFonts w:ascii="Arial" w:hAnsi="Arial" w:cs="Arial"/>
          <w:spacing w:val="-2"/>
          <w:sz w:val="24"/>
          <w:szCs w:val="24"/>
        </w:rPr>
        <w:t>ClO</w:t>
      </w:r>
      <w:proofErr w:type="spellEnd"/>
      <w:r w:rsidRPr="00544DE6">
        <w:rPr>
          <w:rFonts w:ascii="Arial" w:hAnsi="Arial" w:cs="Arial"/>
          <w:spacing w:val="-2"/>
          <w:sz w:val="24"/>
          <w:szCs w:val="24"/>
          <w:vertAlign w:val="superscript"/>
        </w:rPr>
        <w:t>−</w:t>
      </w:r>
      <w:r w:rsidRPr="00544DE6">
        <w:rPr>
          <w:rFonts w:ascii="Arial" w:hAnsi="Arial" w:cs="Arial"/>
          <w:spacing w:val="-2"/>
          <w:sz w:val="24"/>
          <w:szCs w:val="24"/>
        </w:rPr>
        <w:t xml:space="preserve"> apportés par une</w:t>
      </w:r>
      <w:r w:rsidR="00A4626E" w:rsidRPr="00544DE6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E6">
        <w:rPr>
          <w:rFonts w:ascii="Arial" w:hAnsi="Arial" w:cs="Arial"/>
          <w:spacing w:val="-2"/>
          <w:sz w:val="24"/>
          <w:szCs w:val="24"/>
        </w:rPr>
        <w:t>solution d’eau de Javel. Un composé incolore se forme selon l’équation</w:t>
      </w:r>
      <w:r w:rsidR="00FF3070" w:rsidRPr="00544DE6">
        <w:rPr>
          <w:rFonts w:ascii="Arial" w:hAnsi="Arial" w:cs="Arial"/>
          <w:spacing w:val="-2"/>
          <w:sz w:val="24"/>
          <w:szCs w:val="24"/>
        </w:rPr>
        <w:t> :</w:t>
      </w:r>
    </w:p>
    <w:p w14:paraId="63AFBD6E" w14:textId="77777777" w:rsidR="00A4626E" w:rsidRPr="00CD33D9" w:rsidRDefault="00A4626E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CDF92F" w14:textId="7FCDE26D" w:rsidR="00A4626E" w:rsidRPr="00CD33D9" w:rsidRDefault="00FF3070" w:rsidP="00FF307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EA7F39" wp14:editId="5E478732">
                <wp:simplePos x="0" y="0"/>
                <wp:positionH relativeFrom="column">
                  <wp:posOffset>31115</wp:posOffset>
                </wp:positionH>
                <wp:positionV relativeFrom="paragraph">
                  <wp:posOffset>1106170</wp:posOffset>
                </wp:positionV>
                <wp:extent cx="1035050" cy="241300"/>
                <wp:effectExtent l="0" t="0" r="1270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EB19" w14:textId="5DD4DED5" w:rsidR="00FF3070" w:rsidRPr="00FF3070" w:rsidRDefault="00FF3070" w:rsidP="00FF3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F30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érythrosine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A7F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45pt;margin-top:87.1pt;width:81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" filled="f" stroked="f">
                <v:textbox inset="0,0,0,0">
                  <w:txbxContent>
                    <w:p w14:paraId="27A3EB19" w14:textId="5DD4DED5" w:rsidR="00FF3070" w:rsidRPr="00FF3070" w:rsidRDefault="00FF3070" w:rsidP="00FF30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FF30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érythrosine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B32C8" w:rsidRPr="00CD33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24E15B" wp14:editId="6ECF5111">
            <wp:extent cx="5638800" cy="171419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89" cy="171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B623" w14:textId="77777777" w:rsidR="00FF3070" w:rsidRPr="00CD33D9" w:rsidRDefault="00FF3070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59C084" w14:textId="5D87F82B" w:rsidR="00F03AE6" w:rsidRPr="00CD33D9" w:rsidRDefault="00F03AE6" w:rsidP="00FF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Avec les notations E pour l’érythrosine et P pour le composé formé, on peut écrire</w:t>
      </w:r>
      <w:r w:rsidR="00FF3070" w:rsidRPr="00CD33D9">
        <w:rPr>
          <w:rFonts w:ascii="Arial" w:hAnsi="Arial" w:cs="Arial"/>
          <w:sz w:val="24"/>
          <w:szCs w:val="24"/>
        </w:rPr>
        <w:t> :</w:t>
      </w:r>
    </w:p>
    <w:p w14:paraId="2AE55778" w14:textId="77777777" w:rsidR="00FF3070" w:rsidRPr="00CD33D9" w:rsidRDefault="00FF3070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3B816A" w14:textId="66185DF5" w:rsidR="00F03AE6" w:rsidRPr="00CD33D9" w:rsidRDefault="00F03AE6" w:rsidP="00FF3070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E(</w:t>
      </w:r>
      <w:proofErr w:type="gramStart"/>
      <w:r w:rsidRPr="00CD33D9">
        <w:rPr>
          <w:rFonts w:ascii="Arial" w:hAnsi="Arial" w:cs="Arial"/>
          <w:sz w:val="24"/>
          <w:szCs w:val="24"/>
        </w:rPr>
        <w:t xml:space="preserve">aq) </w:t>
      </w:r>
      <w:r w:rsidR="00FF3070" w:rsidRPr="00CD33D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D33D9">
        <w:rPr>
          <w:rFonts w:ascii="Arial" w:hAnsi="Arial" w:cs="Arial"/>
          <w:sz w:val="24"/>
          <w:szCs w:val="24"/>
        </w:rPr>
        <w:t xml:space="preserve">+ </w:t>
      </w:r>
      <w:r w:rsidR="00FF3070" w:rsidRPr="00CD33D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D33D9">
        <w:rPr>
          <w:rFonts w:ascii="Arial" w:hAnsi="Arial" w:cs="Arial"/>
          <w:sz w:val="24"/>
          <w:szCs w:val="24"/>
        </w:rPr>
        <w:t>ClO</w:t>
      </w:r>
      <w:proofErr w:type="spellEnd"/>
      <w:r w:rsidRPr="00CD33D9">
        <w:rPr>
          <w:rFonts w:ascii="Arial" w:hAnsi="Arial" w:cs="Arial"/>
          <w:sz w:val="24"/>
          <w:szCs w:val="24"/>
          <w:vertAlign w:val="superscript"/>
        </w:rPr>
        <w:t>−</w:t>
      </w:r>
      <w:r w:rsidRPr="00CD33D9">
        <w:rPr>
          <w:rFonts w:ascii="Arial" w:hAnsi="Arial" w:cs="Arial"/>
          <w:sz w:val="24"/>
          <w:szCs w:val="24"/>
        </w:rPr>
        <w:t xml:space="preserve"> (aq)</w:t>
      </w:r>
      <w:r w:rsidR="00FF3070" w:rsidRPr="00CD33D9">
        <w:rPr>
          <w:rFonts w:ascii="Arial" w:hAnsi="Arial" w:cs="Arial"/>
          <w:sz w:val="24"/>
          <w:szCs w:val="24"/>
        </w:rPr>
        <w:t xml:space="preserve">  </w:t>
      </w:r>
      <w:r w:rsidRPr="00CD33D9">
        <w:rPr>
          <w:rFonts w:ascii="Arial" w:hAnsi="Arial" w:cs="Arial"/>
          <w:sz w:val="24"/>
          <w:szCs w:val="24"/>
        </w:rPr>
        <w:t xml:space="preserve"> →</w:t>
      </w:r>
      <w:r w:rsidR="00FF3070" w:rsidRPr="00CD33D9">
        <w:rPr>
          <w:rFonts w:ascii="Arial" w:hAnsi="Arial" w:cs="Arial"/>
          <w:sz w:val="24"/>
          <w:szCs w:val="24"/>
        </w:rPr>
        <w:t xml:space="preserve">  </w:t>
      </w:r>
      <w:r w:rsidRPr="00CD33D9">
        <w:rPr>
          <w:rFonts w:ascii="Arial" w:hAnsi="Arial" w:cs="Arial"/>
          <w:sz w:val="24"/>
          <w:szCs w:val="24"/>
        </w:rPr>
        <w:t xml:space="preserve"> P(aq)</w:t>
      </w:r>
      <w:r w:rsidR="00FF3070" w:rsidRPr="00CD33D9">
        <w:rPr>
          <w:rFonts w:ascii="Arial" w:hAnsi="Arial" w:cs="Arial"/>
          <w:sz w:val="24"/>
          <w:szCs w:val="24"/>
        </w:rPr>
        <w:t xml:space="preserve">           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b/>
          <w:bCs/>
          <w:sz w:val="24"/>
          <w:szCs w:val="24"/>
        </w:rPr>
        <w:t>(équation 1)</w:t>
      </w:r>
    </w:p>
    <w:p w14:paraId="6FA67EBC" w14:textId="0449DBBB" w:rsidR="00FF3070" w:rsidRPr="00CD33D9" w:rsidRDefault="00FF3070" w:rsidP="00CD33D9">
      <w:pPr>
        <w:tabs>
          <w:tab w:val="left" w:pos="3544"/>
          <w:tab w:val="left" w:pos="4962"/>
        </w:tabs>
        <w:spacing w:after="0" w:line="240" w:lineRule="auto"/>
        <w:ind w:left="2410"/>
        <w:jc w:val="both"/>
        <w:rPr>
          <w:rFonts w:ascii="Arial" w:hAnsi="Arial" w:cs="Arial"/>
          <w:sz w:val="24"/>
          <w:szCs w:val="24"/>
        </w:rPr>
      </w:pPr>
      <w:proofErr w:type="gramStart"/>
      <w:r w:rsidRPr="00CD33D9">
        <w:rPr>
          <w:rFonts w:ascii="Arial" w:hAnsi="Arial" w:cs="Arial"/>
          <w:sz w:val="24"/>
          <w:szCs w:val="24"/>
        </w:rPr>
        <w:t>rouge</w:t>
      </w:r>
      <w:proofErr w:type="gramEnd"/>
      <w:r w:rsidRPr="00CD33D9">
        <w:rPr>
          <w:rFonts w:ascii="Arial" w:hAnsi="Arial" w:cs="Arial"/>
          <w:sz w:val="24"/>
          <w:szCs w:val="24"/>
        </w:rPr>
        <w:tab/>
        <w:t>incolore</w:t>
      </w:r>
      <w:r w:rsidRPr="00CD33D9">
        <w:rPr>
          <w:rFonts w:ascii="Arial" w:hAnsi="Arial" w:cs="Arial"/>
          <w:sz w:val="24"/>
          <w:szCs w:val="24"/>
        </w:rPr>
        <w:tab/>
      </w:r>
      <w:proofErr w:type="spellStart"/>
      <w:r w:rsidRPr="00CD33D9">
        <w:rPr>
          <w:rFonts w:ascii="Arial" w:hAnsi="Arial" w:cs="Arial"/>
          <w:sz w:val="24"/>
          <w:szCs w:val="24"/>
        </w:rPr>
        <w:t>incolore</w:t>
      </w:r>
      <w:proofErr w:type="spellEnd"/>
    </w:p>
    <w:p w14:paraId="6D7B0F30" w14:textId="77777777" w:rsidR="00FF3070" w:rsidRPr="00CD33D9" w:rsidRDefault="00FF3070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EC220" w14:textId="5E05E9FD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On s’intéresse à la rapidité avec laquelle l’eau de Javel permet d’effacer les taches d’érythrosine,</w:t>
      </w:r>
      <w:r w:rsidR="00FF3070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dans le cas où l’ion hypochlorite est en excès.</w:t>
      </w:r>
    </w:p>
    <w:p w14:paraId="70AF821E" w14:textId="77777777" w:rsidR="00FF3070" w:rsidRPr="00CD33D9" w:rsidRDefault="00FF3070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9F222" w14:textId="25029F8C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Protocole</w:t>
      </w:r>
    </w:p>
    <w:p w14:paraId="1107AF0F" w14:textId="77777777" w:rsidR="00FF3070" w:rsidRPr="00CD33D9" w:rsidRDefault="00FF3070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2DC74" w14:textId="0DADEE7C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D33D9">
        <w:rPr>
          <w:rFonts w:ascii="Arial" w:hAnsi="Arial" w:cs="Arial"/>
          <w:spacing w:val="-2"/>
          <w:sz w:val="24"/>
          <w:szCs w:val="24"/>
        </w:rPr>
        <w:t xml:space="preserve">Pour préparer la solution en ions hypochlorite </w:t>
      </w:r>
      <w:proofErr w:type="spellStart"/>
      <w:r w:rsidRPr="00CD33D9">
        <w:rPr>
          <w:rFonts w:ascii="Arial" w:hAnsi="Arial" w:cs="Arial"/>
          <w:spacing w:val="-2"/>
          <w:sz w:val="24"/>
          <w:szCs w:val="24"/>
        </w:rPr>
        <w:t>ClO</w:t>
      </w:r>
      <w:proofErr w:type="spellEnd"/>
      <w:proofErr w:type="gramStart"/>
      <w:r w:rsidRPr="00CD33D9">
        <w:rPr>
          <w:rFonts w:ascii="Arial" w:hAnsi="Arial" w:cs="Arial"/>
          <w:spacing w:val="-2"/>
          <w:sz w:val="24"/>
          <w:szCs w:val="24"/>
          <w:vertAlign w:val="superscript"/>
        </w:rPr>
        <w:t>−</w:t>
      </w:r>
      <w:r w:rsidRPr="00CD33D9">
        <w:rPr>
          <w:rFonts w:ascii="Arial" w:hAnsi="Arial" w:cs="Arial"/>
          <w:spacing w:val="-2"/>
          <w:sz w:val="24"/>
          <w:szCs w:val="24"/>
        </w:rPr>
        <w:t xml:space="preserve"> ,</w:t>
      </w:r>
      <w:proofErr w:type="gramEnd"/>
      <w:r w:rsidRPr="00CD33D9">
        <w:rPr>
          <w:rFonts w:ascii="Arial" w:hAnsi="Arial" w:cs="Arial"/>
          <w:spacing w:val="-2"/>
          <w:sz w:val="24"/>
          <w:szCs w:val="24"/>
        </w:rPr>
        <w:t xml:space="preserve"> on utilise une solution commerciale S</w:t>
      </w:r>
      <w:r w:rsidRPr="00CD33D9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CD33D9">
        <w:rPr>
          <w:rFonts w:ascii="Arial" w:hAnsi="Arial" w:cs="Arial"/>
          <w:spacing w:val="-2"/>
          <w:sz w:val="24"/>
          <w:szCs w:val="24"/>
        </w:rPr>
        <w:t xml:space="preserve"> d’eau de</w:t>
      </w:r>
      <w:r w:rsidR="00FF3070" w:rsidRPr="00CD33D9">
        <w:rPr>
          <w:rFonts w:ascii="Arial" w:hAnsi="Arial" w:cs="Arial"/>
          <w:spacing w:val="-2"/>
          <w:sz w:val="24"/>
          <w:szCs w:val="24"/>
        </w:rPr>
        <w:t xml:space="preserve"> </w:t>
      </w:r>
      <w:r w:rsidRPr="00CD33D9">
        <w:rPr>
          <w:rFonts w:ascii="Arial" w:hAnsi="Arial" w:cs="Arial"/>
          <w:spacing w:val="-2"/>
          <w:sz w:val="24"/>
          <w:szCs w:val="24"/>
        </w:rPr>
        <w:t>Javel contenant 4,8 % en masse d’ion hypochlorite.</w:t>
      </w:r>
    </w:p>
    <w:p w14:paraId="51A63CB0" w14:textId="77777777" w:rsidR="00FF3070" w:rsidRPr="00CD33D9" w:rsidRDefault="00FF3070" w:rsidP="00F03AE6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429C810A" w14:textId="4A95973B" w:rsidR="005F3CE7" w:rsidRPr="00CD33D9" w:rsidRDefault="00F03AE6" w:rsidP="00F03AE6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D33D9">
        <w:rPr>
          <w:rFonts w:ascii="Arial" w:hAnsi="Arial" w:cs="Arial"/>
          <w:spacing w:val="-2"/>
          <w:sz w:val="24"/>
          <w:szCs w:val="24"/>
        </w:rPr>
        <w:t xml:space="preserve">On prélève </w:t>
      </w:r>
      <w:r w:rsidRPr="00CD33D9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Pr="00CD33D9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0</w:t>
      </w:r>
      <w:r w:rsidRPr="00CD33D9">
        <w:rPr>
          <w:rFonts w:ascii="Arial" w:hAnsi="Arial" w:cs="Arial"/>
          <w:spacing w:val="-2"/>
          <w:sz w:val="24"/>
          <w:szCs w:val="24"/>
        </w:rPr>
        <w:t xml:space="preserve"> = 30 mL de solution S</w:t>
      </w:r>
      <w:r w:rsidRPr="00CD33D9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CD33D9">
        <w:rPr>
          <w:rFonts w:ascii="Arial" w:hAnsi="Arial" w:cs="Arial"/>
          <w:spacing w:val="-2"/>
          <w:sz w:val="24"/>
          <w:szCs w:val="24"/>
        </w:rPr>
        <w:t xml:space="preserve"> que l’on verse dans une fiole jaugée de volume </w:t>
      </w:r>
      <w:proofErr w:type="spellStart"/>
      <w:r w:rsidRPr="00CD33D9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Pr="00CD33D9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j</w:t>
      </w:r>
      <w:proofErr w:type="spellEnd"/>
      <w:r w:rsidRPr="00CD33D9">
        <w:rPr>
          <w:rFonts w:ascii="Arial" w:hAnsi="Arial" w:cs="Arial"/>
          <w:spacing w:val="-2"/>
          <w:sz w:val="24"/>
          <w:szCs w:val="24"/>
        </w:rPr>
        <w:t xml:space="preserve"> = 100 mL</w:t>
      </w:r>
      <w:r w:rsidR="00FF3070" w:rsidRPr="00CD33D9">
        <w:rPr>
          <w:rFonts w:ascii="Arial" w:hAnsi="Arial" w:cs="Arial"/>
          <w:spacing w:val="-2"/>
          <w:sz w:val="24"/>
          <w:szCs w:val="24"/>
        </w:rPr>
        <w:t xml:space="preserve"> </w:t>
      </w:r>
      <w:r w:rsidRPr="00CD33D9">
        <w:rPr>
          <w:rFonts w:ascii="Arial" w:hAnsi="Arial" w:cs="Arial"/>
          <w:spacing w:val="-2"/>
          <w:sz w:val="24"/>
          <w:szCs w:val="24"/>
        </w:rPr>
        <w:t>et on complète jusqu’au trait de jauge. On obtient ainsi une solution S</w:t>
      </w:r>
      <w:r w:rsidRPr="00CD33D9">
        <w:rPr>
          <w:rFonts w:ascii="Arial" w:hAnsi="Arial" w:cs="Arial"/>
          <w:spacing w:val="-2"/>
          <w:sz w:val="24"/>
          <w:szCs w:val="24"/>
          <w:vertAlign w:val="subscript"/>
        </w:rPr>
        <w:t>1</w:t>
      </w:r>
      <w:r w:rsidRPr="00CD33D9">
        <w:rPr>
          <w:rFonts w:ascii="Arial" w:hAnsi="Arial" w:cs="Arial"/>
          <w:spacing w:val="-2"/>
          <w:sz w:val="24"/>
          <w:szCs w:val="24"/>
        </w:rPr>
        <w:t xml:space="preserve"> de volume </w:t>
      </w:r>
      <w:proofErr w:type="spellStart"/>
      <w:r w:rsidRPr="00CD33D9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Pr="00CD33D9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j</w:t>
      </w:r>
      <w:proofErr w:type="spellEnd"/>
      <w:r w:rsidRPr="00CD33D9">
        <w:rPr>
          <w:rFonts w:ascii="Arial" w:hAnsi="Arial" w:cs="Arial"/>
          <w:spacing w:val="-2"/>
          <w:sz w:val="24"/>
          <w:szCs w:val="24"/>
        </w:rPr>
        <w:t xml:space="preserve"> = 100 mL.</w:t>
      </w:r>
    </w:p>
    <w:p w14:paraId="72149846" w14:textId="156F0A39" w:rsidR="005F3CE7" w:rsidRPr="00CD33D9" w:rsidRDefault="005F3CE7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1592CCFA" w:rsidR="00603F7B" w:rsidRPr="00CD33D9" w:rsidRDefault="00603F7B" w:rsidP="00F03AE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br w:type="page"/>
      </w:r>
    </w:p>
    <w:p w14:paraId="28CB08D3" w14:textId="6B0DD73D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lastRenderedPageBreak/>
        <w:t xml:space="preserve">À la date </w:t>
      </w:r>
      <w:r w:rsidRPr="00CD33D9">
        <w:rPr>
          <w:rFonts w:ascii="Arial" w:hAnsi="Arial" w:cs="Arial"/>
          <w:i/>
          <w:iCs/>
          <w:sz w:val="24"/>
          <w:szCs w:val="24"/>
        </w:rPr>
        <w:t>t</w:t>
      </w:r>
      <w:r w:rsidRPr="00CD33D9">
        <w:rPr>
          <w:rFonts w:ascii="Arial" w:hAnsi="Arial" w:cs="Arial"/>
          <w:sz w:val="24"/>
          <w:szCs w:val="24"/>
        </w:rPr>
        <w:t xml:space="preserve"> = 0 s, on mélange </w:t>
      </w:r>
      <w:r w:rsidRPr="00CD33D9">
        <w:rPr>
          <w:rFonts w:ascii="Arial" w:hAnsi="Arial" w:cs="Arial"/>
          <w:i/>
          <w:iCs/>
          <w:sz w:val="24"/>
          <w:szCs w:val="24"/>
        </w:rPr>
        <w:t>V</w:t>
      </w:r>
      <w:r w:rsidRPr="00CD33D9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CD33D9">
        <w:rPr>
          <w:rFonts w:ascii="Arial" w:hAnsi="Arial" w:cs="Arial"/>
          <w:sz w:val="24"/>
          <w:szCs w:val="24"/>
        </w:rPr>
        <w:t xml:space="preserve"> = 5 mL de solution S</w:t>
      </w:r>
      <w:r w:rsidRPr="00CD33D9">
        <w:rPr>
          <w:rFonts w:ascii="Arial" w:hAnsi="Arial" w:cs="Arial"/>
          <w:sz w:val="24"/>
          <w:szCs w:val="24"/>
          <w:vertAlign w:val="subscript"/>
        </w:rPr>
        <w:t>1</w:t>
      </w:r>
      <w:r w:rsidRPr="00CD33D9">
        <w:rPr>
          <w:rFonts w:ascii="Arial" w:hAnsi="Arial" w:cs="Arial"/>
          <w:sz w:val="24"/>
          <w:szCs w:val="24"/>
        </w:rPr>
        <w:t xml:space="preserve"> avec </w:t>
      </w:r>
      <w:r w:rsidRPr="00CD33D9">
        <w:rPr>
          <w:rFonts w:ascii="Arial" w:hAnsi="Arial" w:cs="Arial"/>
          <w:i/>
          <w:iCs/>
          <w:sz w:val="24"/>
          <w:szCs w:val="24"/>
        </w:rPr>
        <w:t>V</w:t>
      </w:r>
      <w:r w:rsidRPr="00CD33D9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CD33D9">
        <w:rPr>
          <w:rFonts w:ascii="Arial" w:hAnsi="Arial" w:cs="Arial"/>
          <w:sz w:val="24"/>
          <w:szCs w:val="24"/>
        </w:rPr>
        <w:t xml:space="preserve"> = 5 mL de solution d’érythrosine dont</w:t>
      </w:r>
      <w:r w:rsidR="00FF3070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 xml:space="preserve">la concentration en érythrosine a été déterminée à la </w:t>
      </w:r>
      <w:r w:rsidRPr="00CD33D9">
        <w:rPr>
          <w:rFonts w:ascii="Arial" w:hAnsi="Arial" w:cs="Arial"/>
          <w:b/>
          <w:bCs/>
          <w:sz w:val="24"/>
          <w:szCs w:val="24"/>
        </w:rPr>
        <w:t>question 3</w:t>
      </w:r>
      <w:r w:rsidRPr="00CD33D9">
        <w:rPr>
          <w:rFonts w:ascii="Arial" w:hAnsi="Arial" w:cs="Arial"/>
          <w:sz w:val="24"/>
          <w:szCs w:val="24"/>
        </w:rPr>
        <w:t xml:space="preserve"> et on mesure l’absorbance du</w:t>
      </w:r>
      <w:r w:rsidR="00FF3070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 xml:space="preserve">mélange au cours du temps, voir </w:t>
      </w:r>
      <w:r w:rsidRPr="00CD33D9">
        <w:rPr>
          <w:rFonts w:ascii="Arial" w:hAnsi="Arial" w:cs="Arial"/>
          <w:b/>
          <w:bCs/>
          <w:sz w:val="24"/>
          <w:szCs w:val="24"/>
        </w:rPr>
        <w:t>figure 2</w:t>
      </w:r>
      <w:r w:rsidRPr="00CD33D9">
        <w:rPr>
          <w:rFonts w:ascii="Arial" w:hAnsi="Arial" w:cs="Arial"/>
          <w:sz w:val="24"/>
          <w:szCs w:val="24"/>
        </w:rPr>
        <w:t xml:space="preserve"> ci-dessous.</w:t>
      </w:r>
    </w:p>
    <w:p w14:paraId="60EBD6D3" w14:textId="1ABEDA5C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CC1AFA" w14:textId="26CBACBA" w:rsidR="00FB32C8" w:rsidRPr="00CD33D9" w:rsidRDefault="00FB64F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B1D9F1" wp14:editId="0B49D167">
                <wp:simplePos x="0" y="0"/>
                <wp:positionH relativeFrom="margin">
                  <wp:posOffset>4152265</wp:posOffset>
                </wp:positionH>
                <wp:positionV relativeFrom="paragraph">
                  <wp:posOffset>4445</wp:posOffset>
                </wp:positionV>
                <wp:extent cx="2330450" cy="1536700"/>
                <wp:effectExtent l="0" t="0" r="12700" b="63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53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7549" w14:textId="1D2E7333" w:rsidR="00FF3070" w:rsidRPr="00FB32C8" w:rsidRDefault="00FF3070" w:rsidP="00FB64F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B32C8">
                              <w:rPr>
                                <w:rFonts w:ascii="Arial" w:hAnsi="Arial" w:cs="Arial"/>
                              </w:rPr>
                              <w:t>Sur cette figure, on a superposé une</w:t>
                            </w:r>
                            <w:r w:rsidR="00FB64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B32C8">
                              <w:rPr>
                                <w:rFonts w:ascii="Arial" w:hAnsi="Arial" w:cs="Arial"/>
                              </w:rPr>
                              <w:t>modélisation, en pointillés, aux points</w:t>
                            </w:r>
                          </w:p>
                          <w:p w14:paraId="7F749AF4" w14:textId="4C407410" w:rsidR="00FF3070" w:rsidRDefault="00FF3070" w:rsidP="00FB64F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B32C8">
                              <w:rPr>
                                <w:rFonts w:ascii="Arial" w:hAnsi="Arial" w:cs="Arial"/>
                              </w:rPr>
                              <w:t>expérimentaux</w:t>
                            </w:r>
                            <w:proofErr w:type="gramEnd"/>
                            <w:r w:rsidRPr="00FB32C8">
                              <w:rPr>
                                <w:rFonts w:ascii="Arial" w:hAnsi="Arial" w:cs="Arial"/>
                              </w:rPr>
                              <w:t>. L’équation de la</w:t>
                            </w:r>
                            <w:r w:rsidR="00FB64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B32C8">
                              <w:rPr>
                                <w:rFonts w:ascii="Arial" w:hAnsi="Arial" w:cs="Arial"/>
                              </w:rPr>
                              <w:t>courbe de modélisation est donnée</w:t>
                            </w:r>
                            <w:r w:rsidR="00FB64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B32C8">
                              <w:rPr>
                                <w:rFonts w:ascii="Arial" w:hAnsi="Arial" w:cs="Arial"/>
                              </w:rPr>
                              <w:t>par le tableur</w:t>
                            </w:r>
                            <w:r w:rsidR="00FB64FD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4E7EC369" w14:textId="71B83D82" w:rsidR="00FB64FD" w:rsidRPr="00FB32C8" w:rsidRDefault="00FB64FD" w:rsidP="00FB64F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A=0,215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-0,0036 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D9F1" id="_x0000_s1027" type="#_x0000_t202" style="position:absolute;left:0;text-align:left;margin-left:326.95pt;margin-top:.35pt;width:183.5pt;height:1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" filled="f" stroked="f">
                <v:textbox inset="0,0,0,0">
                  <w:txbxContent>
                    <w:p w14:paraId="10F27549" w14:textId="1D2E7333" w:rsidR="00FF3070" w:rsidRPr="00FB32C8" w:rsidRDefault="00FF3070" w:rsidP="00FB64F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B32C8">
                        <w:rPr>
                          <w:rFonts w:ascii="Arial" w:hAnsi="Arial" w:cs="Arial"/>
                        </w:rPr>
                        <w:t>Sur cette figure, on a superposé une</w:t>
                      </w:r>
                      <w:r w:rsidR="00FB64FD">
                        <w:rPr>
                          <w:rFonts w:ascii="Arial" w:hAnsi="Arial" w:cs="Arial"/>
                        </w:rPr>
                        <w:t xml:space="preserve"> </w:t>
                      </w:r>
                      <w:r w:rsidRPr="00FB32C8">
                        <w:rPr>
                          <w:rFonts w:ascii="Arial" w:hAnsi="Arial" w:cs="Arial"/>
                        </w:rPr>
                        <w:t>modélisation, en pointillés, aux points</w:t>
                      </w:r>
                    </w:p>
                    <w:p w14:paraId="7F749AF4" w14:textId="4C407410" w:rsidR="00FF3070" w:rsidRDefault="00FF3070" w:rsidP="00FB64F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FB32C8">
                        <w:rPr>
                          <w:rFonts w:ascii="Arial" w:hAnsi="Arial" w:cs="Arial"/>
                        </w:rPr>
                        <w:t>expérimentaux</w:t>
                      </w:r>
                      <w:proofErr w:type="gramEnd"/>
                      <w:r w:rsidRPr="00FB32C8">
                        <w:rPr>
                          <w:rFonts w:ascii="Arial" w:hAnsi="Arial" w:cs="Arial"/>
                        </w:rPr>
                        <w:t>. L’équation de la</w:t>
                      </w:r>
                      <w:r w:rsidR="00FB64FD">
                        <w:rPr>
                          <w:rFonts w:ascii="Arial" w:hAnsi="Arial" w:cs="Arial"/>
                        </w:rPr>
                        <w:t xml:space="preserve"> </w:t>
                      </w:r>
                      <w:r w:rsidRPr="00FB32C8">
                        <w:rPr>
                          <w:rFonts w:ascii="Arial" w:hAnsi="Arial" w:cs="Arial"/>
                        </w:rPr>
                        <w:t>courbe de modélisation est donnée</w:t>
                      </w:r>
                      <w:r w:rsidR="00FB64FD">
                        <w:rPr>
                          <w:rFonts w:ascii="Arial" w:hAnsi="Arial" w:cs="Arial"/>
                        </w:rPr>
                        <w:t xml:space="preserve"> </w:t>
                      </w:r>
                      <w:r w:rsidRPr="00FB32C8">
                        <w:rPr>
                          <w:rFonts w:ascii="Arial" w:hAnsi="Arial" w:cs="Arial"/>
                        </w:rPr>
                        <w:t>par le tableur</w:t>
                      </w:r>
                      <w:r w:rsidR="00FB64FD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4E7EC369" w14:textId="71B83D82" w:rsidR="00FB64FD" w:rsidRPr="00FB32C8" w:rsidRDefault="00FB64FD" w:rsidP="00FB64F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A=0,215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-0,0036 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444F1" w14:textId="3D21F522" w:rsidR="00FB32C8" w:rsidRPr="00CD33D9" w:rsidRDefault="00FB32C8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A13285" wp14:editId="02FFC383">
            <wp:extent cx="4000500" cy="227401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71" cy="228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659DD" w14:textId="77777777" w:rsidR="00FB32C8" w:rsidRPr="00CD33D9" w:rsidRDefault="00FB32C8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9FAD8" w14:textId="77777777" w:rsidR="00FB64FD" w:rsidRPr="00CD33D9" w:rsidRDefault="00FB64F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D46FA" w14:textId="13D5B67B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Figure 2 – Évolution temporelle de l’absorbance de la solution d’érythrosine</w:t>
      </w:r>
    </w:p>
    <w:p w14:paraId="6C9B00B4" w14:textId="77777777" w:rsidR="00FB64FD" w:rsidRPr="00CD33D9" w:rsidRDefault="00FB64F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303D8F" w14:textId="77777777" w:rsidR="00FB64FD" w:rsidRPr="00CD33D9" w:rsidRDefault="00FB64F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045BC0" w14:textId="6F26F322" w:rsidR="00F03AE6" w:rsidRPr="00CD33D9" w:rsidRDefault="00F03AE6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5.</w:t>
      </w:r>
      <w:r w:rsidR="00FB64FD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>Montrer que la concentration de la solution S</w:t>
      </w:r>
      <w:r w:rsidRPr="00CD33D9">
        <w:rPr>
          <w:rFonts w:ascii="Arial" w:hAnsi="Arial" w:cs="Arial"/>
          <w:sz w:val="24"/>
          <w:szCs w:val="24"/>
          <w:vertAlign w:val="subscript"/>
        </w:rPr>
        <w:t>1</w:t>
      </w:r>
      <w:r w:rsidRPr="00CD33D9">
        <w:rPr>
          <w:rFonts w:ascii="Arial" w:hAnsi="Arial" w:cs="Arial"/>
          <w:sz w:val="24"/>
          <w:szCs w:val="24"/>
        </w:rPr>
        <w:t xml:space="preserve"> en ion hypochlorite </w:t>
      </w:r>
      <w:proofErr w:type="spellStart"/>
      <w:r w:rsidRPr="00CD33D9">
        <w:rPr>
          <w:rFonts w:ascii="Arial" w:hAnsi="Arial" w:cs="Arial"/>
          <w:sz w:val="24"/>
          <w:szCs w:val="24"/>
        </w:rPr>
        <w:t>ClO</w:t>
      </w:r>
      <w:proofErr w:type="spellEnd"/>
      <w:r w:rsidR="00FB64FD" w:rsidRPr="00CD33D9">
        <w:rPr>
          <w:rFonts w:ascii="Arial" w:hAnsi="Arial" w:cs="Arial"/>
          <w:sz w:val="24"/>
          <w:szCs w:val="24"/>
          <w:vertAlign w:val="superscript"/>
        </w:rPr>
        <w:t>–</w:t>
      </w:r>
      <w:r w:rsidRPr="00CD33D9">
        <w:rPr>
          <w:rFonts w:ascii="Arial" w:hAnsi="Arial" w:cs="Arial"/>
          <w:sz w:val="24"/>
          <w:szCs w:val="24"/>
        </w:rPr>
        <w:t xml:space="preserve"> est</w:t>
      </w:r>
      <w:r w:rsidR="00CD33D9">
        <w:rPr>
          <w:rFonts w:ascii="Arial" w:hAnsi="Arial" w:cs="Arial"/>
          <w:sz w:val="24"/>
          <w:szCs w:val="24"/>
        </w:rPr>
        <w:t xml:space="preserve">                                     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i/>
          <w:iCs/>
          <w:sz w:val="24"/>
          <w:szCs w:val="24"/>
        </w:rPr>
        <w:t>C</w:t>
      </w:r>
      <w:r w:rsidRPr="00CD33D9">
        <w:rPr>
          <w:rFonts w:ascii="Arial" w:hAnsi="Arial" w:cs="Arial"/>
          <w:sz w:val="24"/>
          <w:szCs w:val="24"/>
          <w:vertAlign w:val="subscript"/>
        </w:rPr>
        <w:t>1</w:t>
      </w:r>
      <w:r w:rsidRPr="00CD33D9">
        <w:rPr>
          <w:rFonts w:ascii="Arial" w:hAnsi="Arial" w:cs="Arial"/>
          <w:sz w:val="24"/>
          <w:szCs w:val="24"/>
        </w:rPr>
        <w:t xml:space="preserve"> = 3,1×10</w:t>
      </w:r>
      <w:r w:rsidRPr="00CD33D9">
        <w:rPr>
          <w:rFonts w:ascii="Arial" w:hAnsi="Arial" w:cs="Arial"/>
          <w:sz w:val="24"/>
          <w:szCs w:val="24"/>
          <w:vertAlign w:val="superscript"/>
        </w:rPr>
        <w:t>-1</w:t>
      </w:r>
      <w:r w:rsidRPr="00CD33D9">
        <w:rPr>
          <w:rFonts w:ascii="Arial" w:hAnsi="Arial" w:cs="Arial"/>
          <w:sz w:val="24"/>
          <w:szCs w:val="24"/>
        </w:rPr>
        <w:t xml:space="preserve"> mol·L</w:t>
      </w:r>
      <w:r w:rsidRPr="00CD33D9">
        <w:rPr>
          <w:rFonts w:ascii="Arial" w:hAnsi="Arial" w:cs="Arial"/>
          <w:sz w:val="24"/>
          <w:szCs w:val="24"/>
          <w:vertAlign w:val="superscript"/>
        </w:rPr>
        <w:t>-</w:t>
      </w:r>
      <w:r w:rsidR="00FB64FD" w:rsidRPr="00CD33D9">
        <w:rPr>
          <w:rFonts w:ascii="Arial" w:hAnsi="Arial" w:cs="Arial"/>
          <w:sz w:val="24"/>
          <w:szCs w:val="24"/>
          <w:vertAlign w:val="superscript"/>
        </w:rPr>
        <w:t>1</w:t>
      </w:r>
      <w:r w:rsidRPr="00CD33D9">
        <w:rPr>
          <w:rFonts w:ascii="Arial" w:hAnsi="Arial" w:cs="Arial"/>
          <w:sz w:val="24"/>
          <w:szCs w:val="24"/>
        </w:rPr>
        <w:t>.</w:t>
      </w:r>
    </w:p>
    <w:p w14:paraId="7EEE569A" w14:textId="77777777" w:rsidR="00FB64FD" w:rsidRPr="00CD33D9" w:rsidRDefault="00FB64FD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6496729D" w14:textId="444A5956" w:rsidR="00F03AE6" w:rsidRPr="00CD33D9" w:rsidRDefault="00F03AE6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6.</w:t>
      </w:r>
      <w:r w:rsidR="00FB64FD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 xml:space="preserve">En calculant les quantités de matière initiales en érythrosine </w:t>
      </w:r>
      <w:proofErr w:type="spellStart"/>
      <w:r w:rsidRPr="00CD33D9">
        <w:rPr>
          <w:rFonts w:ascii="Arial" w:hAnsi="Arial" w:cs="Arial"/>
          <w:i/>
          <w:iCs/>
          <w:sz w:val="24"/>
          <w:szCs w:val="24"/>
        </w:rPr>
        <w:t>n</w:t>
      </w:r>
      <w:r w:rsidRPr="00CD33D9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CD33D9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D33D9">
        <w:rPr>
          <w:rFonts w:ascii="Arial" w:hAnsi="Arial" w:cs="Arial"/>
          <w:sz w:val="24"/>
          <w:szCs w:val="24"/>
        </w:rPr>
        <w:t xml:space="preserve"> et en ion hypochlorite </w:t>
      </w:r>
      <w:proofErr w:type="spellStart"/>
      <w:r w:rsidRPr="00CD33D9">
        <w:rPr>
          <w:rFonts w:ascii="Arial" w:hAnsi="Arial" w:cs="Arial"/>
          <w:i/>
          <w:iCs/>
          <w:sz w:val="24"/>
          <w:szCs w:val="24"/>
        </w:rPr>
        <w:t>n</w:t>
      </w:r>
      <w:r w:rsidRPr="00CD33D9">
        <w:rPr>
          <w:rFonts w:ascii="Arial" w:hAnsi="Arial" w:cs="Arial"/>
          <w:i/>
          <w:iCs/>
          <w:sz w:val="24"/>
          <w:szCs w:val="24"/>
          <w:vertAlign w:val="subscript"/>
        </w:rPr>
        <w:t>H</w:t>
      </w:r>
      <w:r w:rsidRPr="00CD33D9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D33D9">
        <w:rPr>
          <w:rFonts w:ascii="Arial" w:hAnsi="Arial" w:cs="Arial"/>
          <w:sz w:val="24"/>
          <w:szCs w:val="24"/>
        </w:rPr>
        <w:t>,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montrer que les ions hypochlorite sont effectivement en excès.</w:t>
      </w:r>
    </w:p>
    <w:p w14:paraId="1C467C39" w14:textId="77777777" w:rsidR="00FB64FD" w:rsidRPr="00CD33D9" w:rsidRDefault="00FB64FD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7AB7D8F5" w14:textId="4E06EA96" w:rsidR="00F03AE6" w:rsidRPr="00CD33D9" w:rsidRDefault="00F03AE6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7.</w:t>
      </w:r>
      <w:r w:rsidR="00FB64FD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>Définir la vitesse volumique de disparition de l’érythrosine en utilisant la notation [E].</w:t>
      </w:r>
    </w:p>
    <w:p w14:paraId="5E57EB67" w14:textId="77777777" w:rsidR="00FB64FD" w:rsidRPr="00CD33D9" w:rsidRDefault="00FB64FD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19BFFA59" w14:textId="0DCFC5A3" w:rsidR="00F03AE6" w:rsidRPr="00CD33D9" w:rsidRDefault="00F03AE6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pacing w:val="-4"/>
          <w:sz w:val="24"/>
          <w:szCs w:val="24"/>
        </w:rPr>
      </w:pPr>
      <w:r w:rsidRPr="00CD33D9">
        <w:rPr>
          <w:rFonts w:ascii="Arial" w:hAnsi="Arial" w:cs="Arial"/>
          <w:b/>
          <w:bCs/>
          <w:spacing w:val="-4"/>
          <w:sz w:val="24"/>
          <w:szCs w:val="24"/>
        </w:rPr>
        <w:t>8.</w:t>
      </w:r>
      <w:r w:rsidR="00FB64FD" w:rsidRPr="00CD33D9">
        <w:rPr>
          <w:rFonts w:ascii="Arial" w:hAnsi="Arial" w:cs="Arial"/>
          <w:spacing w:val="-4"/>
          <w:sz w:val="24"/>
          <w:szCs w:val="24"/>
        </w:rPr>
        <w:tab/>
      </w:r>
      <w:r w:rsidRPr="00CD33D9">
        <w:rPr>
          <w:rFonts w:ascii="Arial" w:hAnsi="Arial" w:cs="Arial"/>
          <w:spacing w:val="-4"/>
          <w:sz w:val="24"/>
          <w:szCs w:val="24"/>
        </w:rPr>
        <w:t xml:space="preserve">Donner l’expression de la vitesse volumique de disparition </w:t>
      </w:r>
      <w:r w:rsidR="00FB64FD" w:rsidRPr="00CD33D9">
        <w:rPr>
          <w:rFonts w:ascii="Arial" w:hAnsi="Arial" w:cs="Arial"/>
          <w:i/>
          <w:iCs/>
          <w:spacing w:val="-4"/>
          <w:sz w:val="24"/>
          <w:szCs w:val="24"/>
        </w:rPr>
        <w:t>v</w:t>
      </w:r>
      <w:r w:rsidRPr="00CD33D9">
        <w:rPr>
          <w:rFonts w:ascii="Arial" w:hAnsi="Arial" w:cs="Arial"/>
          <w:spacing w:val="-4"/>
          <w:sz w:val="24"/>
          <w:szCs w:val="24"/>
        </w:rPr>
        <w:t xml:space="preserve"> de l’érythrosine en fonction de la</w:t>
      </w:r>
      <w:r w:rsidR="00FB64FD" w:rsidRPr="00CD33D9">
        <w:rPr>
          <w:rFonts w:ascii="Arial" w:hAnsi="Arial" w:cs="Arial"/>
          <w:spacing w:val="-4"/>
          <w:sz w:val="24"/>
          <w:szCs w:val="24"/>
        </w:rPr>
        <w:t xml:space="preserve"> </w:t>
      </w:r>
      <w:r w:rsidRPr="00CD33D9">
        <w:rPr>
          <w:rFonts w:ascii="Arial" w:hAnsi="Arial" w:cs="Arial"/>
          <w:spacing w:val="-4"/>
          <w:sz w:val="24"/>
          <w:szCs w:val="24"/>
        </w:rPr>
        <w:t xml:space="preserve">concentration [E] et d’une constante </w:t>
      </w:r>
      <w:r w:rsidR="00FB64FD" w:rsidRPr="00CD33D9">
        <w:rPr>
          <w:rFonts w:ascii="Arial" w:hAnsi="Arial" w:cs="Arial"/>
          <w:i/>
          <w:iCs/>
          <w:spacing w:val="-4"/>
          <w:sz w:val="24"/>
          <w:szCs w:val="24"/>
        </w:rPr>
        <w:t>k</w:t>
      </w:r>
      <w:r w:rsidRPr="00CD33D9">
        <w:rPr>
          <w:rFonts w:ascii="Arial" w:hAnsi="Arial" w:cs="Arial"/>
          <w:spacing w:val="-4"/>
          <w:sz w:val="24"/>
          <w:szCs w:val="24"/>
        </w:rPr>
        <w:t xml:space="preserve"> positive dans le cas où la loi de vitesse est d’ordre 1.</w:t>
      </w:r>
    </w:p>
    <w:p w14:paraId="77FAF145" w14:textId="77777777" w:rsidR="00CD628D" w:rsidRPr="00CD33D9" w:rsidRDefault="00CD628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CB3D7" w14:textId="4629887D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Dans le cas où la loi de vitesse est d’ordre 1, l’équation différentielle satisfaite par la concentration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[E] est donc</w:t>
      </w:r>
      <w:r w:rsidR="00FB64FD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E</m:t>
                </m:r>
              </m:e>
            </m:d>
          </m:num>
          <m:den>
            <w:proofErr w:type="spellStart"/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dt</m:t>
            </m:r>
            <w:proofErr w:type="spellEnd"/>
          </m:den>
        </m:f>
        <m:r>
          <m:rPr>
            <m:nor/>
          </m:rPr>
          <w:rPr>
            <w:rFonts w:ascii="Cambria Math" w:hAnsi="Arial" w:cs="Arial"/>
            <w:i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z w:val="24"/>
            <w:szCs w:val="24"/>
          </w:rPr>
          <m:t>+</m:t>
        </m:r>
        <m:r>
          <m:rPr>
            <m:nor/>
          </m:rPr>
          <w:rPr>
            <w:rFonts w:ascii="Cambria Math" w:hAnsi="Arial" w:cs="Arial"/>
            <w:i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z w:val="24"/>
            <w:szCs w:val="24"/>
          </w:rPr>
          <m:t>k×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E</m:t>
            </m:r>
          </m:e>
        </m:d>
        <m:r>
          <m:rPr>
            <m:nor/>
          </m:rPr>
          <w:rPr>
            <w:rFonts w:ascii="Cambria Math" w:hAnsi="Arial" w:cs="Arial"/>
            <w:i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z w:val="24"/>
            <w:szCs w:val="24"/>
          </w:rPr>
          <m:t>=</m:t>
        </m:r>
        <m:r>
          <m:rPr>
            <m:nor/>
          </m:rPr>
          <w:rPr>
            <w:rFonts w:ascii="Cambria Math" w:hAnsi="Arial" w:cs="Arial"/>
            <w:i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z w:val="24"/>
            <w:szCs w:val="24"/>
          </w:rPr>
          <m:t>0</m:t>
        </m:r>
      </m:oMath>
      <w:r w:rsidR="00CD33D9">
        <w:rPr>
          <w:rFonts w:ascii="Arial" w:eastAsiaTheme="minorEastAsia" w:hAnsi="Arial" w:cs="Arial"/>
          <w:iCs/>
          <w:sz w:val="24"/>
          <w:szCs w:val="24"/>
        </w:rPr>
        <w:t xml:space="preserve">. </w:t>
      </w:r>
      <w:r w:rsidRPr="00CD33D9">
        <w:rPr>
          <w:rFonts w:ascii="Arial" w:hAnsi="Arial" w:cs="Arial"/>
          <w:sz w:val="24"/>
          <w:szCs w:val="24"/>
        </w:rPr>
        <w:t>Les solutions de cette équation différentielle sont de la forme</w:t>
      </w:r>
      <w:r w:rsidR="00FB64FD" w:rsidRPr="00CD33D9">
        <w:rPr>
          <w:rFonts w:ascii="Arial" w:hAnsi="Arial" w:cs="Arial"/>
          <w:sz w:val="24"/>
          <w:szCs w:val="24"/>
        </w:rPr>
        <w:t> :</w:t>
      </w:r>
    </w:p>
    <w:p w14:paraId="408AD08A" w14:textId="77777777" w:rsidR="00CD628D" w:rsidRPr="00CD33D9" w:rsidRDefault="00CD628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ADC9D" w14:textId="6E7630CE" w:rsidR="00CD628D" w:rsidRPr="00CD33D9" w:rsidRDefault="000803F8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(</m:t>
          </m:r>
          <m:r>
            <w:rPr>
              <w:rFonts w:ascii="Cambria Math" w:hAnsi="Cambria Math" w:cs="Arial"/>
              <w:sz w:val="24"/>
              <w:szCs w:val="24"/>
            </w:rPr>
            <m:t>t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E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-kt</m:t>
              </m:r>
            </m:sup>
          </m:sSup>
        </m:oMath>
      </m:oMathPara>
    </w:p>
    <w:p w14:paraId="061C204B" w14:textId="2E8506D3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F80EB" w14:textId="3AC1C7CA" w:rsidR="00F03AE6" w:rsidRPr="00CD33D9" w:rsidRDefault="00F03AE6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t>Par ailleurs, on rappelle que, pour la fonction logarithme népérien, on a les relations</w:t>
      </w:r>
      <w:r w:rsidR="00FB64FD" w:rsidRPr="00CD33D9">
        <w:rPr>
          <w:rFonts w:ascii="Arial" w:hAnsi="Arial" w:cs="Arial"/>
          <w:sz w:val="24"/>
          <w:szCs w:val="24"/>
        </w:rPr>
        <w:t> :</w:t>
      </w:r>
    </w:p>
    <w:p w14:paraId="47CA362C" w14:textId="77777777" w:rsidR="00CD628D" w:rsidRPr="00CD33D9" w:rsidRDefault="00CD628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103A7" w14:textId="0BB990F4" w:rsidR="00FB64FD" w:rsidRPr="00CD33D9" w:rsidRDefault="00CD628D" w:rsidP="00CD6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D33D9">
        <w:rPr>
          <w:rFonts w:ascii="Arial" w:hAnsi="Arial" w:cs="Arial"/>
          <w:sz w:val="24"/>
          <w:szCs w:val="24"/>
        </w:rPr>
        <w:t>l</w:t>
      </w:r>
      <w:r w:rsidR="00FB64FD" w:rsidRPr="00CD33D9">
        <w:rPr>
          <w:rFonts w:ascii="Arial" w:hAnsi="Arial" w:cs="Arial"/>
          <w:sz w:val="24"/>
          <w:szCs w:val="24"/>
        </w:rPr>
        <w:t>n(</w:t>
      </w:r>
      <w:proofErr w:type="gramEnd"/>
      <w:r w:rsidR="00FB64FD" w:rsidRPr="00CD33D9">
        <w:rPr>
          <w:rFonts w:ascii="Arial" w:hAnsi="Arial" w:cs="Arial"/>
          <w:sz w:val="24"/>
          <w:szCs w:val="24"/>
        </w:rPr>
        <w:t>a</w:t>
      </w:r>
      <w:r w:rsidRPr="00CD33D9">
        <w:rPr>
          <w:rFonts w:ascii="Arial" w:hAnsi="Arial" w:cs="Arial"/>
          <w:sz w:val="24"/>
          <w:szCs w:val="24"/>
        </w:rPr>
        <w:t xml:space="preserve"> </w:t>
      </w:r>
      <w:r w:rsidR="00FB64FD" w:rsidRPr="00CD33D9">
        <w:rPr>
          <w:rFonts w:ascii="Arial" w:hAnsi="Arial" w:cs="Arial"/>
          <w:sz w:val="24"/>
          <w:szCs w:val="24"/>
        </w:rPr>
        <w:sym w:font="Symbol" w:char="F0B4"/>
      </w:r>
      <w:r w:rsidR="00FB64FD" w:rsidRPr="00CD33D9">
        <w:rPr>
          <w:rFonts w:ascii="Arial" w:hAnsi="Arial" w:cs="Arial"/>
          <w:sz w:val="24"/>
          <w:szCs w:val="24"/>
        </w:rPr>
        <w:t xml:space="preserve"> b) = ln(a) + ln(b)           et          ln e</w:t>
      </w:r>
      <w:r w:rsidR="00FB64FD" w:rsidRPr="00CD33D9">
        <w:rPr>
          <w:rFonts w:ascii="Arial" w:hAnsi="Arial" w:cs="Arial"/>
          <w:sz w:val="24"/>
          <w:szCs w:val="24"/>
          <w:vertAlign w:val="superscript"/>
        </w:rPr>
        <w:t>x</w:t>
      </w:r>
      <w:r w:rsidR="00FB64FD" w:rsidRPr="00CD33D9">
        <w:rPr>
          <w:rFonts w:ascii="Arial" w:hAnsi="Arial" w:cs="Arial"/>
          <w:sz w:val="24"/>
          <w:szCs w:val="24"/>
        </w:rPr>
        <w:t xml:space="preserve"> = x</w:t>
      </w:r>
    </w:p>
    <w:p w14:paraId="6EA359D1" w14:textId="77777777" w:rsidR="00CD628D" w:rsidRPr="00CD33D9" w:rsidRDefault="00CD628D" w:rsidP="00CD6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208A38" w14:textId="27AC2145" w:rsidR="00F03AE6" w:rsidRPr="00CD33D9" w:rsidRDefault="00F03AE6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9.</w:t>
      </w:r>
      <w:r w:rsidR="00FB64FD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 xml:space="preserve">Montrer que le temps de demi-réaction </w:t>
      </w:r>
      <w:r w:rsidR="00FB64FD" w:rsidRPr="00CD33D9">
        <w:rPr>
          <w:rFonts w:ascii="Arial" w:hAnsi="Arial" w:cs="Arial"/>
          <w:i/>
          <w:iCs/>
          <w:sz w:val="24"/>
          <w:szCs w:val="24"/>
        </w:rPr>
        <w:t>t</w:t>
      </w:r>
      <w:r w:rsidR="00CD628D" w:rsidRPr="00CD33D9">
        <w:rPr>
          <w:rFonts w:ascii="Arial" w:hAnsi="Arial" w:cs="Arial"/>
          <w:sz w:val="24"/>
          <w:szCs w:val="24"/>
          <w:vertAlign w:val="subscript"/>
        </w:rPr>
        <w:t>1/2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pour une loi de vitesse d’ordre 1 est donné par la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relation</w:t>
      </w:r>
      <w:r w:rsidR="00FB64FD" w:rsidRPr="00CD33D9">
        <w:rPr>
          <w:rFonts w:ascii="Arial" w:hAnsi="Arial" w:cs="Arial"/>
          <w:sz w:val="24"/>
          <w:szCs w:val="24"/>
        </w:rPr>
        <w:t> :</w:t>
      </w:r>
      <w:r w:rsidRPr="00CD33D9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1/2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ln⁡</m:t>
            </m:r>
            <m:r>
              <w:rPr>
                <w:rFonts w:ascii="Cambria Math" w:hAnsi="Cambria Math" w:cs="Arial"/>
                <w:sz w:val="24"/>
                <w:szCs w:val="24"/>
              </w:rPr>
              <m:t>(2)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den>
        </m:f>
      </m:oMath>
    </w:p>
    <w:p w14:paraId="70339304" w14:textId="77777777" w:rsidR="00CD628D" w:rsidRPr="00CD33D9" w:rsidRDefault="00CD628D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96B1E" w14:textId="43E6FCF8" w:rsidR="00F03AE6" w:rsidRPr="00CD33D9" w:rsidRDefault="00F03AE6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10.</w:t>
      </w:r>
      <w:r w:rsidR="00FB64FD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 xml:space="preserve">Montrer, en utilisant le résultat de la </w:t>
      </w:r>
      <w:r w:rsidRPr="00CD33D9">
        <w:rPr>
          <w:rFonts w:ascii="Arial" w:hAnsi="Arial" w:cs="Arial"/>
          <w:b/>
          <w:bCs/>
          <w:sz w:val="24"/>
          <w:szCs w:val="24"/>
        </w:rPr>
        <w:t>question 2</w:t>
      </w:r>
      <w:r w:rsidRPr="00CD33D9">
        <w:rPr>
          <w:rFonts w:ascii="Arial" w:hAnsi="Arial" w:cs="Arial"/>
          <w:sz w:val="24"/>
          <w:szCs w:val="24"/>
        </w:rPr>
        <w:t>, que si la décoloration de l’érythrosine suit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une loi de vitesse d’ordre 1, alors l’évolution de l’absorbance en fonction du temps est une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exponentielle.</w:t>
      </w:r>
    </w:p>
    <w:p w14:paraId="437142B1" w14:textId="77777777" w:rsidR="00FB64FD" w:rsidRPr="00CD33D9" w:rsidRDefault="00FB64FD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3BC398A9" w14:textId="49FD24F4" w:rsidR="00524858" w:rsidRPr="00CD33D9" w:rsidRDefault="00F03AE6" w:rsidP="00FB64FD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t>11.</w:t>
      </w:r>
      <w:r w:rsidR="00FB64FD" w:rsidRPr="00CD33D9">
        <w:rPr>
          <w:rFonts w:ascii="Arial" w:hAnsi="Arial" w:cs="Arial"/>
          <w:sz w:val="24"/>
          <w:szCs w:val="24"/>
        </w:rPr>
        <w:tab/>
      </w:r>
      <w:r w:rsidRPr="00CD33D9">
        <w:rPr>
          <w:rFonts w:ascii="Arial" w:hAnsi="Arial" w:cs="Arial"/>
          <w:sz w:val="24"/>
          <w:szCs w:val="24"/>
        </w:rPr>
        <w:t xml:space="preserve">Déterminer la valeur de </w:t>
      </w:r>
      <w:r w:rsidR="00CD628D" w:rsidRPr="00CD33D9">
        <w:rPr>
          <w:rFonts w:ascii="Arial" w:hAnsi="Arial" w:cs="Arial"/>
          <w:i/>
          <w:iCs/>
          <w:sz w:val="24"/>
          <w:szCs w:val="24"/>
        </w:rPr>
        <w:t>t</w:t>
      </w:r>
      <w:r w:rsidR="00CD628D" w:rsidRPr="00CD33D9">
        <w:rPr>
          <w:rFonts w:ascii="Arial" w:hAnsi="Arial" w:cs="Arial"/>
          <w:sz w:val="24"/>
          <w:szCs w:val="24"/>
          <w:vertAlign w:val="subscript"/>
        </w:rPr>
        <w:t>1/2</w:t>
      </w:r>
      <w:r w:rsidR="00CD628D" w:rsidRPr="00CD33D9">
        <w:rPr>
          <w:rFonts w:ascii="Arial" w:hAnsi="Arial" w:cs="Arial"/>
          <w:sz w:val="24"/>
          <w:szCs w:val="24"/>
        </w:rPr>
        <w:t xml:space="preserve"> </w:t>
      </w:r>
      <w:r w:rsidR="00FB64FD" w:rsidRPr="00CD33D9">
        <w:rPr>
          <w:rFonts w:ascii="Arial" w:hAnsi="Arial" w:cs="Arial"/>
          <w:sz w:val="24"/>
          <w:szCs w:val="24"/>
        </w:rPr>
        <w:t>e</w:t>
      </w:r>
      <w:r w:rsidRPr="00CD33D9">
        <w:rPr>
          <w:rFonts w:ascii="Arial" w:hAnsi="Arial" w:cs="Arial"/>
          <w:sz w:val="24"/>
          <w:szCs w:val="24"/>
        </w:rPr>
        <w:t>n indiquant la méthode utilisée et conclure sur la rapidité de</w:t>
      </w:r>
      <w:r w:rsidR="00FB64FD" w:rsidRPr="00CD33D9">
        <w:rPr>
          <w:rFonts w:ascii="Arial" w:hAnsi="Arial" w:cs="Arial"/>
          <w:sz w:val="24"/>
          <w:szCs w:val="24"/>
        </w:rPr>
        <w:t xml:space="preserve"> </w:t>
      </w:r>
      <w:r w:rsidRPr="00CD33D9">
        <w:rPr>
          <w:rFonts w:ascii="Arial" w:hAnsi="Arial" w:cs="Arial"/>
          <w:sz w:val="24"/>
          <w:szCs w:val="24"/>
        </w:rPr>
        <w:t>l’action de l’eau de Javel sur l’érythrosine.</w:t>
      </w:r>
    </w:p>
    <w:p w14:paraId="62806E8A" w14:textId="77777777" w:rsidR="00974E49" w:rsidRPr="00CD33D9" w:rsidRDefault="00974E49" w:rsidP="00F03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4E49" w:rsidRPr="00CD33D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5"/>
  </w:num>
  <w:num w:numId="4" w16cid:durableId="1554997379">
    <w:abstractNumId w:val="12"/>
  </w:num>
  <w:num w:numId="5" w16cid:durableId="1774783699">
    <w:abstractNumId w:val="17"/>
  </w:num>
  <w:num w:numId="6" w16cid:durableId="1209610847">
    <w:abstractNumId w:val="7"/>
  </w:num>
  <w:num w:numId="7" w16cid:durableId="1069693144">
    <w:abstractNumId w:val="24"/>
  </w:num>
  <w:num w:numId="8" w16cid:durableId="2051689700">
    <w:abstractNumId w:val="21"/>
  </w:num>
  <w:num w:numId="9" w16cid:durableId="216749121">
    <w:abstractNumId w:val="3"/>
  </w:num>
  <w:num w:numId="10" w16cid:durableId="745884451">
    <w:abstractNumId w:val="19"/>
  </w:num>
  <w:num w:numId="11" w16cid:durableId="1463964506">
    <w:abstractNumId w:val="28"/>
  </w:num>
  <w:num w:numId="12" w16cid:durableId="1430850099">
    <w:abstractNumId w:val="4"/>
  </w:num>
  <w:num w:numId="13" w16cid:durableId="220554775">
    <w:abstractNumId w:val="16"/>
  </w:num>
  <w:num w:numId="14" w16cid:durableId="363479020">
    <w:abstractNumId w:val="2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6"/>
  </w:num>
  <w:num w:numId="18" w16cid:durableId="1288773730">
    <w:abstractNumId w:val="18"/>
  </w:num>
  <w:num w:numId="19" w16cid:durableId="1110125383">
    <w:abstractNumId w:val="11"/>
  </w:num>
  <w:num w:numId="20" w16cid:durableId="1853911922">
    <w:abstractNumId w:val="14"/>
  </w:num>
  <w:num w:numId="21" w16cid:durableId="632447056">
    <w:abstractNumId w:val="10"/>
  </w:num>
  <w:num w:numId="22" w16cid:durableId="343560615">
    <w:abstractNumId w:val="15"/>
  </w:num>
  <w:num w:numId="23" w16cid:durableId="717507297">
    <w:abstractNumId w:val="13"/>
  </w:num>
  <w:num w:numId="24" w16cid:durableId="1447894386">
    <w:abstractNumId w:val="20"/>
  </w:num>
  <w:num w:numId="25" w16cid:durableId="1682203025">
    <w:abstractNumId w:val="23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22"/>
  </w:num>
  <w:num w:numId="29" w16cid:durableId="3388952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803F8"/>
    <w:rsid w:val="00093947"/>
    <w:rsid w:val="000B7173"/>
    <w:rsid w:val="000D6EDC"/>
    <w:rsid w:val="000F5AD2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D3E55"/>
    <w:rsid w:val="002F5D46"/>
    <w:rsid w:val="00371118"/>
    <w:rsid w:val="00387A6D"/>
    <w:rsid w:val="003D41E2"/>
    <w:rsid w:val="00434711"/>
    <w:rsid w:val="004640CD"/>
    <w:rsid w:val="00464EFD"/>
    <w:rsid w:val="004C71DB"/>
    <w:rsid w:val="00524858"/>
    <w:rsid w:val="00544DE6"/>
    <w:rsid w:val="00557D7D"/>
    <w:rsid w:val="0056432E"/>
    <w:rsid w:val="005847DE"/>
    <w:rsid w:val="005B0CDD"/>
    <w:rsid w:val="005F3CE7"/>
    <w:rsid w:val="00603DC8"/>
    <w:rsid w:val="00603F7B"/>
    <w:rsid w:val="00625CB6"/>
    <w:rsid w:val="00675FAC"/>
    <w:rsid w:val="006D1F2D"/>
    <w:rsid w:val="00772069"/>
    <w:rsid w:val="00810E4F"/>
    <w:rsid w:val="0087301A"/>
    <w:rsid w:val="008F1CC1"/>
    <w:rsid w:val="009271C2"/>
    <w:rsid w:val="00974E49"/>
    <w:rsid w:val="009A2769"/>
    <w:rsid w:val="009B1411"/>
    <w:rsid w:val="009B253E"/>
    <w:rsid w:val="009C65EF"/>
    <w:rsid w:val="009E181B"/>
    <w:rsid w:val="00A4626E"/>
    <w:rsid w:val="00A86B99"/>
    <w:rsid w:val="00AC0230"/>
    <w:rsid w:val="00AE2D23"/>
    <w:rsid w:val="00B01CD2"/>
    <w:rsid w:val="00B158CD"/>
    <w:rsid w:val="00B46774"/>
    <w:rsid w:val="00BE35F9"/>
    <w:rsid w:val="00BE7836"/>
    <w:rsid w:val="00C045DE"/>
    <w:rsid w:val="00C507C4"/>
    <w:rsid w:val="00C73CD9"/>
    <w:rsid w:val="00CD33D9"/>
    <w:rsid w:val="00CD628D"/>
    <w:rsid w:val="00CD6C6A"/>
    <w:rsid w:val="00DA2CE7"/>
    <w:rsid w:val="00E1509D"/>
    <w:rsid w:val="00EB63DF"/>
    <w:rsid w:val="00F03AE6"/>
    <w:rsid w:val="00F0583B"/>
    <w:rsid w:val="00F15380"/>
    <w:rsid w:val="00FB32C8"/>
    <w:rsid w:val="00FB64FD"/>
    <w:rsid w:val="00FD3656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2024-04-19T14:23:00Z</dcterms:created>
  <dcterms:modified xsi:type="dcterms:W3CDTF">2024-04-19T14:23:00Z</dcterms:modified>
</cp:coreProperties>
</file>