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3" w14:textId="199CAD83" w:rsidR="002A4053" w:rsidRPr="00F9001A" w:rsidRDefault="004D09B5" w:rsidP="00F9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  <w:lang w:val="fr-FR"/>
        </w:rPr>
      </w:pPr>
      <w:r w:rsidRPr="00F9001A">
        <w:rPr>
          <w:b/>
          <w:bCs/>
          <w:szCs w:val="24"/>
          <w:lang w:val="fr-FR"/>
        </w:rPr>
        <w:t>Bac 2024 Septembre Métropole Jour 1</w:t>
      </w:r>
      <w:r w:rsidR="00F9001A" w:rsidRPr="00F9001A">
        <w:rPr>
          <w:b/>
          <w:bCs/>
          <w:szCs w:val="24"/>
          <w:lang w:val="fr-FR"/>
        </w:rPr>
        <w:t xml:space="preserve"> </w:t>
      </w:r>
      <w:r w:rsidRPr="00F9001A">
        <w:rPr>
          <w:b/>
          <w:bCs/>
          <w:szCs w:val="24"/>
          <w:lang w:val="fr-FR"/>
        </w:rPr>
        <w:t>Exercice 3 - Étude d’une bouteille isotherme (6 points)</w:t>
      </w:r>
    </w:p>
    <w:p w14:paraId="00000004" w14:textId="092CD2C9" w:rsidR="002A4053" w:rsidRPr="00F9001A" w:rsidRDefault="00F9001A" w:rsidP="00F90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Cs w:val="24"/>
          <w:lang w:val="fr-FR"/>
        </w:rPr>
      </w:pPr>
      <w:r w:rsidRPr="00F9001A">
        <w:rPr>
          <w:b/>
          <w:bCs/>
          <w:i/>
          <w:iCs/>
          <w:szCs w:val="24"/>
          <w:lang w:val="fr-FR"/>
        </w:rPr>
        <w:t>Correction réalisée avec l’aide de Maxime CHEVANCHE</w:t>
      </w:r>
      <w:r w:rsidR="004D09B5">
        <w:rPr>
          <w:b/>
          <w:bCs/>
          <w:i/>
          <w:iCs/>
          <w:szCs w:val="24"/>
          <w:lang w:val="fr-FR"/>
        </w:rPr>
        <w:tab/>
      </w:r>
      <w:r w:rsidR="004D09B5">
        <w:rPr>
          <w:b/>
          <w:bCs/>
          <w:i/>
          <w:iCs/>
          <w:szCs w:val="24"/>
          <w:lang w:val="fr-FR"/>
        </w:rPr>
        <w:tab/>
      </w:r>
      <w:r w:rsidRPr="00F9001A">
        <w:rPr>
          <w:b/>
          <w:bCs/>
          <w:szCs w:val="24"/>
          <w:lang w:val="fr-FR"/>
        </w:rPr>
        <w:t xml:space="preserve">© </w:t>
      </w:r>
      <w:hyperlink r:id="rId4" w:history="1">
        <w:r w:rsidRPr="00F9001A">
          <w:rPr>
            <w:rStyle w:val="Lienhypertexte"/>
            <w:b/>
            <w:bCs/>
            <w:szCs w:val="24"/>
            <w:lang w:val="fr-FR"/>
          </w:rPr>
          <w:t>https://labolycee.org</w:t>
        </w:r>
      </w:hyperlink>
    </w:p>
    <w:p w14:paraId="386A2C0A" w14:textId="77777777" w:rsidR="00F9001A" w:rsidRPr="00F9001A" w:rsidRDefault="00F9001A" w:rsidP="00F9001A">
      <w:pPr>
        <w:rPr>
          <w:szCs w:val="24"/>
          <w:lang w:val="fr-FR"/>
        </w:rPr>
      </w:pPr>
    </w:p>
    <w:p w14:paraId="4A4F80F3" w14:textId="77777777" w:rsidR="00F9001A" w:rsidRPr="001B5F24" w:rsidRDefault="00F9001A" w:rsidP="00F9001A">
      <w:pPr>
        <w:rPr>
          <w:b/>
          <w:bCs/>
          <w:szCs w:val="24"/>
          <w:lang w:val="fr-FR"/>
        </w:rPr>
      </w:pPr>
      <w:r w:rsidRPr="001B5F24">
        <w:rPr>
          <w:b/>
          <w:bCs/>
          <w:szCs w:val="24"/>
          <w:lang w:val="fr-FR"/>
        </w:rPr>
        <w:t>1. Constitution de la bouteille isotherme et échanges thermiques</w:t>
      </w:r>
    </w:p>
    <w:p w14:paraId="00000006" w14:textId="613280CA" w:rsidR="002A4053" w:rsidRPr="00F9001A" w:rsidRDefault="00F9001A" w:rsidP="00F9001A">
      <w:pPr>
        <w:jc w:val="both"/>
        <w:rPr>
          <w:b/>
          <w:bCs/>
          <w:szCs w:val="24"/>
          <w:lang w:val="fr-FR"/>
        </w:rPr>
      </w:pPr>
      <w:r w:rsidRPr="00F9001A">
        <w:rPr>
          <w:b/>
          <w:bCs/>
          <w:szCs w:val="24"/>
          <w:lang w:val="fr-FR"/>
        </w:rPr>
        <w:t>Q1. Identifier le mode de transfert thermique entre le vase interne et l’extérieur que l’usage des ressorts</w:t>
      </w:r>
      <w:r>
        <w:rPr>
          <w:b/>
          <w:bCs/>
          <w:szCs w:val="24"/>
          <w:lang w:val="fr-FR"/>
        </w:rPr>
        <w:t xml:space="preserve"> </w:t>
      </w:r>
      <w:r w:rsidRPr="00F9001A">
        <w:rPr>
          <w:b/>
          <w:bCs/>
          <w:szCs w:val="24"/>
          <w:lang w:val="fr-FR"/>
        </w:rPr>
        <w:t>centraux et du support en caoutchouc vise à minimiser.</w:t>
      </w:r>
    </w:p>
    <w:p w14:paraId="00000007" w14:textId="132C3D20" w:rsidR="002A4053" w:rsidRPr="00F9001A" w:rsidRDefault="004D09B5" w:rsidP="00F9001A">
      <w:pPr>
        <w:rPr>
          <w:szCs w:val="24"/>
          <w:lang w:val="fr-FR"/>
        </w:rPr>
      </w:pPr>
      <w:r w:rsidRPr="00F9001A">
        <w:rPr>
          <w:szCs w:val="24"/>
          <w:lang w:val="fr-FR"/>
        </w:rPr>
        <w:t>Le joint en caoutchouc et les ressorts limitent les transferts thermiques par conduction : ce sont de mauvais conducteurs thermiques.</w:t>
      </w:r>
    </w:p>
    <w:p w14:paraId="00000008" w14:textId="77777777" w:rsidR="002A4053" w:rsidRDefault="002A4053" w:rsidP="00F9001A">
      <w:pPr>
        <w:rPr>
          <w:i/>
          <w:szCs w:val="24"/>
          <w:lang w:val="fr-FR"/>
        </w:rPr>
      </w:pPr>
    </w:p>
    <w:p w14:paraId="7A1598A7" w14:textId="09EE39CE" w:rsidR="00F9001A" w:rsidRPr="00F9001A" w:rsidRDefault="00F9001A" w:rsidP="00F9001A">
      <w:pPr>
        <w:rPr>
          <w:b/>
          <w:bCs/>
          <w:iCs/>
          <w:szCs w:val="24"/>
          <w:lang w:val="fr-FR"/>
        </w:rPr>
      </w:pPr>
      <w:r w:rsidRPr="00F9001A">
        <w:rPr>
          <w:b/>
          <w:bCs/>
          <w:iCs/>
          <w:szCs w:val="24"/>
          <w:lang w:val="fr-FR"/>
        </w:rPr>
        <w:t>Q2. Expliquer l’intérêt de rendre réfléchissantes les surfaces intérieure et extérieure du vase interne.</w:t>
      </w:r>
    </w:p>
    <w:p w14:paraId="00000009" w14:textId="4386598E" w:rsidR="002A4053" w:rsidRPr="00F9001A" w:rsidRDefault="004D09B5" w:rsidP="00F9001A">
      <w:pPr>
        <w:jc w:val="both"/>
        <w:rPr>
          <w:iCs/>
          <w:szCs w:val="24"/>
          <w:lang w:val="fr-FR"/>
        </w:rPr>
      </w:pPr>
      <w:r w:rsidRPr="00F9001A">
        <w:rPr>
          <w:szCs w:val="24"/>
          <w:lang w:val="fr-FR"/>
        </w:rPr>
        <w:t>Les surfaces intérieure et extérieure sont réfléchissantes : cela limite les transferts par rayonnement.</w:t>
      </w:r>
    </w:p>
    <w:p w14:paraId="0000000A" w14:textId="77777777" w:rsidR="002A4053" w:rsidRDefault="002A4053" w:rsidP="00F9001A">
      <w:pPr>
        <w:rPr>
          <w:iCs/>
          <w:szCs w:val="24"/>
          <w:lang w:val="fr-FR"/>
        </w:rPr>
      </w:pPr>
    </w:p>
    <w:p w14:paraId="24B94CD4" w14:textId="738F0655" w:rsidR="00F9001A" w:rsidRPr="00F9001A" w:rsidRDefault="00F9001A" w:rsidP="00F9001A">
      <w:pPr>
        <w:rPr>
          <w:b/>
          <w:bCs/>
          <w:iCs/>
          <w:szCs w:val="24"/>
          <w:lang w:val="fr-FR"/>
        </w:rPr>
      </w:pPr>
      <w:r w:rsidRPr="00F9001A">
        <w:rPr>
          <w:b/>
          <w:bCs/>
          <w:iCs/>
          <w:szCs w:val="24"/>
          <w:lang w:val="fr-FR"/>
        </w:rPr>
        <w:t>Q3. L’espace situé entre la surface intérieure et la surface extérieure du vase interne contient un gaz à</w:t>
      </w:r>
      <w:r w:rsidRPr="00F9001A">
        <w:rPr>
          <w:b/>
          <w:bCs/>
          <w:iCs/>
          <w:szCs w:val="24"/>
          <w:lang w:val="fr-FR"/>
        </w:rPr>
        <w:t xml:space="preserve"> </w:t>
      </w:r>
      <w:r w:rsidRPr="00F9001A">
        <w:rPr>
          <w:b/>
          <w:bCs/>
          <w:iCs/>
          <w:szCs w:val="24"/>
          <w:lang w:val="fr-FR"/>
        </w:rPr>
        <w:t>très basse pression. Expliquer l’intérêt de ce choix.</w:t>
      </w:r>
    </w:p>
    <w:p w14:paraId="0000000B" w14:textId="50F2F007" w:rsidR="002A4053" w:rsidRPr="00F9001A" w:rsidRDefault="004D09B5" w:rsidP="00F9001A">
      <w:pPr>
        <w:jc w:val="both"/>
        <w:rPr>
          <w:szCs w:val="24"/>
          <w:lang w:val="fr-FR"/>
        </w:rPr>
      </w:pPr>
      <w:r w:rsidRPr="00F9001A">
        <w:rPr>
          <w:szCs w:val="24"/>
          <w:lang w:val="fr-FR"/>
        </w:rPr>
        <w:t>L’espace entre les deux parois contient un gaz à très faible pression : cela réduit fortement les transferts par convection.</w:t>
      </w:r>
    </w:p>
    <w:p w14:paraId="0000000D" w14:textId="77777777" w:rsidR="002A4053" w:rsidRPr="001B5F24" w:rsidRDefault="002A4053" w:rsidP="00F9001A">
      <w:pPr>
        <w:rPr>
          <w:iCs/>
          <w:szCs w:val="24"/>
          <w:lang w:val="fr-FR"/>
        </w:rPr>
      </w:pPr>
    </w:p>
    <w:p w14:paraId="0000000E" w14:textId="77777777" w:rsidR="002A4053" w:rsidRPr="001B5F24" w:rsidRDefault="004D09B5" w:rsidP="001B5F24">
      <w:pPr>
        <w:jc w:val="both"/>
        <w:rPr>
          <w:b/>
          <w:bCs/>
          <w:szCs w:val="24"/>
          <w:lang w:val="fr-FR"/>
        </w:rPr>
      </w:pPr>
      <w:r w:rsidRPr="001B5F24">
        <w:rPr>
          <w:b/>
          <w:bCs/>
          <w:szCs w:val="24"/>
          <w:lang w:val="fr-FR"/>
        </w:rPr>
        <w:t>2. Expérience visant à déterminer la capacité thermique du vase interne de la bouteille isotherme</w:t>
      </w:r>
    </w:p>
    <w:p w14:paraId="0000000F" w14:textId="774033D5" w:rsidR="002A4053" w:rsidRDefault="001B5F24" w:rsidP="00F9001A">
      <w:pPr>
        <w:rPr>
          <w:szCs w:val="24"/>
          <w:lang w:val="fr-FR"/>
        </w:rPr>
      </w:pPr>
      <w:r w:rsidRPr="001B5F24">
        <w:rPr>
          <w:szCs w:val="24"/>
          <w:lang w:val="fr-FR"/>
        </w:rPr>
        <w:drawing>
          <wp:inline distT="0" distB="0" distL="0" distR="0" wp14:anchorId="75117247" wp14:editId="67AAB253">
            <wp:extent cx="6535062" cy="905001"/>
            <wp:effectExtent l="0" t="0" r="0" b="9525"/>
            <wp:docPr id="14462543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2543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35062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B2D87" w14:textId="64FE9B83" w:rsidR="001B5F24" w:rsidRDefault="001B5F24" w:rsidP="00F9001A">
      <w:pPr>
        <w:rPr>
          <w:szCs w:val="24"/>
          <w:lang w:val="fr-FR"/>
        </w:rPr>
      </w:pPr>
      <w:r w:rsidRPr="001B5F24">
        <w:rPr>
          <w:szCs w:val="24"/>
          <w:lang w:val="fr-FR"/>
        </w:rPr>
        <w:drawing>
          <wp:inline distT="0" distB="0" distL="0" distR="0" wp14:anchorId="16A0DA04" wp14:editId="66493B7A">
            <wp:extent cx="6480000" cy="3065463"/>
            <wp:effectExtent l="0" t="0" r="0" b="1905"/>
            <wp:docPr id="16022843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25476" name=""/>
                    <pic:cNvPicPr/>
                  </pic:nvPicPr>
                  <pic:blipFill rotWithShape="1">
                    <a:blip r:embed="rId6"/>
                    <a:srcRect b="51336"/>
                    <a:stretch/>
                  </pic:blipFill>
                  <pic:spPr bwMode="auto">
                    <a:xfrm>
                      <a:off x="0" y="0"/>
                      <a:ext cx="6480000" cy="306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FE977" w14:textId="0723A282" w:rsidR="001B5F24" w:rsidRPr="00F9001A" w:rsidRDefault="001B5F24" w:rsidP="00F9001A">
      <w:pPr>
        <w:rPr>
          <w:szCs w:val="24"/>
          <w:lang w:val="fr-FR"/>
        </w:rPr>
      </w:pPr>
      <w:r w:rsidRPr="001B5F24">
        <w:rPr>
          <w:szCs w:val="24"/>
          <w:lang w:val="fr-FR"/>
        </w:rPr>
        <w:lastRenderedPageBreak/>
        <w:drawing>
          <wp:inline distT="0" distB="0" distL="0" distR="0" wp14:anchorId="7D1E0819" wp14:editId="4A6F9316">
            <wp:extent cx="6480000" cy="3170071"/>
            <wp:effectExtent l="0" t="0" r="0" b="0"/>
            <wp:docPr id="10423254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25476" name=""/>
                    <pic:cNvPicPr/>
                  </pic:nvPicPr>
                  <pic:blipFill rotWithShape="1">
                    <a:blip r:embed="rId6"/>
                    <a:srcRect t="49675"/>
                    <a:stretch/>
                  </pic:blipFill>
                  <pic:spPr bwMode="auto">
                    <a:xfrm>
                      <a:off x="0" y="0"/>
                      <a:ext cx="6480000" cy="3170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3FBF98" w14:textId="014DE709" w:rsidR="0071359C" w:rsidRDefault="0071359C" w:rsidP="0071359C">
      <w:pPr>
        <w:rPr>
          <w:b/>
          <w:szCs w:val="24"/>
          <w:lang w:val="fr-FR"/>
        </w:rPr>
      </w:pPr>
      <w:r w:rsidRPr="0071359C">
        <w:rPr>
          <w:b/>
          <w:szCs w:val="24"/>
          <w:lang w:val="fr-FR"/>
        </w:rPr>
        <w:t>Q4. Indiquer en quoi les deux hypothèses faites permettent d’écrire que le premier principe de la</w:t>
      </w:r>
      <w:r>
        <w:rPr>
          <w:b/>
          <w:szCs w:val="24"/>
          <w:lang w:val="fr-FR"/>
        </w:rPr>
        <w:t xml:space="preserve"> </w:t>
      </w:r>
      <w:r w:rsidRPr="0071359C">
        <w:rPr>
          <w:b/>
          <w:szCs w:val="24"/>
          <w:lang w:val="fr-FR"/>
        </w:rPr>
        <w:t>thermodynamique appliqué au système {S} donne : Δ</w:t>
      </w:r>
      <w:r w:rsidRPr="0071359C">
        <w:rPr>
          <w:b/>
          <w:i/>
          <w:iCs/>
          <w:szCs w:val="24"/>
          <w:lang w:val="fr-FR"/>
        </w:rPr>
        <w:t>U</w:t>
      </w:r>
      <w:r w:rsidRPr="0071359C">
        <w:rPr>
          <w:b/>
          <w:szCs w:val="24"/>
          <w:vertAlign w:val="subscript"/>
          <w:lang w:val="fr-FR"/>
        </w:rPr>
        <w:t>S</w:t>
      </w:r>
      <w:r w:rsidRPr="0071359C">
        <w:rPr>
          <w:b/>
          <w:szCs w:val="24"/>
          <w:lang w:val="fr-FR"/>
        </w:rPr>
        <w:t xml:space="preserve"> = 0</w:t>
      </w:r>
      <w:r>
        <w:rPr>
          <w:b/>
          <w:szCs w:val="24"/>
          <w:lang w:val="fr-FR"/>
        </w:rPr>
        <w:t>.</w:t>
      </w:r>
    </w:p>
    <w:p w14:paraId="1E1E30A0" w14:textId="6CAF7280" w:rsidR="0071359C" w:rsidRPr="0071359C" w:rsidRDefault="0071359C" w:rsidP="00F9001A">
      <w:pPr>
        <w:rPr>
          <w:bCs/>
          <w:szCs w:val="24"/>
          <w:lang w:val="fr-FR"/>
        </w:rPr>
      </w:pPr>
      <w:r>
        <w:rPr>
          <w:bCs/>
          <w:szCs w:val="24"/>
          <w:lang w:val="fr-FR"/>
        </w:rPr>
        <w:t xml:space="preserve">Le premier principe indique </w:t>
      </w:r>
      <w:r>
        <w:rPr>
          <w:rFonts w:ascii="Times New Roman" w:hAnsi="Times New Roman" w:cs="Times New Roman"/>
          <w:bCs/>
          <w:szCs w:val="24"/>
          <w:lang w:val="fr-FR"/>
        </w:rPr>
        <w:t>Δ</w:t>
      </w:r>
      <w:r>
        <w:rPr>
          <w:bCs/>
          <w:i/>
          <w:iCs/>
          <w:szCs w:val="24"/>
          <w:lang w:val="fr-FR"/>
        </w:rPr>
        <w:t>U</w:t>
      </w:r>
      <w:r w:rsidR="007D7167" w:rsidRPr="007D7167">
        <w:rPr>
          <w:bCs/>
          <w:szCs w:val="24"/>
          <w:vertAlign w:val="subscript"/>
          <w:lang w:val="fr-FR"/>
        </w:rPr>
        <w:t>S</w:t>
      </w:r>
      <w:r>
        <w:rPr>
          <w:bCs/>
          <w:szCs w:val="24"/>
          <w:lang w:val="fr-FR"/>
        </w:rPr>
        <w:t xml:space="preserve"> = </w:t>
      </w:r>
      <w:r w:rsidRPr="0071359C">
        <w:rPr>
          <w:bCs/>
          <w:i/>
          <w:iCs/>
          <w:szCs w:val="24"/>
          <w:lang w:val="fr-FR"/>
        </w:rPr>
        <w:t>W</w:t>
      </w:r>
      <w:r>
        <w:rPr>
          <w:bCs/>
          <w:szCs w:val="24"/>
          <w:lang w:val="fr-FR"/>
        </w:rPr>
        <w:t xml:space="preserve"> + </w:t>
      </w:r>
      <w:r w:rsidRPr="0071359C">
        <w:rPr>
          <w:bCs/>
          <w:i/>
          <w:iCs/>
          <w:szCs w:val="24"/>
          <w:lang w:val="fr-FR"/>
        </w:rPr>
        <w:t>Q</w:t>
      </w:r>
    </w:p>
    <w:p w14:paraId="00000010" w14:textId="57306762" w:rsidR="002A4053" w:rsidRPr="0071359C" w:rsidRDefault="004D09B5" w:rsidP="00F9001A">
      <w:pPr>
        <w:rPr>
          <w:bCs/>
          <w:szCs w:val="24"/>
          <w:lang w:val="fr-FR"/>
        </w:rPr>
      </w:pPr>
      <w:r w:rsidRPr="0071359C">
        <w:rPr>
          <w:bCs/>
          <w:szCs w:val="24"/>
          <w:lang w:val="fr-FR"/>
        </w:rPr>
        <w:t>Hypothèse 1 :</w:t>
      </w:r>
      <w:r w:rsidRPr="0071359C">
        <w:rPr>
          <w:rFonts w:ascii="Arial Unicode MS" w:eastAsia="Arial Unicode MS" w:hAnsi="Arial Unicode MS" w:cs="Arial Unicode MS"/>
          <w:bCs/>
          <w:szCs w:val="24"/>
          <w:lang w:val="fr-FR"/>
        </w:rPr>
        <w:t xml:space="preserve"> les transferts thermiques avec le milieu extérieur sont négligés </w:t>
      </w:r>
      <w:r w:rsidR="0071359C">
        <w:rPr>
          <w:rFonts w:ascii="Arial Unicode MS" w:eastAsia="Arial Unicode MS" w:hAnsi="Arial Unicode MS" w:cs="Arial Unicode MS"/>
          <w:bCs/>
          <w:szCs w:val="24"/>
          <w:lang w:val="fr-FR"/>
        </w:rPr>
        <w:t xml:space="preserve">donc </w:t>
      </w:r>
      <w:r w:rsidR="0071359C">
        <w:rPr>
          <w:rFonts w:ascii="Arial Unicode MS" w:eastAsia="Arial Unicode MS" w:hAnsi="Arial Unicode MS" w:cs="Arial Unicode MS"/>
          <w:bCs/>
          <w:i/>
          <w:iCs/>
          <w:szCs w:val="24"/>
          <w:lang w:val="fr-FR"/>
        </w:rPr>
        <w:t>Q</w:t>
      </w:r>
      <w:r w:rsidR="0071359C">
        <w:rPr>
          <w:rFonts w:ascii="Arial Unicode MS" w:eastAsia="Arial Unicode MS" w:hAnsi="Arial Unicode MS" w:cs="Arial Unicode MS"/>
          <w:bCs/>
          <w:szCs w:val="24"/>
          <w:lang w:val="fr-FR"/>
        </w:rPr>
        <w:t xml:space="preserve"> = 0.</w:t>
      </w:r>
    </w:p>
    <w:p w14:paraId="00000011" w14:textId="3384CF1D" w:rsidR="002A4053" w:rsidRPr="00F9001A" w:rsidRDefault="004D09B5" w:rsidP="00F9001A">
      <w:pPr>
        <w:rPr>
          <w:szCs w:val="24"/>
          <w:lang w:val="fr-FR"/>
        </w:rPr>
      </w:pPr>
      <w:r w:rsidRPr="0071359C">
        <w:rPr>
          <w:bCs/>
          <w:szCs w:val="24"/>
          <w:lang w:val="fr-FR"/>
        </w:rPr>
        <w:t>Hypothèse 2 :</w:t>
      </w:r>
      <w:r w:rsidRPr="00F9001A">
        <w:rPr>
          <w:rFonts w:ascii="Arial Unicode MS" w:eastAsia="Arial Unicode MS" w:hAnsi="Arial Unicode MS" w:cs="Arial Unicode MS"/>
          <w:szCs w:val="24"/>
          <w:lang w:val="fr-FR"/>
        </w:rPr>
        <w:t xml:space="preserve"> les transferts d’énergie sous forme de travail sont également négligés </w:t>
      </w:r>
      <w:r w:rsidR="0071359C" w:rsidRPr="0071359C">
        <w:rPr>
          <w:rFonts w:ascii="Arial Unicode MS" w:eastAsia="Arial Unicode MS" w:hAnsi="Arial Unicode MS" w:cs="Arial Unicode MS"/>
          <w:i/>
          <w:iCs/>
          <w:szCs w:val="24"/>
          <w:lang w:val="fr-FR"/>
        </w:rPr>
        <w:t>W</w:t>
      </w:r>
      <w:r w:rsidR="0071359C">
        <w:rPr>
          <w:rFonts w:ascii="Arial Unicode MS" w:eastAsia="Arial Unicode MS" w:hAnsi="Arial Unicode MS" w:cs="Arial Unicode MS"/>
          <w:szCs w:val="24"/>
          <w:lang w:val="fr-FR"/>
        </w:rPr>
        <w:t xml:space="preserve"> = 0.</w:t>
      </w:r>
    </w:p>
    <w:p w14:paraId="00000012" w14:textId="5C29D232" w:rsidR="002A4053" w:rsidRDefault="00DF13E7" w:rsidP="00F9001A">
      <w:pPr>
        <w:rPr>
          <w:b/>
          <w:bCs/>
          <w:szCs w:val="24"/>
          <w:lang w:val="fr-FR"/>
        </w:rPr>
      </w:pPr>
      <w:r w:rsidRPr="00DF13E7">
        <w:rPr>
          <w:b/>
          <w:bCs/>
          <w:szCs w:val="24"/>
          <w:lang w:val="fr-FR"/>
        </w:rPr>
        <w:t xml:space="preserve">Q5. En déduire que la capacité thermique </w:t>
      </w:r>
      <w:r w:rsidRPr="00DF13E7">
        <w:rPr>
          <w:b/>
          <w:bCs/>
          <w:i/>
          <w:iCs/>
          <w:szCs w:val="24"/>
          <w:lang w:val="fr-FR"/>
        </w:rPr>
        <w:t>C</w:t>
      </w:r>
      <w:r w:rsidRPr="00DF13E7">
        <w:rPr>
          <w:b/>
          <w:bCs/>
          <w:szCs w:val="24"/>
          <w:vertAlign w:val="subscript"/>
          <w:lang w:val="fr-FR"/>
        </w:rPr>
        <w:t>Vase</w:t>
      </w:r>
      <w:r w:rsidRPr="00DF13E7">
        <w:rPr>
          <w:b/>
          <w:bCs/>
          <w:szCs w:val="24"/>
          <w:lang w:val="fr-FR"/>
        </w:rPr>
        <w:t xml:space="preserve"> est donnée par la relation :</w:t>
      </w:r>
      <w:r w:rsidR="007D7167">
        <w:rPr>
          <w:b/>
          <w:bCs/>
          <w:szCs w:val="24"/>
          <w:lang w:val="fr-FR"/>
        </w:rPr>
        <w:t xml:space="preserve"> </w:t>
      </w:r>
      <w:r w:rsidR="007D7167" w:rsidRPr="007D7167">
        <w:rPr>
          <w:b/>
          <w:bCs/>
          <w:position w:val="-36"/>
          <w:szCs w:val="24"/>
          <w:lang w:val="fr-FR"/>
        </w:rPr>
        <w:object w:dxaOrig="3580" w:dyaOrig="840" w14:anchorId="79D25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8.8pt;height:42pt" o:ole="">
            <v:imagedata r:id="rId7" o:title=""/>
          </v:shape>
          <o:OLEObject Type="Embed" ProgID="Equation.DSMT4" ShapeID="_x0000_i1027" DrawAspect="Content" ObjectID="_1806594224" r:id="rId8"/>
        </w:object>
      </w:r>
      <w:r w:rsidR="007D7167">
        <w:rPr>
          <w:b/>
          <w:bCs/>
          <w:szCs w:val="24"/>
          <w:lang w:val="fr-FR"/>
        </w:rPr>
        <w:t>.</w:t>
      </w:r>
    </w:p>
    <w:p w14:paraId="61D98C9A" w14:textId="035DDA10" w:rsidR="007D7167" w:rsidRPr="007D7167" w:rsidRDefault="007D7167" w:rsidP="00F9001A">
      <w:pPr>
        <w:rPr>
          <w:szCs w:val="24"/>
          <w:lang w:val="fr-FR"/>
        </w:rPr>
      </w:pPr>
      <w:r>
        <w:rPr>
          <w:szCs w:val="24"/>
          <w:lang w:val="fr-FR"/>
        </w:rPr>
        <w:t xml:space="preserve">On nous indique que </w:t>
      </w:r>
      <w:r w:rsidRPr="007D7167">
        <w:rPr>
          <w:szCs w:val="24"/>
          <w:lang w:val="fr-FR"/>
        </w:rPr>
        <w:t>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S</w:t>
      </w:r>
      <w:r w:rsidRPr="007D7167">
        <w:rPr>
          <w:szCs w:val="24"/>
          <w:lang w:val="fr-FR"/>
        </w:rPr>
        <w:t xml:space="preserve"> = 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Vase</w:t>
      </w:r>
      <w:r w:rsidRPr="007D7167">
        <w:rPr>
          <w:szCs w:val="24"/>
          <w:lang w:val="fr-FR"/>
        </w:rPr>
        <w:t xml:space="preserve"> + 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froide</w:t>
      </w:r>
      <w:r w:rsidRPr="007D7167">
        <w:rPr>
          <w:szCs w:val="24"/>
          <w:lang w:val="fr-FR"/>
        </w:rPr>
        <w:t xml:space="preserve"> + 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chaude</w:t>
      </w:r>
      <w:r>
        <w:rPr>
          <w:szCs w:val="24"/>
          <w:lang w:val="fr-FR"/>
        </w:rPr>
        <w:t xml:space="preserve"> et on a </w:t>
      </w:r>
      <w:r w:rsidR="005021B4">
        <w:rPr>
          <w:szCs w:val="24"/>
          <w:lang w:val="fr-FR"/>
        </w:rPr>
        <w:t xml:space="preserve">vu que </w:t>
      </w:r>
      <w:r w:rsidR="005021B4" w:rsidRPr="005021B4">
        <w:rPr>
          <w:bCs/>
          <w:szCs w:val="24"/>
          <w:lang w:val="fr-FR"/>
        </w:rPr>
        <w:t>Δ</w:t>
      </w:r>
      <w:r w:rsidR="005021B4" w:rsidRPr="005021B4">
        <w:rPr>
          <w:bCs/>
          <w:i/>
          <w:iCs/>
          <w:szCs w:val="24"/>
          <w:lang w:val="fr-FR"/>
        </w:rPr>
        <w:t>U</w:t>
      </w:r>
      <w:r w:rsidR="005021B4" w:rsidRPr="005021B4">
        <w:rPr>
          <w:bCs/>
          <w:szCs w:val="24"/>
          <w:vertAlign w:val="subscript"/>
          <w:lang w:val="fr-FR"/>
        </w:rPr>
        <w:t>S</w:t>
      </w:r>
      <w:r w:rsidR="005021B4" w:rsidRPr="005021B4">
        <w:rPr>
          <w:bCs/>
          <w:szCs w:val="24"/>
          <w:lang w:val="fr-FR"/>
        </w:rPr>
        <w:t xml:space="preserve"> </w:t>
      </w:r>
      <w:r>
        <w:rPr>
          <w:szCs w:val="24"/>
          <w:lang w:val="fr-FR"/>
        </w:rPr>
        <w:t>= 0</w:t>
      </w:r>
    </w:p>
    <w:p w14:paraId="00000014" w14:textId="00F081DC" w:rsidR="002A4053" w:rsidRDefault="005021B4" w:rsidP="00F9001A">
      <w:pPr>
        <w:rPr>
          <w:szCs w:val="24"/>
          <w:lang w:val="fr-FR"/>
        </w:rPr>
      </w:pPr>
      <w:r w:rsidRPr="007D7167">
        <w:rPr>
          <w:szCs w:val="24"/>
          <w:lang w:val="fr-FR"/>
        </w:rPr>
        <w:t>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Vase</w:t>
      </w:r>
      <w:r w:rsidRPr="007D7167">
        <w:rPr>
          <w:szCs w:val="24"/>
          <w:lang w:val="fr-FR"/>
        </w:rPr>
        <w:t xml:space="preserve"> + 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froide</w:t>
      </w:r>
      <w:r w:rsidRPr="007D7167">
        <w:rPr>
          <w:szCs w:val="24"/>
          <w:lang w:val="fr-FR"/>
        </w:rPr>
        <w:t xml:space="preserve"> + 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chaude</w:t>
      </w:r>
      <w:r>
        <w:rPr>
          <w:szCs w:val="24"/>
          <w:lang w:val="fr-FR"/>
        </w:rPr>
        <w:t xml:space="preserve"> = 0</w:t>
      </w:r>
    </w:p>
    <w:p w14:paraId="7810E831" w14:textId="77777777" w:rsidR="005021B4" w:rsidRDefault="005021B4" w:rsidP="00F9001A">
      <w:pPr>
        <w:rPr>
          <w:i/>
          <w:iCs/>
          <w:szCs w:val="24"/>
          <w:lang w:val="fr-FR"/>
        </w:rPr>
      </w:pPr>
    </w:p>
    <w:p w14:paraId="4B69F6C6" w14:textId="2D8590CE" w:rsidR="005021B4" w:rsidRDefault="005021B4" w:rsidP="00F9001A">
      <w:pPr>
        <w:rPr>
          <w:szCs w:val="24"/>
          <w:lang w:val="fr-FR"/>
        </w:rPr>
      </w:pPr>
      <w:r w:rsidRPr="005021B4">
        <w:rPr>
          <w:i/>
          <w:iCs/>
          <w:szCs w:val="24"/>
          <w:lang w:val="fr-FR"/>
        </w:rPr>
        <w:t>C</w:t>
      </w:r>
      <w:r w:rsidRPr="005021B4">
        <w:rPr>
          <w:szCs w:val="24"/>
          <w:vertAlign w:val="subscript"/>
          <w:lang w:val="fr-FR"/>
        </w:rPr>
        <w:t>Vase</w:t>
      </w:r>
      <w:r w:rsidRPr="005021B4">
        <w:rPr>
          <w:szCs w:val="24"/>
          <w:lang w:val="fr-FR"/>
        </w:rPr>
        <w:t xml:space="preserve"> · (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éq</w:t>
      </w:r>
      <w:r w:rsidRPr="005021B4">
        <w:rPr>
          <w:szCs w:val="24"/>
          <w:lang w:val="fr-FR"/>
        </w:rPr>
        <w:t xml:space="preserve"> – 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EF</w:t>
      </w:r>
      <w:r w:rsidRPr="005021B4">
        <w:rPr>
          <w:szCs w:val="24"/>
          <w:lang w:val="fr-FR"/>
        </w:rPr>
        <w:t>)</w:t>
      </w:r>
      <w:r>
        <w:rPr>
          <w:szCs w:val="24"/>
          <w:lang w:val="fr-FR"/>
        </w:rPr>
        <w:t xml:space="preserve"> + </w:t>
      </w:r>
      <w:r w:rsidRPr="005021B4">
        <w:rPr>
          <w:i/>
          <w:iCs/>
          <w:szCs w:val="24"/>
          <w:lang w:val="fr-FR"/>
        </w:rPr>
        <w:t>m</w:t>
      </w:r>
      <w:r w:rsidRPr="005021B4">
        <w:rPr>
          <w:szCs w:val="24"/>
          <w:vertAlign w:val="subscript"/>
          <w:lang w:val="fr-FR"/>
        </w:rPr>
        <w:t>EF</w:t>
      </w:r>
      <w:r w:rsidRPr="005021B4">
        <w:rPr>
          <w:szCs w:val="24"/>
          <w:lang w:val="fr-FR"/>
        </w:rPr>
        <w:t xml:space="preserve"> · </w:t>
      </w:r>
      <w:r w:rsidRPr="005021B4">
        <w:rPr>
          <w:i/>
          <w:iCs/>
          <w:szCs w:val="24"/>
          <w:lang w:val="fr-FR"/>
        </w:rPr>
        <w:t>c</w:t>
      </w:r>
      <w:r w:rsidRPr="005021B4">
        <w:rPr>
          <w:szCs w:val="24"/>
          <w:vertAlign w:val="subscript"/>
          <w:lang w:val="fr-FR"/>
        </w:rPr>
        <w:t>E</w:t>
      </w:r>
      <w:r w:rsidRPr="005021B4">
        <w:rPr>
          <w:szCs w:val="24"/>
          <w:lang w:val="fr-FR"/>
        </w:rPr>
        <w:t xml:space="preserve"> · (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éq</w:t>
      </w:r>
      <w:r w:rsidRPr="005021B4">
        <w:rPr>
          <w:szCs w:val="24"/>
          <w:lang w:val="fr-FR"/>
        </w:rPr>
        <w:t xml:space="preserve"> – 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EF</w:t>
      </w:r>
      <w:r w:rsidRPr="005021B4">
        <w:rPr>
          <w:szCs w:val="24"/>
          <w:lang w:val="fr-FR"/>
        </w:rPr>
        <w:t>)</w:t>
      </w:r>
      <w:r>
        <w:rPr>
          <w:szCs w:val="24"/>
          <w:lang w:val="fr-FR"/>
        </w:rPr>
        <w:t xml:space="preserve"> + </w:t>
      </w:r>
      <w:r w:rsidRPr="005021B4">
        <w:rPr>
          <w:i/>
          <w:iCs/>
          <w:szCs w:val="24"/>
          <w:lang w:val="fr-FR"/>
        </w:rPr>
        <w:t>m</w:t>
      </w:r>
      <w:r w:rsidRPr="005021B4">
        <w:rPr>
          <w:szCs w:val="24"/>
          <w:vertAlign w:val="subscript"/>
          <w:lang w:val="fr-FR"/>
        </w:rPr>
        <w:t>EC</w:t>
      </w:r>
      <w:r w:rsidRPr="005021B4">
        <w:rPr>
          <w:szCs w:val="24"/>
          <w:lang w:val="fr-FR"/>
        </w:rPr>
        <w:t xml:space="preserve"> · </w:t>
      </w:r>
      <w:r w:rsidRPr="005021B4">
        <w:rPr>
          <w:i/>
          <w:iCs/>
          <w:szCs w:val="24"/>
          <w:lang w:val="fr-FR"/>
        </w:rPr>
        <w:t>c</w:t>
      </w:r>
      <w:r w:rsidRPr="005021B4">
        <w:rPr>
          <w:szCs w:val="24"/>
          <w:vertAlign w:val="subscript"/>
          <w:lang w:val="fr-FR"/>
        </w:rPr>
        <w:t>E</w:t>
      </w:r>
      <w:r w:rsidRPr="005021B4">
        <w:rPr>
          <w:szCs w:val="24"/>
          <w:lang w:val="fr-FR"/>
        </w:rPr>
        <w:t xml:space="preserve"> · (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éq</w:t>
      </w:r>
      <w:r w:rsidRPr="005021B4">
        <w:rPr>
          <w:szCs w:val="24"/>
          <w:lang w:val="fr-FR"/>
        </w:rPr>
        <w:t xml:space="preserve"> – </w:t>
      </w:r>
      <w:r w:rsidRPr="005021B4">
        <w:rPr>
          <w:i/>
          <w:iCs/>
          <w:szCs w:val="24"/>
          <w:lang w:val="fr-FR"/>
        </w:rPr>
        <w:t>θ</w:t>
      </w:r>
      <w:r w:rsidRPr="005021B4">
        <w:rPr>
          <w:szCs w:val="24"/>
          <w:vertAlign w:val="subscript"/>
          <w:lang w:val="fr-FR"/>
        </w:rPr>
        <w:t>EC</w:t>
      </w:r>
      <w:r w:rsidRPr="005021B4">
        <w:rPr>
          <w:szCs w:val="24"/>
          <w:lang w:val="fr-FR"/>
        </w:rPr>
        <w:t xml:space="preserve">) </w:t>
      </w:r>
      <w:r>
        <w:rPr>
          <w:szCs w:val="24"/>
          <w:lang w:val="fr-FR"/>
        </w:rPr>
        <w:t>= 0</w:t>
      </w:r>
    </w:p>
    <w:p w14:paraId="25939BD4" w14:textId="77777777" w:rsidR="005021B4" w:rsidRDefault="005021B4" w:rsidP="00F9001A">
      <w:pPr>
        <w:rPr>
          <w:szCs w:val="24"/>
          <w:lang w:val="fr-FR"/>
        </w:rPr>
      </w:pPr>
    </w:p>
    <w:p w14:paraId="77ED3B07" w14:textId="58C415C9" w:rsidR="005021B4" w:rsidRDefault="005021B4" w:rsidP="00F9001A">
      <w:pPr>
        <w:rPr>
          <w:b/>
          <w:bCs/>
          <w:szCs w:val="24"/>
          <w:lang w:val="fr-FR"/>
        </w:rPr>
      </w:pPr>
      <w:r w:rsidRPr="007D7167">
        <w:rPr>
          <w:b/>
          <w:bCs/>
          <w:position w:val="-36"/>
          <w:szCs w:val="24"/>
          <w:lang w:val="fr-FR"/>
        </w:rPr>
        <w:object w:dxaOrig="4840" w:dyaOrig="840" w14:anchorId="62FE81BD">
          <v:shape id="_x0000_i1033" type="#_x0000_t75" style="width:241.8pt;height:42pt" o:ole="">
            <v:imagedata r:id="rId9" o:title=""/>
          </v:shape>
          <o:OLEObject Type="Embed" ProgID="Equation.DSMT4" ShapeID="_x0000_i1033" DrawAspect="Content" ObjectID="_1806594225" r:id="rId10"/>
        </w:object>
      </w:r>
    </w:p>
    <w:p w14:paraId="5B7AA906" w14:textId="469EE6EC" w:rsidR="005021B4" w:rsidRDefault="005021B4" w:rsidP="00F9001A">
      <w:pPr>
        <w:rPr>
          <w:b/>
          <w:bCs/>
          <w:szCs w:val="24"/>
          <w:lang w:val="fr-FR"/>
        </w:rPr>
      </w:pPr>
      <w:r w:rsidRPr="007D7167">
        <w:rPr>
          <w:b/>
          <w:bCs/>
          <w:position w:val="-36"/>
          <w:szCs w:val="24"/>
          <w:lang w:val="fr-FR"/>
        </w:rPr>
        <w:object w:dxaOrig="4700" w:dyaOrig="840" w14:anchorId="3A8CDA6D">
          <v:shape id="_x0000_i1035" type="#_x0000_t75" style="width:235.2pt;height:42pt" o:ole="">
            <v:imagedata r:id="rId11" o:title=""/>
          </v:shape>
          <o:OLEObject Type="Embed" ProgID="Equation.DSMT4" ShapeID="_x0000_i1035" DrawAspect="Content" ObjectID="_1806594226" r:id="rId12"/>
        </w:object>
      </w:r>
    </w:p>
    <w:p w14:paraId="540B1449" w14:textId="2857E031" w:rsidR="00446118" w:rsidRDefault="00446118" w:rsidP="00F9001A">
      <w:pPr>
        <w:rPr>
          <w:szCs w:val="24"/>
          <w:lang w:val="fr-FR"/>
        </w:rPr>
      </w:pPr>
      <w:r w:rsidRPr="007D7167">
        <w:rPr>
          <w:b/>
          <w:bCs/>
          <w:position w:val="-36"/>
          <w:szCs w:val="24"/>
          <w:lang w:val="fr-FR"/>
        </w:rPr>
        <w:object w:dxaOrig="3580" w:dyaOrig="840" w14:anchorId="36E5C8DF">
          <v:shape id="_x0000_i1036" type="#_x0000_t75" style="width:178.8pt;height:42pt" o:ole="">
            <v:imagedata r:id="rId7" o:title=""/>
          </v:shape>
          <o:OLEObject Type="Embed" ProgID="Equation.DSMT4" ShapeID="_x0000_i1036" DrawAspect="Content" ObjectID="_1806594227" r:id="rId13"/>
        </w:object>
      </w:r>
    </w:p>
    <w:p w14:paraId="7312FD50" w14:textId="25A4F5B2" w:rsidR="005021B4" w:rsidRPr="00446118" w:rsidRDefault="00446118" w:rsidP="00F9001A">
      <w:pPr>
        <w:rPr>
          <w:b/>
          <w:bCs/>
          <w:szCs w:val="24"/>
          <w:lang w:val="fr-FR"/>
        </w:rPr>
      </w:pPr>
      <w:r w:rsidRPr="00446118">
        <w:rPr>
          <w:b/>
          <w:bCs/>
          <w:szCs w:val="24"/>
          <w:lang w:val="fr-FR"/>
        </w:rPr>
        <w:t xml:space="preserve">Q6. Calculer la valeur de la capacité thermique </w:t>
      </w:r>
      <w:r w:rsidRPr="00446118">
        <w:rPr>
          <w:b/>
          <w:bCs/>
          <w:i/>
          <w:iCs/>
          <w:szCs w:val="24"/>
          <w:lang w:val="fr-FR"/>
        </w:rPr>
        <w:t>C</w:t>
      </w:r>
      <w:r w:rsidRPr="00446118">
        <w:rPr>
          <w:b/>
          <w:bCs/>
          <w:szCs w:val="24"/>
          <w:vertAlign w:val="subscript"/>
          <w:lang w:val="fr-FR"/>
        </w:rPr>
        <w:t>Vase</w:t>
      </w:r>
      <w:r>
        <w:rPr>
          <w:b/>
          <w:bCs/>
          <w:szCs w:val="24"/>
          <w:lang w:val="fr-FR"/>
        </w:rPr>
        <w:t>.</w:t>
      </w:r>
    </w:p>
    <w:p w14:paraId="0000001F" w14:textId="1F26923D" w:rsidR="002A4053" w:rsidRDefault="00446118" w:rsidP="00F9001A">
      <w:pPr>
        <w:rPr>
          <w:b/>
          <w:bCs/>
          <w:szCs w:val="24"/>
          <w:lang w:val="fr-FR"/>
        </w:rPr>
      </w:pPr>
      <w:r w:rsidRPr="00446118">
        <w:rPr>
          <w:b/>
          <w:bCs/>
          <w:position w:val="-32"/>
          <w:szCs w:val="24"/>
          <w:lang w:val="fr-FR"/>
        </w:rPr>
        <w:object w:dxaOrig="5800" w:dyaOrig="760" w14:anchorId="21540C2B">
          <v:shape id="_x0000_i1039" type="#_x0000_t75" style="width:289.8pt;height:37.8pt" o:ole="">
            <v:imagedata r:id="rId14" o:title=""/>
          </v:shape>
          <o:OLEObject Type="Embed" ProgID="Equation.DSMT4" ShapeID="_x0000_i1039" DrawAspect="Content" ObjectID="_1806594228" r:id="rId15"/>
        </w:object>
      </w:r>
    </w:p>
    <w:p w14:paraId="0E5E6CE3" w14:textId="36038A25" w:rsidR="00446118" w:rsidRPr="0067702F" w:rsidRDefault="00446118" w:rsidP="00F9001A">
      <w:pPr>
        <w:rPr>
          <w:szCs w:val="24"/>
          <w:lang w:val="fr-FR"/>
        </w:rPr>
      </w:pPr>
      <w:r w:rsidRPr="00446118">
        <w:rPr>
          <w:i/>
          <w:iCs/>
          <w:szCs w:val="24"/>
          <w:lang w:val="fr-FR"/>
        </w:rPr>
        <w:t>C</w:t>
      </w:r>
      <w:r>
        <w:rPr>
          <w:szCs w:val="24"/>
          <w:vertAlign w:val="subscript"/>
          <w:lang w:val="fr-FR"/>
        </w:rPr>
        <w:t>Vase</w:t>
      </w:r>
      <w:r>
        <w:rPr>
          <w:szCs w:val="24"/>
          <w:lang w:val="fr-FR"/>
        </w:rPr>
        <w:t xml:space="preserve"> = </w:t>
      </w:r>
      <w:r w:rsidR="0067702F">
        <w:rPr>
          <w:szCs w:val="24"/>
          <w:lang w:val="fr-FR"/>
        </w:rPr>
        <w:t>38 J.°C</w:t>
      </w:r>
      <w:r w:rsidR="0067702F">
        <w:rPr>
          <w:szCs w:val="24"/>
          <w:vertAlign w:val="superscript"/>
          <w:lang w:val="fr-FR"/>
        </w:rPr>
        <w:t>-1</w:t>
      </w:r>
      <w:r w:rsidR="0067702F">
        <w:rPr>
          <w:szCs w:val="24"/>
          <w:lang w:val="fr-FR"/>
        </w:rPr>
        <w:t xml:space="preserve"> (ou J.K</w:t>
      </w:r>
      <w:r w:rsidR="0067702F">
        <w:rPr>
          <w:szCs w:val="24"/>
          <w:vertAlign w:val="superscript"/>
          <w:lang w:val="fr-FR"/>
        </w:rPr>
        <w:t>-1</w:t>
      </w:r>
      <w:r w:rsidR="0067702F">
        <w:rPr>
          <w:szCs w:val="24"/>
          <w:lang w:val="fr-FR"/>
        </w:rPr>
        <w:t>)</w:t>
      </w:r>
    </w:p>
    <w:p w14:paraId="00000020" w14:textId="3E1C1646" w:rsidR="002A4053" w:rsidRPr="00F9001A" w:rsidRDefault="002A4053" w:rsidP="00F9001A">
      <w:pPr>
        <w:rPr>
          <w:szCs w:val="24"/>
          <w:lang w:val="fr-FR"/>
        </w:rPr>
      </w:pPr>
    </w:p>
    <w:p w14:paraId="00000022" w14:textId="568F56C4" w:rsidR="0067702F" w:rsidRDefault="0067702F">
      <w:pPr>
        <w:rPr>
          <w:szCs w:val="24"/>
          <w:lang w:val="fr-FR"/>
        </w:rPr>
      </w:pPr>
      <w:r>
        <w:rPr>
          <w:szCs w:val="24"/>
          <w:lang w:val="fr-FR"/>
        </w:rPr>
        <w:br w:type="page"/>
      </w:r>
    </w:p>
    <w:p w14:paraId="54008727" w14:textId="356090C7" w:rsidR="002A4053" w:rsidRDefault="0067702F" w:rsidP="0067702F">
      <w:pPr>
        <w:rPr>
          <w:b/>
          <w:bCs/>
          <w:szCs w:val="24"/>
          <w:lang w:val="fr-FR"/>
        </w:rPr>
      </w:pPr>
      <w:r w:rsidRPr="0067702F">
        <w:rPr>
          <w:b/>
          <w:bCs/>
          <w:szCs w:val="24"/>
          <w:lang w:val="fr-FR"/>
        </w:rPr>
        <w:t xml:space="preserve">Q7. Sachant que le vase interne a une masse </w:t>
      </w:r>
      <w:r w:rsidRPr="0067702F">
        <w:rPr>
          <w:b/>
          <w:bCs/>
          <w:i/>
          <w:iCs/>
          <w:szCs w:val="24"/>
          <w:lang w:val="fr-FR"/>
        </w:rPr>
        <w:t>m</w:t>
      </w:r>
      <w:r w:rsidRPr="0067702F">
        <w:rPr>
          <w:b/>
          <w:bCs/>
          <w:szCs w:val="24"/>
          <w:vertAlign w:val="subscript"/>
          <w:lang w:val="fr-FR"/>
        </w:rPr>
        <w:t>1</w:t>
      </w:r>
      <w:r w:rsidRPr="0067702F">
        <w:rPr>
          <w:b/>
          <w:bCs/>
          <w:szCs w:val="24"/>
          <w:lang w:val="fr-FR"/>
        </w:rPr>
        <w:t xml:space="preserve"> = 100 g, déterminer sa capacité thermique massique.</w:t>
      </w:r>
      <w:r>
        <w:rPr>
          <w:b/>
          <w:bCs/>
          <w:szCs w:val="24"/>
          <w:lang w:val="fr-FR"/>
        </w:rPr>
        <w:t xml:space="preserve"> </w:t>
      </w:r>
      <w:r w:rsidRPr="0067702F">
        <w:rPr>
          <w:b/>
          <w:bCs/>
          <w:szCs w:val="24"/>
          <w:lang w:val="fr-FR"/>
        </w:rPr>
        <w:t>Commenter le résultat au regard des données fournies.</w:t>
      </w:r>
    </w:p>
    <w:p w14:paraId="397B4FAB" w14:textId="6402CCF1" w:rsidR="0067702F" w:rsidRDefault="0067702F" w:rsidP="0067702F">
      <w:pPr>
        <w:rPr>
          <w:szCs w:val="24"/>
          <w:lang w:val="fr-FR"/>
        </w:rPr>
      </w:pPr>
      <w:r>
        <w:rPr>
          <w:szCs w:val="24"/>
          <w:lang w:val="fr-FR"/>
        </w:rPr>
        <w:t xml:space="preserve">Capacité thermique massique </w:t>
      </w:r>
      <w:r>
        <w:rPr>
          <w:i/>
          <w:iCs/>
          <w:szCs w:val="24"/>
          <w:lang w:val="fr-FR"/>
        </w:rPr>
        <w:t>C</w:t>
      </w:r>
      <w:r>
        <w:rPr>
          <w:szCs w:val="24"/>
          <w:vertAlign w:val="subscript"/>
          <w:lang w:val="fr-FR"/>
        </w:rPr>
        <w:t>mVase</w:t>
      </w:r>
      <w:r>
        <w:rPr>
          <w:szCs w:val="24"/>
          <w:lang w:val="fr-FR"/>
        </w:rPr>
        <w:t xml:space="preserve"> = </w:t>
      </w:r>
      <w:r w:rsidR="00D40E4E" w:rsidRPr="00D40E4E">
        <w:rPr>
          <w:position w:val="-30"/>
          <w:szCs w:val="24"/>
          <w:lang w:val="fr-FR"/>
        </w:rPr>
        <w:object w:dxaOrig="600" w:dyaOrig="700" w14:anchorId="4D48724A">
          <v:shape id="_x0000_i1042" type="#_x0000_t75" style="width:30pt;height:34.8pt" o:ole="">
            <v:imagedata r:id="rId16" o:title=""/>
          </v:shape>
          <o:OLEObject Type="Embed" ProgID="Equation.DSMT4" ShapeID="_x0000_i1042" DrawAspect="Content" ObjectID="_1806594229" r:id="rId17"/>
        </w:object>
      </w:r>
      <w:r w:rsidR="00D40E4E">
        <w:rPr>
          <w:szCs w:val="24"/>
          <w:lang w:val="fr-FR"/>
        </w:rPr>
        <w:t xml:space="preserve"> </w:t>
      </w:r>
    </w:p>
    <w:p w14:paraId="0C9706E8" w14:textId="085A1BA7" w:rsidR="00D40E4E" w:rsidRPr="00D40E4E" w:rsidRDefault="00D40E4E" w:rsidP="0067702F">
      <w:pPr>
        <w:rPr>
          <w:szCs w:val="24"/>
          <w:lang w:val="fr-FR"/>
        </w:rPr>
      </w:pPr>
      <w:r>
        <w:rPr>
          <w:i/>
          <w:iCs/>
          <w:szCs w:val="24"/>
          <w:lang w:val="fr-FR"/>
        </w:rPr>
        <w:t>C</w:t>
      </w:r>
      <w:r>
        <w:rPr>
          <w:szCs w:val="24"/>
          <w:vertAlign w:val="subscript"/>
          <w:lang w:val="fr-FR"/>
        </w:rPr>
        <w:t>mVase</w:t>
      </w:r>
      <w:r>
        <w:rPr>
          <w:szCs w:val="24"/>
          <w:lang w:val="fr-FR"/>
        </w:rPr>
        <w:t xml:space="preserve"> = </w:t>
      </w:r>
      <w:r w:rsidRPr="00D40E4E">
        <w:rPr>
          <w:position w:val="-28"/>
          <w:szCs w:val="24"/>
          <w:lang w:val="fr-FR"/>
        </w:rPr>
        <w:object w:dxaOrig="700" w:dyaOrig="660" w14:anchorId="62E6D562">
          <v:shape id="_x0000_i1045" type="#_x0000_t75" style="width:34.8pt;height:33pt" o:ole="">
            <v:imagedata r:id="rId18" o:title=""/>
          </v:shape>
          <o:OLEObject Type="Embed" ProgID="Equation.DSMT4" ShapeID="_x0000_i1045" DrawAspect="Content" ObjectID="_1806594230" r:id="rId19"/>
        </w:object>
      </w:r>
      <w:r>
        <w:rPr>
          <w:szCs w:val="24"/>
          <w:lang w:val="fr-FR"/>
        </w:rPr>
        <w:t xml:space="preserve"> = 3,8×10</w:t>
      </w:r>
      <w:r>
        <w:rPr>
          <w:szCs w:val="24"/>
          <w:vertAlign w:val="superscript"/>
          <w:lang w:val="fr-FR"/>
        </w:rPr>
        <w:t>2</w:t>
      </w:r>
      <w:r>
        <w:rPr>
          <w:szCs w:val="24"/>
          <w:lang w:val="fr-FR"/>
        </w:rPr>
        <w:t xml:space="preserve"> J.K</w:t>
      </w:r>
      <w:r>
        <w:rPr>
          <w:szCs w:val="24"/>
          <w:vertAlign w:val="superscript"/>
          <w:lang w:val="fr-FR"/>
        </w:rPr>
        <w:t>-1</w:t>
      </w:r>
      <w:r>
        <w:rPr>
          <w:szCs w:val="24"/>
          <w:lang w:val="fr-FR"/>
        </w:rPr>
        <w:t>.kg</w:t>
      </w:r>
      <w:r>
        <w:rPr>
          <w:szCs w:val="24"/>
          <w:vertAlign w:val="superscript"/>
          <w:lang w:val="fr-FR"/>
        </w:rPr>
        <w:t>-1</w:t>
      </w:r>
    </w:p>
    <w:p w14:paraId="00000026" w14:textId="36794602" w:rsidR="002A4053" w:rsidRPr="00F9001A" w:rsidRDefault="00D40E4E" w:rsidP="00F9001A">
      <w:pPr>
        <w:rPr>
          <w:szCs w:val="24"/>
          <w:lang w:val="fr-FR"/>
        </w:rPr>
      </w:pPr>
      <w:r>
        <w:rPr>
          <w:szCs w:val="24"/>
          <w:lang w:val="fr-FR"/>
        </w:rPr>
        <w:t>Cette valeur étant assez proche de celle de l’acier inoxydable fournie dans le tableau de données, on peut considérer qu’elle est acceptable.</w:t>
      </w:r>
    </w:p>
    <w:p w14:paraId="00000027" w14:textId="2EB31BBC" w:rsidR="002A4053" w:rsidRPr="00F9001A" w:rsidRDefault="00D40E4E" w:rsidP="00F9001A">
      <w:pPr>
        <w:rPr>
          <w:szCs w:val="24"/>
          <w:lang w:val="fr-FR"/>
        </w:rPr>
      </w:pPr>
      <w:r>
        <w:rPr>
          <w:szCs w:val="24"/>
          <w:lang w:val="fr-FR"/>
        </w:rPr>
        <w:t xml:space="preserve">L’écart </w:t>
      </w:r>
      <w:r w:rsidR="00266F94">
        <w:rPr>
          <w:szCs w:val="24"/>
          <w:lang w:val="fr-FR"/>
        </w:rPr>
        <w:t xml:space="preserve">pourrait </w:t>
      </w:r>
      <w:r>
        <w:rPr>
          <w:szCs w:val="24"/>
          <w:lang w:val="fr-FR"/>
        </w:rPr>
        <w:t>s’explique</w:t>
      </w:r>
      <w:r w:rsidR="00266F94">
        <w:rPr>
          <w:szCs w:val="24"/>
          <w:lang w:val="fr-FR"/>
        </w:rPr>
        <w:t>r</w:t>
      </w:r>
      <w:r>
        <w:rPr>
          <w:szCs w:val="24"/>
          <w:lang w:val="fr-FR"/>
        </w:rPr>
        <w:t xml:space="preserve"> car on a considéré qu’il n’y avait aucun transfert thermique entre le système et le milieu extérieur, ce qui est en réalité impossible.</w:t>
      </w:r>
    </w:p>
    <w:p w14:paraId="00000028" w14:textId="77777777" w:rsidR="002A4053" w:rsidRDefault="002A4053" w:rsidP="00F9001A">
      <w:pPr>
        <w:rPr>
          <w:bCs/>
          <w:szCs w:val="24"/>
          <w:lang w:val="fr-FR"/>
        </w:rPr>
      </w:pPr>
    </w:p>
    <w:p w14:paraId="57508235" w14:textId="56408F59" w:rsidR="008B56E1" w:rsidRDefault="008B56E1" w:rsidP="005849D2">
      <w:pPr>
        <w:jc w:val="both"/>
        <w:rPr>
          <w:b/>
          <w:szCs w:val="24"/>
          <w:lang w:val="fr-FR"/>
        </w:rPr>
      </w:pPr>
      <w:r w:rsidRPr="008B56E1">
        <w:rPr>
          <w:b/>
          <w:szCs w:val="24"/>
          <w:lang w:val="fr-FR"/>
        </w:rPr>
        <w:t>Q8. En considérant que le système {S} est à la température de 26 °C et que l’air extérieur est à la</w:t>
      </w:r>
      <w:r>
        <w:rPr>
          <w:b/>
          <w:szCs w:val="24"/>
          <w:lang w:val="fr-FR"/>
        </w:rPr>
        <w:t xml:space="preserve"> </w:t>
      </w:r>
      <w:r w:rsidRPr="008B56E1">
        <w:rPr>
          <w:b/>
          <w:szCs w:val="24"/>
          <w:lang w:val="fr-FR"/>
        </w:rPr>
        <w:t>température 19 °C, montrer que le flux thermique, noté</w:t>
      </w:r>
      <w:r>
        <w:rPr>
          <w:b/>
          <w:szCs w:val="24"/>
          <w:lang w:val="fr-FR"/>
        </w:rPr>
        <w:t xml:space="preserve"> </w:t>
      </w:r>
      <w:r w:rsidRPr="008B56E1">
        <w:rPr>
          <w:b/>
          <w:i/>
          <w:iCs/>
          <w:szCs w:val="24"/>
          <w:lang w:val="fr-FR"/>
        </w:rPr>
        <w:t>Φ</w:t>
      </w:r>
      <w:r w:rsidRPr="008B56E1">
        <w:rPr>
          <w:b/>
          <w:szCs w:val="24"/>
          <w:vertAlign w:val="subscript"/>
          <w:lang w:val="fr-FR"/>
        </w:rPr>
        <w:t>ext</w:t>
      </w:r>
      <w:r w:rsidRPr="008B56E1">
        <w:rPr>
          <w:b/>
          <w:szCs w:val="24"/>
          <w:lang w:val="fr-FR"/>
        </w:rPr>
        <w:t>, du système {S} vers l’extérieur vaut</w:t>
      </w:r>
      <w:r>
        <w:rPr>
          <w:b/>
          <w:szCs w:val="24"/>
          <w:lang w:val="fr-FR"/>
        </w:rPr>
        <w:t xml:space="preserve"> </w:t>
      </w:r>
      <w:r w:rsidRPr="008B56E1">
        <w:rPr>
          <w:b/>
          <w:szCs w:val="24"/>
          <w:lang w:val="fr-FR"/>
        </w:rPr>
        <w:t>environ 0,3 W.</w:t>
      </w:r>
    </w:p>
    <w:p w14:paraId="713109F6" w14:textId="0A607EB1" w:rsidR="008B56E1" w:rsidRDefault="008B56E1" w:rsidP="008B56E1">
      <w:pPr>
        <w:rPr>
          <w:bCs/>
          <w:szCs w:val="24"/>
          <w:lang w:val="fr-FR"/>
        </w:rPr>
      </w:pPr>
      <w:r w:rsidRPr="008B56E1">
        <w:rPr>
          <w:rFonts w:ascii="Times New Roman" w:hAnsi="Times New Roman" w:cs="Times New Roman"/>
          <w:bCs/>
          <w:szCs w:val="24"/>
          <w:lang w:val="fr-FR"/>
        </w:rPr>
        <w:t>Δ</w:t>
      </w:r>
      <w:r w:rsidRPr="008B56E1">
        <w:rPr>
          <w:bCs/>
          <w:i/>
          <w:iCs/>
          <w:szCs w:val="24"/>
          <w:lang w:val="fr-FR"/>
        </w:rPr>
        <w:t>T</w:t>
      </w:r>
      <w:r w:rsidRPr="008B56E1">
        <w:rPr>
          <w:bCs/>
          <w:szCs w:val="24"/>
          <w:lang w:val="fr-FR"/>
        </w:rPr>
        <w:t xml:space="preserve"> = </w:t>
      </w:r>
      <w:r w:rsidRPr="008B56E1">
        <w:rPr>
          <w:bCs/>
          <w:i/>
          <w:iCs/>
          <w:szCs w:val="24"/>
          <w:lang w:val="fr-FR"/>
        </w:rPr>
        <w:t>R</w:t>
      </w:r>
      <w:r w:rsidRPr="008B56E1">
        <w:rPr>
          <w:bCs/>
          <w:szCs w:val="24"/>
          <w:lang w:val="fr-FR"/>
        </w:rPr>
        <w:t>.</w:t>
      </w:r>
      <w:r w:rsidRPr="008B56E1">
        <w:rPr>
          <w:bCs/>
          <w:i/>
          <w:iCs/>
          <w:szCs w:val="24"/>
          <w:lang w:val="fr-FR"/>
        </w:rPr>
        <w:t xml:space="preserve"> </w:t>
      </w:r>
      <w:r w:rsidRPr="008B56E1">
        <w:rPr>
          <w:bCs/>
          <w:i/>
          <w:iCs/>
          <w:szCs w:val="24"/>
          <w:lang w:val="fr-FR"/>
        </w:rPr>
        <w:t>Φ</w:t>
      </w:r>
      <w:r w:rsidRPr="008B56E1">
        <w:rPr>
          <w:bCs/>
          <w:szCs w:val="24"/>
          <w:vertAlign w:val="subscript"/>
          <w:lang w:val="fr-FR"/>
        </w:rPr>
        <w:t>ext</w:t>
      </w:r>
    </w:p>
    <w:p w14:paraId="314A1437" w14:textId="5EBDE169" w:rsidR="008B56E1" w:rsidRDefault="008B56E1" w:rsidP="008B56E1">
      <w:pPr>
        <w:rPr>
          <w:bCs/>
          <w:szCs w:val="24"/>
          <w:lang w:val="fr-FR"/>
        </w:rPr>
      </w:pPr>
      <w:r w:rsidRPr="008B56E1">
        <w:rPr>
          <w:bCs/>
          <w:i/>
          <w:iCs/>
          <w:szCs w:val="24"/>
          <w:lang w:val="fr-FR"/>
        </w:rPr>
        <w:t>Φ</w:t>
      </w:r>
      <w:r w:rsidRPr="008B56E1"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= </w:t>
      </w:r>
      <w:r w:rsidRPr="008B56E1">
        <w:rPr>
          <w:bCs/>
          <w:position w:val="-24"/>
          <w:szCs w:val="24"/>
          <w:lang w:val="fr-FR"/>
        </w:rPr>
        <w:object w:dxaOrig="440" w:dyaOrig="620" w14:anchorId="122A0ED5">
          <v:shape id="_x0000_i1048" type="#_x0000_t75" style="width:22.2pt;height:31.2pt" o:ole="">
            <v:imagedata r:id="rId20" o:title=""/>
          </v:shape>
          <o:OLEObject Type="Embed" ProgID="Equation.DSMT4" ShapeID="_x0000_i1048" DrawAspect="Content" ObjectID="_1806594231" r:id="rId21"/>
        </w:object>
      </w:r>
    </w:p>
    <w:p w14:paraId="23F3BE93" w14:textId="226721DA" w:rsidR="008B56E1" w:rsidRPr="008B56E1" w:rsidRDefault="008B56E1" w:rsidP="008B56E1">
      <w:pPr>
        <w:rPr>
          <w:bCs/>
          <w:szCs w:val="24"/>
          <w:lang w:val="fr-FR"/>
        </w:rPr>
      </w:pPr>
      <w:r w:rsidRPr="008B56E1">
        <w:rPr>
          <w:bCs/>
          <w:i/>
          <w:iCs/>
          <w:szCs w:val="24"/>
          <w:lang w:val="fr-FR"/>
        </w:rPr>
        <w:t>Φ</w:t>
      </w:r>
      <w:r w:rsidRPr="008B56E1"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= </w:t>
      </w:r>
      <w:r w:rsidRPr="008B56E1">
        <w:rPr>
          <w:bCs/>
          <w:position w:val="-24"/>
          <w:szCs w:val="24"/>
          <w:lang w:val="fr-FR"/>
        </w:rPr>
        <w:object w:dxaOrig="859" w:dyaOrig="620" w14:anchorId="389A26D6">
          <v:shape id="_x0000_i1051" type="#_x0000_t75" style="width:43.2pt;height:31.2pt" o:ole="">
            <v:imagedata r:id="rId22" o:title=""/>
          </v:shape>
          <o:OLEObject Type="Embed" ProgID="Equation.DSMT4" ShapeID="_x0000_i1051" DrawAspect="Content" ObjectID="_1806594232" r:id="rId23"/>
        </w:object>
      </w:r>
      <w:r>
        <w:rPr>
          <w:bCs/>
          <w:szCs w:val="24"/>
          <w:lang w:val="fr-FR"/>
        </w:rPr>
        <w:t xml:space="preserve"> = </w:t>
      </w:r>
      <w:r w:rsidR="005849D2">
        <w:rPr>
          <w:bCs/>
          <w:szCs w:val="24"/>
          <w:lang w:val="fr-FR"/>
        </w:rPr>
        <w:t>0,30 W</w:t>
      </w:r>
    </w:p>
    <w:p w14:paraId="0000002B" w14:textId="071979DF" w:rsidR="002A4053" w:rsidRDefault="003D44A8" w:rsidP="00F9001A">
      <w:pPr>
        <w:rPr>
          <w:szCs w:val="24"/>
          <w:lang w:val="fr-FR"/>
        </w:rPr>
      </w:pPr>
      <w:r>
        <w:rPr>
          <w:szCs w:val="24"/>
          <w:lang w:val="fr-FR"/>
        </w:rPr>
        <w:t>Remarque : le flux thermique devrait être compté négativement car il est cédé par le système.</w:t>
      </w:r>
    </w:p>
    <w:p w14:paraId="0F533594" w14:textId="77777777" w:rsidR="003D44A8" w:rsidRPr="005849D2" w:rsidRDefault="003D44A8" w:rsidP="00F9001A">
      <w:pPr>
        <w:rPr>
          <w:szCs w:val="24"/>
          <w:lang w:val="fr-FR"/>
        </w:rPr>
      </w:pPr>
    </w:p>
    <w:p w14:paraId="7112704B" w14:textId="04828DB5" w:rsidR="005849D2" w:rsidRDefault="005849D2" w:rsidP="005849D2">
      <w:pPr>
        <w:jc w:val="both"/>
        <w:rPr>
          <w:b/>
          <w:bCs/>
          <w:szCs w:val="24"/>
          <w:lang w:val="fr-FR"/>
        </w:rPr>
      </w:pPr>
      <w:r w:rsidRPr="005849D2">
        <w:rPr>
          <w:b/>
          <w:bCs/>
          <w:szCs w:val="24"/>
          <w:lang w:val="fr-FR"/>
        </w:rPr>
        <w:t xml:space="preserve">Q9. En déduire l’ordre de grandeur de l’énergie </w:t>
      </w:r>
      <w:r w:rsidRPr="005849D2">
        <w:rPr>
          <w:b/>
          <w:bCs/>
          <w:i/>
          <w:iCs/>
          <w:szCs w:val="24"/>
          <w:lang w:val="fr-FR"/>
        </w:rPr>
        <w:t>Q</w:t>
      </w:r>
      <w:r w:rsidRPr="005849D2">
        <w:rPr>
          <w:b/>
          <w:bCs/>
          <w:szCs w:val="24"/>
          <w:vertAlign w:val="subscript"/>
          <w:lang w:val="fr-FR"/>
        </w:rPr>
        <w:t>ext</w:t>
      </w:r>
      <w:r w:rsidRPr="005849D2">
        <w:rPr>
          <w:b/>
          <w:bCs/>
          <w:szCs w:val="24"/>
          <w:lang w:val="fr-FR"/>
        </w:rPr>
        <w:t xml:space="preserve"> échangée par le système {S} avec le milieu extérieur</w:t>
      </w:r>
      <w:r w:rsidRPr="005849D2">
        <w:rPr>
          <w:b/>
          <w:bCs/>
          <w:szCs w:val="24"/>
          <w:lang w:val="fr-FR"/>
        </w:rPr>
        <w:t xml:space="preserve"> </w:t>
      </w:r>
      <w:r w:rsidRPr="005849D2">
        <w:rPr>
          <w:b/>
          <w:bCs/>
          <w:szCs w:val="24"/>
          <w:lang w:val="fr-FR"/>
        </w:rPr>
        <w:t>pendant la durée Δ</w:t>
      </w:r>
      <w:r w:rsidRPr="005849D2">
        <w:rPr>
          <w:b/>
          <w:bCs/>
          <w:i/>
          <w:iCs/>
          <w:szCs w:val="24"/>
          <w:lang w:val="fr-FR"/>
        </w:rPr>
        <w:t>t</w:t>
      </w:r>
      <w:r w:rsidRPr="005849D2">
        <w:rPr>
          <w:b/>
          <w:bCs/>
          <w:szCs w:val="24"/>
          <w:lang w:val="fr-FR"/>
        </w:rPr>
        <w:t xml:space="preserve"> de l’expérience.</w:t>
      </w:r>
    </w:p>
    <w:p w14:paraId="1DC10E20" w14:textId="4E1D6E6A" w:rsidR="005849D2" w:rsidRDefault="005849D2" w:rsidP="005849D2">
      <w:pPr>
        <w:jc w:val="both"/>
        <w:rPr>
          <w:bCs/>
          <w:szCs w:val="24"/>
          <w:lang w:val="fr-FR"/>
        </w:rPr>
      </w:pPr>
      <w:r w:rsidRPr="008B56E1">
        <w:rPr>
          <w:bCs/>
          <w:i/>
          <w:iCs/>
          <w:szCs w:val="24"/>
          <w:lang w:val="fr-FR"/>
        </w:rPr>
        <w:t>Φ</w:t>
      </w:r>
      <w:r w:rsidRPr="008B56E1"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=</w:t>
      </w:r>
      <w:r>
        <w:rPr>
          <w:bCs/>
          <w:szCs w:val="24"/>
          <w:lang w:val="fr-FR"/>
        </w:rPr>
        <w:t xml:space="preserve"> </w:t>
      </w:r>
      <w:r w:rsidRPr="005849D2">
        <w:rPr>
          <w:bCs/>
          <w:position w:val="-24"/>
          <w:szCs w:val="24"/>
          <w:lang w:val="fr-FR"/>
        </w:rPr>
        <w:object w:dxaOrig="499" w:dyaOrig="639" w14:anchorId="12A9A2EA">
          <v:shape id="_x0000_i1054" type="#_x0000_t75" style="width:25.2pt;height:31.8pt" o:ole="">
            <v:imagedata r:id="rId24" o:title=""/>
          </v:shape>
          <o:OLEObject Type="Embed" ProgID="Equation.DSMT4" ShapeID="_x0000_i1054" DrawAspect="Content" ObjectID="_1806594233" r:id="rId25"/>
        </w:object>
      </w:r>
    </w:p>
    <w:p w14:paraId="59FD4F6B" w14:textId="212695F8" w:rsidR="005849D2" w:rsidRDefault="005849D2" w:rsidP="005849D2">
      <w:pPr>
        <w:jc w:val="both"/>
        <w:rPr>
          <w:bCs/>
          <w:i/>
          <w:iCs/>
          <w:szCs w:val="24"/>
          <w:lang w:val="fr-FR"/>
        </w:rPr>
      </w:pPr>
      <w:r>
        <w:rPr>
          <w:bCs/>
          <w:i/>
          <w:iCs/>
          <w:szCs w:val="24"/>
          <w:lang w:val="fr-FR"/>
        </w:rPr>
        <w:t>Q</w:t>
      </w:r>
      <w:r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= </w:t>
      </w:r>
      <w:r w:rsidRPr="008B56E1">
        <w:rPr>
          <w:bCs/>
          <w:i/>
          <w:iCs/>
          <w:szCs w:val="24"/>
          <w:lang w:val="fr-FR"/>
        </w:rPr>
        <w:t>Φ</w:t>
      </w:r>
      <w:r w:rsidRPr="008B56E1"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bCs/>
          <w:szCs w:val="24"/>
          <w:lang w:val="fr-FR"/>
        </w:rPr>
        <w:t>Δ</w:t>
      </w:r>
      <w:r>
        <w:rPr>
          <w:bCs/>
          <w:i/>
          <w:iCs/>
          <w:szCs w:val="24"/>
          <w:lang w:val="fr-FR"/>
        </w:rPr>
        <w:t>t</w:t>
      </w:r>
    </w:p>
    <w:p w14:paraId="387294D1" w14:textId="77777777" w:rsidR="005849D2" w:rsidRDefault="005849D2" w:rsidP="005849D2">
      <w:pPr>
        <w:jc w:val="both"/>
        <w:rPr>
          <w:bCs/>
          <w:szCs w:val="24"/>
          <w:lang w:val="fr-FR"/>
        </w:rPr>
      </w:pPr>
      <w:r>
        <w:rPr>
          <w:bCs/>
          <w:i/>
          <w:iCs/>
          <w:szCs w:val="24"/>
          <w:lang w:val="fr-FR"/>
        </w:rPr>
        <w:t>Q</w:t>
      </w:r>
      <w:r>
        <w:rPr>
          <w:bCs/>
          <w:szCs w:val="24"/>
          <w:vertAlign w:val="subscript"/>
          <w:lang w:val="fr-FR"/>
        </w:rPr>
        <w:t>ext</w:t>
      </w:r>
      <w:r>
        <w:rPr>
          <w:bCs/>
          <w:szCs w:val="24"/>
          <w:lang w:val="fr-FR"/>
        </w:rPr>
        <w:t xml:space="preserve"> =</w:t>
      </w:r>
      <w:r>
        <w:rPr>
          <w:bCs/>
          <w:szCs w:val="24"/>
          <w:lang w:val="fr-FR"/>
        </w:rPr>
        <w:t xml:space="preserve"> 0,3 × 180 = 54 J = 5×10</w:t>
      </w:r>
      <w:r>
        <w:rPr>
          <w:bCs/>
          <w:szCs w:val="24"/>
          <w:vertAlign w:val="superscript"/>
          <w:lang w:val="fr-FR"/>
        </w:rPr>
        <w:t>1</w:t>
      </w:r>
      <w:r>
        <w:rPr>
          <w:bCs/>
          <w:szCs w:val="24"/>
          <w:lang w:val="fr-FR"/>
        </w:rPr>
        <w:t xml:space="preserve"> J avec deux chiffres significatifs.</w:t>
      </w:r>
    </w:p>
    <w:p w14:paraId="1A001D99" w14:textId="16ED35E3" w:rsidR="005849D2" w:rsidRDefault="005849D2" w:rsidP="005849D2">
      <w:pPr>
        <w:jc w:val="both"/>
        <w:rPr>
          <w:bCs/>
          <w:szCs w:val="24"/>
          <w:lang w:val="fr-FR"/>
        </w:rPr>
      </w:pPr>
      <w:r>
        <w:rPr>
          <w:bCs/>
          <w:szCs w:val="24"/>
          <w:lang w:val="fr-FR"/>
        </w:rPr>
        <w:t>Soit un ordre de grandeur de 10</w:t>
      </w:r>
      <w:r>
        <w:rPr>
          <w:bCs/>
          <w:szCs w:val="24"/>
          <w:vertAlign w:val="superscript"/>
          <w:lang w:val="fr-FR"/>
        </w:rPr>
        <w:t>2</w:t>
      </w:r>
      <w:r>
        <w:rPr>
          <w:bCs/>
          <w:szCs w:val="24"/>
          <w:lang w:val="fr-FR"/>
        </w:rPr>
        <w:t xml:space="preserve"> J.</w:t>
      </w:r>
    </w:p>
    <w:p w14:paraId="0000002F" w14:textId="77777777" w:rsidR="002A4053" w:rsidRDefault="002A4053" w:rsidP="00F9001A">
      <w:pPr>
        <w:rPr>
          <w:szCs w:val="24"/>
          <w:lang w:val="fr-FR"/>
        </w:rPr>
      </w:pPr>
    </w:p>
    <w:p w14:paraId="03E4E447" w14:textId="02761899" w:rsidR="003D44A8" w:rsidRPr="005849D2" w:rsidRDefault="003D44A8" w:rsidP="003D44A8">
      <w:pPr>
        <w:rPr>
          <w:szCs w:val="24"/>
          <w:lang w:val="fr-FR"/>
        </w:rPr>
      </w:pPr>
      <w:r>
        <w:rPr>
          <w:szCs w:val="24"/>
          <w:lang w:val="fr-FR"/>
        </w:rPr>
        <w:t xml:space="preserve">Remarque : </w:t>
      </w:r>
      <w:r w:rsidRPr="003D44A8">
        <w:rPr>
          <w:i/>
          <w:iCs/>
          <w:szCs w:val="24"/>
          <w:lang w:val="fr-FR"/>
        </w:rPr>
        <w:t>Q</w:t>
      </w:r>
      <w:r w:rsidRPr="003D44A8">
        <w:rPr>
          <w:szCs w:val="24"/>
          <w:vertAlign w:val="subscript"/>
          <w:lang w:val="fr-FR"/>
        </w:rPr>
        <w:t>ext</w:t>
      </w:r>
      <w:r>
        <w:rPr>
          <w:szCs w:val="24"/>
          <w:lang w:val="fr-FR"/>
        </w:rPr>
        <w:t xml:space="preserve"> devrait être compté</w:t>
      </w:r>
      <w:r>
        <w:rPr>
          <w:szCs w:val="24"/>
          <w:lang w:val="fr-FR"/>
        </w:rPr>
        <w:t>e</w:t>
      </w:r>
      <w:r>
        <w:rPr>
          <w:szCs w:val="24"/>
          <w:lang w:val="fr-FR"/>
        </w:rPr>
        <w:t xml:space="preserve"> négativement car </w:t>
      </w:r>
      <w:r>
        <w:rPr>
          <w:szCs w:val="24"/>
          <w:lang w:val="fr-FR"/>
        </w:rPr>
        <w:t>elle</w:t>
      </w:r>
      <w:r>
        <w:rPr>
          <w:szCs w:val="24"/>
          <w:lang w:val="fr-FR"/>
        </w:rPr>
        <w:t xml:space="preserve"> est cédé</w:t>
      </w:r>
      <w:r>
        <w:rPr>
          <w:szCs w:val="24"/>
          <w:lang w:val="fr-FR"/>
        </w:rPr>
        <w:t>e</w:t>
      </w:r>
      <w:r>
        <w:rPr>
          <w:szCs w:val="24"/>
          <w:lang w:val="fr-FR"/>
        </w:rPr>
        <w:t xml:space="preserve"> par le système.</w:t>
      </w:r>
    </w:p>
    <w:p w14:paraId="46A6B119" w14:textId="77777777" w:rsidR="003D44A8" w:rsidRDefault="003D44A8" w:rsidP="00F9001A">
      <w:pPr>
        <w:rPr>
          <w:szCs w:val="24"/>
          <w:lang w:val="fr-FR"/>
        </w:rPr>
      </w:pPr>
    </w:p>
    <w:p w14:paraId="67FA8EE9" w14:textId="770B0090" w:rsidR="005849D2" w:rsidRDefault="005849D2" w:rsidP="005849D2">
      <w:pPr>
        <w:jc w:val="both"/>
        <w:rPr>
          <w:b/>
          <w:bCs/>
          <w:szCs w:val="24"/>
          <w:lang w:val="fr-FR"/>
        </w:rPr>
      </w:pPr>
      <w:r w:rsidRPr="005849D2">
        <w:rPr>
          <w:b/>
          <w:bCs/>
          <w:szCs w:val="24"/>
          <w:lang w:val="fr-FR"/>
        </w:rPr>
        <w:t xml:space="preserve">Q10. Comparer </w:t>
      </w:r>
      <w:r w:rsidRPr="005849D2">
        <w:rPr>
          <w:b/>
          <w:bCs/>
          <w:i/>
          <w:iCs/>
          <w:szCs w:val="24"/>
          <w:lang w:val="fr-FR"/>
        </w:rPr>
        <w:t>Q</w:t>
      </w:r>
      <w:r w:rsidRPr="005849D2">
        <w:rPr>
          <w:b/>
          <w:bCs/>
          <w:szCs w:val="24"/>
          <w:vertAlign w:val="subscript"/>
          <w:lang w:val="fr-FR"/>
        </w:rPr>
        <w:t>ext</w:t>
      </w:r>
      <w:r w:rsidRPr="005849D2">
        <w:rPr>
          <w:b/>
          <w:bCs/>
          <w:szCs w:val="24"/>
          <w:lang w:val="fr-FR"/>
        </w:rPr>
        <w:t xml:space="preserve"> à la variation d’énergie interne Δ</w:t>
      </w:r>
      <w:r w:rsidRPr="005849D2">
        <w:rPr>
          <w:b/>
          <w:bCs/>
          <w:i/>
          <w:iCs/>
          <w:szCs w:val="24"/>
          <w:lang w:val="fr-FR"/>
        </w:rPr>
        <w:t>U</w:t>
      </w:r>
      <w:r w:rsidRPr="005849D2">
        <w:rPr>
          <w:b/>
          <w:bCs/>
          <w:szCs w:val="24"/>
          <w:vertAlign w:val="subscript"/>
          <w:lang w:val="fr-FR"/>
        </w:rPr>
        <w:t>Eau chaude</w:t>
      </w:r>
      <w:r w:rsidRPr="005849D2">
        <w:rPr>
          <w:b/>
          <w:bCs/>
          <w:szCs w:val="24"/>
          <w:lang w:val="fr-FR"/>
        </w:rPr>
        <w:t xml:space="preserve"> de l’eau chaude introduite dans le vase</w:t>
      </w:r>
      <w:r w:rsidRPr="005849D2">
        <w:rPr>
          <w:b/>
          <w:bCs/>
          <w:szCs w:val="24"/>
          <w:lang w:val="fr-FR"/>
        </w:rPr>
        <w:t xml:space="preserve"> </w:t>
      </w:r>
      <w:r w:rsidRPr="005849D2">
        <w:rPr>
          <w:b/>
          <w:bCs/>
          <w:szCs w:val="24"/>
          <w:lang w:val="fr-FR"/>
        </w:rPr>
        <w:t>au cours de l’expérience. Commenter en indiquant si l’hypothèse 1 est justifiée</w:t>
      </w:r>
      <w:r w:rsidRPr="005849D2">
        <w:rPr>
          <w:b/>
          <w:bCs/>
          <w:szCs w:val="24"/>
          <w:lang w:val="fr-FR"/>
        </w:rPr>
        <w:t>.</w:t>
      </w:r>
    </w:p>
    <w:p w14:paraId="376B70DB" w14:textId="086613BC" w:rsidR="005849D2" w:rsidRDefault="003D44A8" w:rsidP="005849D2">
      <w:pPr>
        <w:jc w:val="both"/>
        <w:rPr>
          <w:szCs w:val="24"/>
          <w:lang w:val="fr-FR"/>
        </w:rPr>
      </w:pPr>
      <w:r w:rsidRPr="003D44A8">
        <w:rPr>
          <w:szCs w:val="24"/>
          <w:lang w:val="fr-FR"/>
        </w:rPr>
        <w:drawing>
          <wp:anchor distT="0" distB="0" distL="114300" distR="114300" simplePos="0" relativeHeight="251658240" behindDoc="0" locked="0" layoutInCell="1" allowOverlap="1" wp14:anchorId="265E0006" wp14:editId="78BDFAB6">
            <wp:simplePos x="0" y="0"/>
            <wp:positionH relativeFrom="column">
              <wp:posOffset>3302000</wp:posOffset>
            </wp:positionH>
            <wp:positionV relativeFrom="paragraph">
              <wp:posOffset>34290</wp:posOffset>
            </wp:positionV>
            <wp:extent cx="3486280" cy="489585"/>
            <wp:effectExtent l="19050" t="19050" r="19050" b="24765"/>
            <wp:wrapNone/>
            <wp:docPr id="18804214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421498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280" cy="4895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9A" w:rsidRPr="007D7167">
        <w:rPr>
          <w:szCs w:val="24"/>
          <w:lang w:val="fr-FR"/>
        </w:rPr>
        <w:t>Δ</w:t>
      </w:r>
      <w:r w:rsidR="00C7399A" w:rsidRPr="007D7167">
        <w:rPr>
          <w:i/>
          <w:iCs/>
          <w:szCs w:val="24"/>
          <w:lang w:val="fr-FR"/>
        </w:rPr>
        <w:t>U</w:t>
      </w:r>
      <w:r w:rsidR="00C7399A" w:rsidRPr="007D7167">
        <w:rPr>
          <w:szCs w:val="24"/>
          <w:vertAlign w:val="subscript"/>
          <w:lang w:val="fr-FR"/>
        </w:rPr>
        <w:t>Eau chaude</w:t>
      </w:r>
      <w:r w:rsidR="00C7399A">
        <w:rPr>
          <w:szCs w:val="24"/>
          <w:lang w:val="fr-FR"/>
        </w:rPr>
        <w:t xml:space="preserve"> </w:t>
      </w:r>
      <w:r w:rsidR="00C7399A">
        <w:rPr>
          <w:szCs w:val="24"/>
          <w:lang w:val="fr-FR"/>
        </w:rPr>
        <w:t xml:space="preserve">= </w:t>
      </w:r>
      <w:r w:rsidR="00C7399A" w:rsidRPr="005021B4">
        <w:rPr>
          <w:i/>
          <w:iCs/>
          <w:szCs w:val="24"/>
          <w:lang w:val="fr-FR"/>
        </w:rPr>
        <w:t>m</w:t>
      </w:r>
      <w:r w:rsidR="00C7399A" w:rsidRPr="005021B4">
        <w:rPr>
          <w:szCs w:val="24"/>
          <w:vertAlign w:val="subscript"/>
          <w:lang w:val="fr-FR"/>
        </w:rPr>
        <w:t>EC</w:t>
      </w:r>
      <w:r w:rsidR="00C7399A" w:rsidRPr="005021B4">
        <w:rPr>
          <w:szCs w:val="24"/>
          <w:lang w:val="fr-FR"/>
        </w:rPr>
        <w:t xml:space="preserve"> · </w:t>
      </w:r>
      <w:r w:rsidR="00C7399A" w:rsidRPr="005021B4">
        <w:rPr>
          <w:i/>
          <w:iCs/>
          <w:szCs w:val="24"/>
          <w:lang w:val="fr-FR"/>
        </w:rPr>
        <w:t>c</w:t>
      </w:r>
      <w:r w:rsidR="00C7399A" w:rsidRPr="005021B4">
        <w:rPr>
          <w:szCs w:val="24"/>
          <w:vertAlign w:val="subscript"/>
          <w:lang w:val="fr-FR"/>
        </w:rPr>
        <w:t>E</w:t>
      </w:r>
      <w:r w:rsidR="00C7399A" w:rsidRPr="005021B4">
        <w:rPr>
          <w:szCs w:val="24"/>
          <w:lang w:val="fr-FR"/>
        </w:rPr>
        <w:t xml:space="preserve"> · (</w:t>
      </w:r>
      <w:r w:rsidR="00C7399A" w:rsidRPr="005021B4">
        <w:rPr>
          <w:i/>
          <w:iCs/>
          <w:szCs w:val="24"/>
          <w:lang w:val="fr-FR"/>
        </w:rPr>
        <w:t>θ</w:t>
      </w:r>
      <w:r w:rsidR="00C7399A" w:rsidRPr="005021B4">
        <w:rPr>
          <w:szCs w:val="24"/>
          <w:vertAlign w:val="subscript"/>
          <w:lang w:val="fr-FR"/>
        </w:rPr>
        <w:t>éq</w:t>
      </w:r>
      <w:r w:rsidR="00C7399A" w:rsidRPr="005021B4">
        <w:rPr>
          <w:szCs w:val="24"/>
          <w:lang w:val="fr-FR"/>
        </w:rPr>
        <w:t xml:space="preserve"> – </w:t>
      </w:r>
      <w:r w:rsidR="00C7399A" w:rsidRPr="005021B4">
        <w:rPr>
          <w:i/>
          <w:iCs/>
          <w:szCs w:val="24"/>
          <w:lang w:val="fr-FR"/>
        </w:rPr>
        <w:t>θ</w:t>
      </w:r>
      <w:r w:rsidR="00C7399A" w:rsidRPr="005021B4">
        <w:rPr>
          <w:szCs w:val="24"/>
          <w:vertAlign w:val="subscript"/>
          <w:lang w:val="fr-FR"/>
        </w:rPr>
        <w:t>EC</w:t>
      </w:r>
      <w:r w:rsidR="00C7399A" w:rsidRPr="005021B4">
        <w:rPr>
          <w:szCs w:val="24"/>
          <w:lang w:val="fr-FR"/>
        </w:rPr>
        <w:t>)</w:t>
      </w:r>
    </w:p>
    <w:p w14:paraId="46E14BAF" w14:textId="10A83072" w:rsidR="00C7399A" w:rsidRDefault="00C7399A" w:rsidP="005849D2">
      <w:pPr>
        <w:jc w:val="both"/>
        <w:rPr>
          <w:szCs w:val="24"/>
          <w:lang w:val="fr-FR"/>
        </w:rPr>
      </w:pPr>
      <w:r w:rsidRPr="007D7167">
        <w:rPr>
          <w:szCs w:val="24"/>
          <w:lang w:val="fr-FR"/>
        </w:rPr>
        <w:t>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chaude</w:t>
      </w:r>
      <w:r>
        <w:rPr>
          <w:szCs w:val="24"/>
          <w:lang w:val="fr-FR"/>
        </w:rPr>
        <w:t xml:space="preserve"> =</w:t>
      </w:r>
      <w:r>
        <w:rPr>
          <w:szCs w:val="24"/>
          <w:lang w:val="fr-FR"/>
        </w:rPr>
        <w:t xml:space="preserve"> </w:t>
      </w:r>
      <w:r w:rsidR="00D51065">
        <w:rPr>
          <w:szCs w:val="24"/>
          <w:lang w:val="fr-FR"/>
        </w:rPr>
        <w:t>0,100×4,18×10</w:t>
      </w:r>
      <w:r w:rsidR="00D51065">
        <w:rPr>
          <w:szCs w:val="24"/>
          <w:vertAlign w:val="superscript"/>
          <w:lang w:val="fr-FR"/>
        </w:rPr>
        <w:t>3</w:t>
      </w:r>
      <w:r w:rsidR="00D51065">
        <w:rPr>
          <w:szCs w:val="24"/>
          <w:lang w:val="fr-FR"/>
        </w:rPr>
        <w:t>×(26 – 60)</w:t>
      </w:r>
      <w:r w:rsidR="003D44A8" w:rsidRPr="003D44A8">
        <w:rPr>
          <w:noProof/>
        </w:rPr>
        <w:t xml:space="preserve"> </w:t>
      </w:r>
    </w:p>
    <w:p w14:paraId="7661279C" w14:textId="16A93C59" w:rsidR="00D51065" w:rsidRDefault="00D51065" w:rsidP="005849D2">
      <w:pPr>
        <w:jc w:val="both"/>
        <w:rPr>
          <w:szCs w:val="24"/>
          <w:lang w:val="fr-FR"/>
        </w:rPr>
      </w:pPr>
      <w:r w:rsidRPr="007D7167">
        <w:rPr>
          <w:szCs w:val="24"/>
          <w:lang w:val="fr-FR"/>
        </w:rPr>
        <w:t>Δ</w:t>
      </w:r>
      <w:r w:rsidRPr="007D7167">
        <w:rPr>
          <w:i/>
          <w:iCs/>
          <w:szCs w:val="24"/>
          <w:lang w:val="fr-FR"/>
        </w:rPr>
        <w:t>U</w:t>
      </w:r>
      <w:r w:rsidRPr="007D7167">
        <w:rPr>
          <w:szCs w:val="24"/>
          <w:vertAlign w:val="subscript"/>
          <w:lang w:val="fr-FR"/>
        </w:rPr>
        <w:t>Eau chaude</w:t>
      </w:r>
      <w:r>
        <w:rPr>
          <w:szCs w:val="24"/>
          <w:lang w:val="fr-FR"/>
        </w:rPr>
        <w:t xml:space="preserve"> =</w:t>
      </w:r>
      <w:r>
        <w:rPr>
          <w:szCs w:val="24"/>
          <w:lang w:val="fr-FR"/>
        </w:rPr>
        <w:t xml:space="preserve"> </w:t>
      </w:r>
      <w:r w:rsidR="003D44A8">
        <w:rPr>
          <w:szCs w:val="24"/>
          <w:lang w:val="fr-FR"/>
        </w:rPr>
        <w:t>– 1,4×10</w:t>
      </w:r>
      <w:r w:rsidR="003D44A8">
        <w:rPr>
          <w:szCs w:val="24"/>
          <w:vertAlign w:val="superscript"/>
          <w:lang w:val="fr-FR"/>
        </w:rPr>
        <w:t>4</w:t>
      </w:r>
      <w:r w:rsidR="003D44A8">
        <w:rPr>
          <w:szCs w:val="24"/>
          <w:lang w:val="fr-FR"/>
        </w:rPr>
        <w:t xml:space="preserve"> J = – 14 kJ</w:t>
      </w:r>
    </w:p>
    <w:p w14:paraId="50402216" w14:textId="1F0B673A" w:rsidR="003D44A8" w:rsidRDefault="003D44A8" w:rsidP="005849D2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L’eau chaude a cédé 14 kJ</w:t>
      </w:r>
      <w:r w:rsidR="00266F94">
        <w:rPr>
          <w:szCs w:val="24"/>
          <w:lang w:val="fr-FR"/>
        </w:rPr>
        <w:t xml:space="preserve"> au vase et à l’eau froide</w:t>
      </w:r>
      <w:r w:rsidR="00FB5D8C">
        <w:rPr>
          <w:szCs w:val="24"/>
          <w:lang w:val="fr-FR"/>
        </w:rPr>
        <w:t>.</w:t>
      </w:r>
    </w:p>
    <w:p w14:paraId="42A420B2" w14:textId="3BB8E7CE" w:rsidR="00266F94" w:rsidRDefault="00266F94" w:rsidP="005849D2">
      <w:pPr>
        <w:jc w:val="both"/>
        <w:rPr>
          <w:szCs w:val="24"/>
          <w:lang w:val="fr-FR"/>
        </w:rPr>
      </w:pPr>
      <w:r>
        <w:rPr>
          <w:szCs w:val="24"/>
          <w:lang w:val="fr-FR"/>
        </w:rPr>
        <w:t>Et seulement 54 J ont été cédés au milieu extérieur.</w:t>
      </w:r>
    </w:p>
    <w:p w14:paraId="00000032" w14:textId="36568D09" w:rsidR="002A4053" w:rsidRPr="00266F94" w:rsidRDefault="00266F94" w:rsidP="00266F94">
      <w:pPr>
        <w:jc w:val="both"/>
        <w:rPr>
          <w:bCs/>
          <w:szCs w:val="24"/>
          <w:lang w:val="fr-FR"/>
        </w:rPr>
      </w:pPr>
      <w:r>
        <w:rPr>
          <w:szCs w:val="24"/>
          <w:lang w:val="fr-FR"/>
        </w:rPr>
        <w:t xml:space="preserve">Ces 54 J sont négligeables face à 14 kJ, </w:t>
      </w:r>
      <w:r w:rsidR="004D09B5" w:rsidRPr="00266F94">
        <w:rPr>
          <w:bCs/>
          <w:szCs w:val="24"/>
          <w:lang w:val="fr-FR"/>
        </w:rPr>
        <w:t xml:space="preserve">l’hypothèse 1 est </w:t>
      </w:r>
      <w:r>
        <w:rPr>
          <w:bCs/>
          <w:szCs w:val="24"/>
          <w:lang w:val="fr-FR"/>
        </w:rPr>
        <w:t xml:space="preserve">bien </w:t>
      </w:r>
      <w:r w:rsidR="004D09B5" w:rsidRPr="00266F94">
        <w:rPr>
          <w:bCs/>
          <w:szCs w:val="24"/>
          <w:lang w:val="fr-FR"/>
        </w:rPr>
        <w:t>justifiée.</w:t>
      </w:r>
    </w:p>
    <w:sectPr w:rsidR="002A4053" w:rsidRPr="00266F94" w:rsidSect="00F9001A">
      <w:pgSz w:w="12240" w:h="15840"/>
      <w:pgMar w:top="794" w:right="794" w:bottom="794" w:left="79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53"/>
    <w:rsid w:val="001B5F24"/>
    <w:rsid w:val="002511E6"/>
    <w:rsid w:val="00266F94"/>
    <w:rsid w:val="002A4053"/>
    <w:rsid w:val="003D44A8"/>
    <w:rsid w:val="00446118"/>
    <w:rsid w:val="004D09B5"/>
    <w:rsid w:val="005021B4"/>
    <w:rsid w:val="005069F8"/>
    <w:rsid w:val="00542C1A"/>
    <w:rsid w:val="005849D2"/>
    <w:rsid w:val="0067702F"/>
    <w:rsid w:val="0071359C"/>
    <w:rsid w:val="007D7167"/>
    <w:rsid w:val="008B56E1"/>
    <w:rsid w:val="00A0311D"/>
    <w:rsid w:val="00C7399A"/>
    <w:rsid w:val="00D40E4E"/>
    <w:rsid w:val="00D47D34"/>
    <w:rsid w:val="00D51065"/>
    <w:rsid w:val="00DF13E7"/>
    <w:rsid w:val="00F9001A"/>
    <w:rsid w:val="00F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61F5"/>
  <w15:docId w15:val="{3B256D86-2F6C-4021-AD26-9CA305EA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01A"/>
    <w:rPr>
      <w:sz w:val="24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F900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hyperlink" Target="https://labolycee.org" TargetMode="Externa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CLEMENT</dc:creator>
  <cp:lastModifiedBy>jocelyn CLEMENT</cp:lastModifiedBy>
  <cp:revision>20</cp:revision>
  <dcterms:created xsi:type="dcterms:W3CDTF">2025-04-19T09:44:00Z</dcterms:created>
  <dcterms:modified xsi:type="dcterms:W3CDTF">2025-04-19T16:55:00Z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