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5762A4BE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D22072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07A43">
        <w:rPr>
          <w:rFonts w:ascii="Arial" w:hAnsi="Arial" w:cs="Arial"/>
          <w:b/>
          <w:bCs/>
          <w:sz w:val="24"/>
          <w:szCs w:val="24"/>
        </w:rPr>
        <w:t xml:space="preserve">SI </w:t>
      </w:r>
      <w:r w:rsidR="005344B3">
        <w:rPr>
          <w:rFonts w:ascii="Arial" w:hAnsi="Arial" w:cs="Arial"/>
          <w:b/>
          <w:bCs/>
          <w:sz w:val="24"/>
          <w:szCs w:val="24"/>
        </w:rPr>
        <w:t>Centres étrangers 1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492182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531A51" w:rsidRPr="00D560E7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531A5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342E3BE1" w:rsidR="00F0583B" w:rsidRDefault="00531A51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Sciences physiques pour les sciences de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l’ingénieur.e</w:t>
      </w:r>
      <w:proofErr w:type="gramEnd"/>
    </w:p>
    <w:p w14:paraId="1B7917E5" w14:textId="5F9016B4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CD7F34">
        <w:rPr>
          <w:rFonts w:ascii="Arial" w:hAnsi="Arial" w:cs="Arial"/>
          <w:b/>
          <w:bCs/>
          <w:sz w:val="24"/>
          <w:szCs w:val="24"/>
        </w:rPr>
        <w:t>I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07A43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09A9693D" w:rsidR="00EB63DF" w:rsidRPr="002C27A0" w:rsidRDefault="00492182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Granulométrie du lactose</w:t>
      </w:r>
    </w:p>
    <w:p w14:paraId="64FA5C3A" w14:textId="20317846" w:rsidR="00FD7462" w:rsidRDefault="00FD7462" w:rsidP="00FD7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97D0CD" w14:textId="6016E588" w:rsidR="00FD7462" w:rsidRPr="00FD7462" w:rsidRDefault="00FD7462" w:rsidP="00FD7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9CD6D0" w14:textId="2C9DE854" w:rsidR="00933E17" w:rsidRDefault="00933E17" w:rsidP="00933E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E17">
        <w:rPr>
          <w:rFonts w:ascii="Arial" w:hAnsi="Arial" w:cs="Arial"/>
          <w:sz w:val="24"/>
          <w:szCs w:val="24"/>
        </w:rPr>
        <w:t>Le lactose, poudre blanche cristalline, légèrement sucrée, est un composé chimique</w:t>
      </w:r>
      <w:r>
        <w:rPr>
          <w:rFonts w:ascii="Arial" w:hAnsi="Arial" w:cs="Arial"/>
          <w:sz w:val="24"/>
          <w:szCs w:val="24"/>
        </w:rPr>
        <w:t xml:space="preserve"> </w:t>
      </w:r>
      <w:r w:rsidRPr="00933E17">
        <w:rPr>
          <w:rFonts w:ascii="Arial" w:hAnsi="Arial" w:cs="Arial"/>
          <w:sz w:val="24"/>
          <w:szCs w:val="24"/>
        </w:rPr>
        <w:t>largement utilisé comme excipient dans l'industrie pharmaceutique. Un excipient est une</w:t>
      </w:r>
      <w:r>
        <w:rPr>
          <w:rFonts w:ascii="Arial" w:hAnsi="Arial" w:cs="Arial"/>
          <w:sz w:val="24"/>
          <w:szCs w:val="24"/>
        </w:rPr>
        <w:t xml:space="preserve"> </w:t>
      </w:r>
      <w:r w:rsidRPr="00933E17">
        <w:rPr>
          <w:rFonts w:ascii="Arial" w:hAnsi="Arial" w:cs="Arial"/>
          <w:sz w:val="24"/>
          <w:szCs w:val="24"/>
        </w:rPr>
        <w:t>substance associée au principe actif d'un médicament et dont la fonction est de faciliter</w:t>
      </w:r>
      <w:r>
        <w:rPr>
          <w:rFonts w:ascii="Arial" w:hAnsi="Arial" w:cs="Arial"/>
          <w:sz w:val="24"/>
          <w:szCs w:val="24"/>
        </w:rPr>
        <w:t xml:space="preserve"> </w:t>
      </w:r>
      <w:r w:rsidRPr="00933E17">
        <w:rPr>
          <w:rFonts w:ascii="Arial" w:hAnsi="Arial" w:cs="Arial"/>
          <w:sz w:val="24"/>
          <w:szCs w:val="24"/>
        </w:rPr>
        <w:t>l'administration, la conservation et le transport de ce principe actif jusqu'à son site</w:t>
      </w:r>
      <w:r>
        <w:rPr>
          <w:rFonts w:ascii="Arial" w:hAnsi="Arial" w:cs="Arial"/>
          <w:sz w:val="24"/>
          <w:szCs w:val="24"/>
        </w:rPr>
        <w:t xml:space="preserve"> </w:t>
      </w:r>
      <w:r w:rsidRPr="00933E17">
        <w:rPr>
          <w:rFonts w:ascii="Arial" w:hAnsi="Arial" w:cs="Arial"/>
          <w:sz w:val="24"/>
          <w:szCs w:val="24"/>
        </w:rPr>
        <w:t>d'absorption. Les poudres de lactose sont fabriquées en modifiant de façon sélective la taille</w:t>
      </w:r>
      <w:r>
        <w:rPr>
          <w:rFonts w:ascii="Arial" w:hAnsi="Arial" w:cs="Arial"/>
          <w:sz w:val="24"/>
          <w:szCs w:val="24"/>
        </w:rPr>
        <w:t xml:space="preserve"> </w:t>
      </w:r>
      <w:r w:rsidRPr="00933E17">
        <w:rPr>
          <w:rFonts w:ascii="Arial" w:hAnsi="Arial" w:cs="Arial"/>
          <w:sz w:val="24"/>
          <w:szCs w:val="24"/>
        </w:rPr>
        <w:t>ou la forme des grains qui les composent.</w:t>
      </w:r>
    </w:p>
    <w:p w14:paraId="033D62B6" w14:textId="77777777" w:rsidR="00933E17" w:rsidRPr="00933E17" w:rsidRDefault="00933E17" w:rsidP="00933E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EB3648" w14:textId="202E6FBF" w:rsidR="00933E17" w:rsidRDefault="00933E17" w:rsidP="00933E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E17">
        <w:rPr>
          <w:rFonts w:ascii="Arial" w:hAnsi="Arial" w:cs="Arial"/>
          <w:sz w:val="24"/>
          <w:szCs w:val="24"/>
        </w:rPr>
        <w:t>L’objectif de l’exercice est d’étudier une application industrielle du phénomène de diffraction</w:t>
      </w:r>
      <w:r>
        <w:rPr>
          <w:rFonts w:ascii="Arial" w:hAnsi="Arial" w:cs="Arial"/>
          <w:sz w:val="24"/>
          <w:szCs w:val="24"/>
        </w:rPr>
        <w:t xml:space="preserve"> </w:t>
      </w:r>
      <w:r w:rsidRPr="00933E17">
        <w:rPr>
          <w:rFonts w:ascii="Arial" w:hAnsi="Arial" w:cs="Arial"/>
          <w:sz w:val="24"/>
          <w:szCs w:val="24"/>
        </w:rPr>
        <w:t>laser</w:t>
      </w:r>
      <w:r>
        <w:rPr>
          <w:rFonts w:ascii="Arial" w:hAnsi="Arial" w:cs="Arial"/>
          <w:sz w:val="24"/>
          <w:szCs w:val="24"/>
        </w:rPr>
        <w:t> :</w:t>
      </w:r>
      <w:r w:rsidRPr="00933E17">
        <w:rPr>
          <w:rFonts w:ascii="Arial" w:hAnsi="Arial" w:cs="Arial"/>
          <w:sz w:val="24"/>
          <w:szCs w:val="24"/>
        </w:rPr>
        <w:t xml:space="preserve"> la granulométrie laser.</w:t>
      </w:r>
    </w:p>
    <w:p w14:paraId="7E03448F" w14:textId="77777777" w:rsidR="00933E17" w:rsidRPr="00933E17" w:rsidRDefault="00933E17" w:rsidP="00933E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AC03A0" w14:textId="417A316F" w:rsidR="00933E17" w:rsidRDefault="00933E17" w:rsidP="00933E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E17">
        <w:rPr>
          <w:rFonts w:ascii="Arial" w:hAnsi="Arial" w:cs="Arial"/>
          <w:sz w:val="24"/>
          <w:szCs w:val="24"/>
        </w:rPr>
        <w:t>Il s’agit d’une technique qui permet la mesure de la taille de particules, comprises entre 0,05 µm</w:t>
      </w:r>
      <w:r>
        <w:rPr>
          <w:rFonts w:ascii="Arial" w:hAnsi="Arial" w:cs="Arial"/>
          <w:sz w:val="24"/>
          <w:szCs w:val="24"/>
        </w:rPr>
        <w:t xml:space="preserve"> </w:t>
      </w:r>
      <w:r w:rsidRPr="00933E17">
        <w:rPr>
          <w:rFonts w:ascii="Arial" w:hAnsi="Arial" w:cs="Arial"/>
          <w:sz w:val="24"/>
          <w:szCs w:val="24"/>
        </w:rPr>
        <w:t>et 900 µm. Elle convient particulièrement à tout type de poudre.</w:t>
      </w:r>
    </w:p>
    <w:p w14:paraId="27A76F9C" w14:textId="77777777" w:rsidR="00933E17" w:rsidRDefault="00933E17" w:rsidP="00933E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F2DBE8" w14:textId="77777777" w:rsidR="00933E17" w:rsidRDefault="00933E17" w:rsidP="00933E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1C8B99" w14:textId="77777777" w:rsidR="00933E17" w:rsidRPr="00933E17" w:rsidRDefault="00933E17" w:rsidP="00933E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6E21C2" w14:textId="581401AB" w:rsidR="00D2152F" w:rsidRPr="00933E17" w:rsidRDefault="00933E17" w:rsidP="00933E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3E17">
        <w:rPr>
          <w:rFonts w:ascii="Arial" w:hAnsi="Arial" w:cs="Arial"/>
          <w:b/>
          <w:bCs/>
          <w:sz w:val="24"/>
          <w:szCs w:val="24"/>
        </w:rPr>
        <w:t>La figure ci-dessous présente le schéma du montage de diffraction avec une fente.</w:t>
      </w:r>
    </w:p>
    <w:p w14:paraId="695B0A44" w14:textId="77777777" w:rsidR="00D2152F" w:rsidRDefault="00D2152F" w:rsidP="00D215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B62131" w14:textId="2EA15F0E" w:rsidR="00D2152F" w:rsidRDefault="00933E17" w:rsidP="00933E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3E1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85853" wp14:editId="2E11BF18">
            <wp:extent cx="5513560" cy="2614672"/>
            <wp:effectExtent l="0" t="0" r="0" b="0"/>
            <wp:docPr id="643219901" name="Image 1" descr="Une image contenant ligne, diagramme, croquis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219901" name="Image 1" descr="Une image contenant ligne, diagramme, croquis, conception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8065" cy="26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B4B93" w14:textId="77777777" w:rsidR="00D2152F" w:rsidRPr="00D2152F" w:rsidRDefault="00D2152F" w:rsidP="00D215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9EC235" w14:textId="7895E84F" w:rsidR="00FD7462" w:rsidRDefault="00FD7462" w:rsidP="00353D0E">
      <w:pPr>
        <w:spacing w:after="0" w:line="240" w:lineRule="auto"/>
        <w:ind w:right="48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4EF5BDB" w14:textId="3052B869" w:rsidR="00933E17" w:rsidRPr="001A371D" w:rsidRDefault="00933E17" w:rsidP="00933E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A371D">
        <w:rPr>
          <w:rFonts w:ascii="Arial" w:hAnsi="Arial" w:cs="Arial"/>
          <w:b/>
          <w:bCs/>
          <w:sz w:val="24"/>
          <w:szCs w:val="24"/>
        </w:rPr>
        <w:lastRenderedPageBreak/>
        <w:t>Théorème de Babinet</w:t>
      </w:r>
    </w:p>
    <w:p w14:paraId="0A9EC097" w14:textId="77777777" w:rsidR="001A371D" w:rsidRDefault="001A371D" w:rsidP="00933E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4F15F9" w14:textId="4A8DD5D3" w:rsidR="00933E17" w:rsidRPr="00933E17" w:rsidRDefault="001A371D" w:rsidP="00933E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E1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60481E7" wp14:editId="7D734675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271395" cy="1131570"/>
            <wp:effectExtent l="0" t="0" r="0" b="0"/>
            <wp:wrapSquare wrapText="bothSides"/>
            <wp:docPr id="726051422" name="Image 1" descr="Une image contenant capture d’écran, texte, Rectangl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051422" name="Image 1" descr="Une image contenant capture d’écran, texte, Rectangle, ligne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E17" w:rsidRPr="00933E17">
        <w:rPr>
          <w:rFonts w:ascii="Arial" w:hAnsi="Arial" w:cs="Arial"/>
          <w:sz w:val="24"/>
          <w:szCs w:val="24"/>
        </w:rPr>
        <w:t>Deux objets sont complémentaires si les parties opaques</w:t>
      </w:r>
      <w:r w:rsidR="00933E17">
        <w:rPr>
          <w:rFonts w:ascii="Arial" w:hAnsi="Arial" w:cs="Arial"/>
          <w:sz w:val="24"/>
          <w:szCs w:val="24"/>
        </w:rPr>
        <w:t xml:space="preserve"> </w:t>
      </w:r>
      <w:r w:rsidR="00933E17" w:rsidRPr="00933E17">
        <w:rPr>
          <w:rFonts w:ascii="Arial" w:hAnsi="Arial" w:cs="Arial"/>
          <w:sz w:val="24"/>
          <w:szCs w:val="24"/>
        </w:rPr>
        <w:t>de l’une correspondent à des parties transparentes de</w:t>
      </w:r>
      <w:r w:rsidR="00933E17">
        <w:rPr>
          <w:rFonts w:ascii="Arial" w:hAnsi="Arial" w:cs="Arial"/>
          <w:sz w:val="24"/>
          <w:szCs w:val="24"/>
        </w:rPr>
        <w:t xml:space="preserve"> </w:t>
      </w:r>
      <w:r w:rsidR="00933E17" w:rsidRPr="00933E17">
        <w:rPr>
          <w:rFonts w:ascii="Arial" w:hAnsi="Arial" w:cs="Arial"/>
          <w:sz w:val="24"/>
          <w:szCs w:val="24"/>
        </w:rPr>
        <w:t>l’autre et inversement. Les figures de diffraction de deux</w:t>
      </w:r>
      <w:r w:rsidR="00933E17">
        <w:rPr>
          <w:rFonts w:ascii="Arial" w:hAnsi="Arial" w:cs="Arial"/>
          <w:sz w:val="24"/>
          <w:szCs w:val="24"/>
        </w:rPr>
        <w:t xml:space="preserve"> </w:t>
      </w:r>
      <w:r w:rsidR="00933E17" w:rsidRPr="00933E17">
        <w:rPr>
          <w:rFonts w:ascii="Arial" w:hAnsi="Arial" w:cs="Arial"/>
          <w:sz w:val="24"/>
          <w:szCs w:val="24"/>
        </w:rPr>
        <w:t>objets complémentaires sont identiques.</w:t>
      </w:r>
    </w:p>
    <w:p w14:paraId="319CA888" w14:textId="1B66241A" w:rsidR="00933E17" w:rsidRDefault="00933E17" w:rsidP="00933E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E17">
        <w:rPr>
          <w:rFonts w:ascii="Arial" w:hAnsi="Arial" w:cs="Arial"/>
          <w:sz w:val="24"/>
          <w:szCs w:val="24"/>
        </w:rPr>
        <w:t xml:space="preserve">Par exemple, la figure de diffraction d’un fil de diamètre </w:t>
      </w:r>
      <w:r w:rsidRPr="00933E17">
        <w:rPr>
          <w:rFonts w:ascii="Cambria Math" w:hAnsi="Cambria Math" w:cs="Cambria Math"/>
          <w:sz w:val="24"/>
          <w:szCs w:val="24"/>
        </w:rPr>
        <w:t>𝑎</w:t>
      </w:r>
      <w:r>
        <w:rPr>
          <w:rFonts w:ascii="Cambria Math" w:hAnsi="Cambria Math" w:cs="Cambria Math"/>
          <w:sz w:val="24"/>
          <w:szCs w:val="24"/>
        </w:rPr>
        <w:t xml:space="preserve"> </w:t>
      </w:r>
      <w:r w:rsidRPr="00933E17">
        <w:rPr>
          <w:rFonts w:ascii="Arial" w:hAnsi="Arial" w:cs="Arial"/>
          <w:sz w:val="24"/>
          <w:szCs w:val="24"/>
        </w:rPr>
        <w:t xml:space="preserve">est identique à celle d’une fente de largeur </w:t>
      </w:r>
      <w:r w:rsidRPr="00933E17">
        <w:rPr>
          <w:rFonts w:ascii="Cambria Math" w:hAnsi="Cambria Math" w:cs="Cambria Math"/>
          <w:sz w:val="24"/>
          <w:szCs w:val="24"/>
        </w:rPr>
        <w:t>𝑎</w:t>
      </w:r>
      <w:r w:rsidRPr="00933E17">
        <w:rPr>
          <w:rFonts w:ascii="Arial" w:hAnsi="Arial" w:cs="Arial"/>
          <w:sz w:val="24"/>
          <w:szCs w:val="24"/>
        </w:rPr>
        <w:t>.</w:t>
      </w:r>
    </w:p>
    <w:p w14:paraId="026C744B" w14:textId="77777777" w:rsidR="001A371D" w:rsidRPr="00933E17" w:rsidRDefault="001A371D" w:rsidP="00933E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6C022A" w14:textId="07C2784D" w:rsidR="00933E17" w:rsidRDefault="00933E17" w:rsidP="00933E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E17">
        <w:rPr>
          <w:rFonts w:ascii="Arial" w:hAnsi="Arial" w:cs="Arial"/>
          <w:sz w:val="24"/>
          <w:szCs w:val="24"/>
        </w:rPr>
        <w:t>On réalise au laboratoire une expérience afin d’illustrer le principe de la mesure de la taille</w:t>
      </w:r>
      <w:r>
        <w:rPr>
          <w:rFonts w:ascii="Arial" w:hAnsi="Arial" w:cs="Arial"/>
          <w:sz w:val="24"/>
          <w:szCs w:val="24"/>
        </w:rPr>
        <w:t xml:space="preserve"> </w:t>
      </w:r>
      <w:r w:rsidRPr="00933E17">
        <w:rPr>
          <w:rFonts w:ascii="Arial" w:hAnsi="Arial" w:cs="Arial"/>
          <w:sz w:val="24"/>
          <w:szCs w:val="24"/>
        </w:rPr>
        <w:t>d’un objet de faible dimension en mesurant le diamètre d’un fil par diffraction.</w:t>
      </w:r>
    </w:p>
    <w:p w14:paraId="046B58B7" w14:textId="77777777" w:rsidR="001A371D" w:rsidRPr="00933E17" w:rsidRDefault="001A371D" w:rsidP="00933E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D269B5" w14:textId="527B0EED" w:rsidR="00933E17" w:rsidRPr="00933E17" w:rsidRDefault="00933E17" w:rsidP="00933E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E17">
        <w:rPr>
          <w:rFonts w:ascii="Arial" w:hAnsi="Arial" w:cs="Arial"/>
          <w:sz w:val="24"/>
          <w:szCs w:val="24"/>
        </w:rPr>
        <w:t xml:space="preserve">Lors de l’expérience, on intercale successivement cinq fils calibrés (de diamètres </w:t>
      </w:r>
      <w:r w:rsidRPr="00933E17">
        <w:rPr>
          <w:rFonts w:ascii="Cambria Math" w:hAnsi="Cambria Math" w:cs="Cambria Math"/>
          <w:sz w:val="24"/>
          <w:szCs w:val="24"/>
        </w:rPr>
        <w:t>𝑎</w:t>
      </w:r>
      <w:r w:rsidRPr="00933E17">
        <w:rPr>
          <w:rFonts w:ascii="Arial" w:hAnsi="Arial" w:cs="Arial"/>
          <w:sz w:val="24"/>
          <w:szCs w:val="24"/>
        </w:rPr>
        <w:t xml:space="preserve"> connus)</w:t>
      </w:r>
      <w:r>
        <w:rPr>
          <w:rFonts w:ascii="Arial" w:hAnsi="Arial" w:cs="Arial"/>
          <w:sz w:val="24"/>
          <w:szCs w:val="24"/>
        </w:rPr>
        <w:t xml:space="preserve"> </w:t>
      </w:r>
      <w:r w:rsidRPr="00933E17">
        <w:rPr>
          <w:rFonts w:ascii="Arial" w:hAnsi="Arial" w:cs="Arial"/>
          <w:sz w:val="24"/>
          <w:szCs w:val="24"/>
        </w:rPr>
        <w:t xml:space="preserve">sur le trajet d’un faisceau laser de longueur d’onde </w:t>
      </w:r>
      <w:r w:rsidRPr="00933E17">
        <w:rPr>
          <w:rFonts w:ascii="Cambria Math" w:hAnsi="Cambria Math" w:cs="Cambria Math"/>
          <w:sz w:val="24"/>
          <w:szCs w:val="24"/>
        </w:rPr>
        <w:t>𝜆</w:t>
      </w:r>
      <w:r w:rsidRPr="00933E17">
        <w:rPr>
          <w:rFonts w:ascii="Arial" w:hAnsi="Arial" w:cs="Arial"/>
          <w:sz w:val="24"/>
          <w:szCs w:val="24"/>
        </w:rPr>
        <w:t>. Sur un écran blanc placé à une</w:t>
      </w:r>
      <w:r>
        <w:rPr>
          <w:rFonts w:ascii="Arial" w:hAnsi="Arial" w:cs="Arial"/>
          <w:sz w:val="24"/>
          <w:szCs w:val="24"/>
        </w:rPr>
        <w:t xml:space="preserve"> </w:t>
      </w:r>
      <w:r w:rsidRPr="00933E17">
        <w:rPr>
          <w:rFonts w:ascii="Arial" w:hAnsi="Arial" w:cs="Arial"/>
          <w:sz w:val="24"/>
          <w:szCs w:val="24"/>
        </w:rPr>
        <w:t xml:space="preserve">distance </w:t>
      </w:r>
      <w:r w:rsidRPr="00933E17">
        <w:rPr>
          <w:rFonts w:ascii="Cambria Math" w:hAnsi="Cambria Math" w:cs="Cambria Math"/>
          <w:sz w:val="24"/>
          <w:szCs w:val="24"/>
        </w:rPr>
        <w:t>𝐷</w:t>
      </w:r>
      <w:r w:rsidRPr="00933E17">
        <w:rPr>
          <w:rFonts w:ascii="Arial" w:hAnsi="Arial" w:cs="Arial"/>
          <w:sz w:val="24"/>
          <w:szCs w:val="24"/>
        </w:rPr>
        <w:t xml:space="preserve"> du fil utilisé, on observe une figure de diffraction</w:t>
      </w:r>
      <w:r w:rsidR="001A371D">
        <w:rPr>
          <w:rFonts w:ascii="Arial" w:hAnsi="Arial" w:cs="Arial"/>
          <w:sz w:val="24"/>
          <w:szCs w:val="24"/>
        </w:rPr>
        <w:t> :</w:t>
      </w:r>
      <w:r w:rsidRPr="00933E17">
        <w:rPr>
          <w:rFonts w:ascii="Arial" w:hAnsi="Arial" w:cs="Arial"/>
          <w:sz w:val="24"/>
          <w:szCs w:val="24"/>
        </w:rPr>
        <w:t xml:space="preserve"> ℓ représente la largeur de la</w:t>
      </w:r>
      <w:r>
        <w:rPr>
          <w:rFonts w:ascii="Arial" w:hAnsi="Arial" w:cs="Arial"/>
          <w:sz w:val="24"/>
          <w:szCs w:val="24"/>
        </w:rPr>
        <w:t xml:space="preserve"> </w:t>
      </w:r>
      <w:r w:rsidRPr="00933E17">
        <w:rPr>
          <w:rFonts w:ascii="Arial" w:hAnsi="Arial" w:cs="Arial"/>
          <w:sz w:val="24"/>
          <w:szCs w:val="24"/>
        </w:rPr>
        <w:t xml:space="preserve">tache centrale et </w:t>
      </w:r>
      <w:r w:rsidRPr="00933E17">
        <w:rPr>
          <w:rFonts w:ascii="Cambria Math" w:hAnsi="Cambria Math" w:cs="Cambria Math"/>
          <w:sz w:val="24"/>
          <w:szCs w:val="24"/>
        </w:rPr>
        <w:t>𝜃</w:t>
      </w:r>
      <w:r w:rsidR="001A371D">
        <w:rPr>
          <w:rFonts w:ascii="Arial" w:hAnsi="Arial" w:cs="Arial"/>
          <w:sz w:val="24"/>
          <w:szCs w:val="24"/>
        </w:rPr>
        <w:t> </w:t>
      </w:r>
      <w:r w:rsidRPr="00933E17">
        <w:rPr>
          <w:rFonts w:ascii="Arial" w:hAnsi="Arial" w:cs="Arial"/>
          <w:sz w:val="24"/>
          <w:szCs w:val="24"/>
        </w:rPr>
        <w:t>l’angle caractéristique de diffraction.</w:t>
      </w:r>
    </w:p>
    <w:p w14:paraId="287D9B18" w14:textId="77777777" w:rsidR="00933E17" w:rsidRDefault="00933E17" w:rsidP="00933E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2E18E6" w14:textId="7C5A1FA9" w:rsidR="00933E17" w:rsidRPr="00933E17" w:rsidRDefault="00933E17" w:rsidP="00933E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3E17">
        <w:rPr>
          <w:rFonts w:ascii="Arial" w:hAnsi="Arial" w:cs="Arial"/>
          <w:b/>
          <w:bCs/>
          <w:sz w:val="24"/>
          <w:szCs w:val="24"/>
        </w:rPr>
        <w:t>Données :</w:t>
      </w:r>
    </w:p>
    <w:p w14:paraId="55215A87" w14:textId="0C9CA03A" w:rsidR="00933E17" w:rsidRPr="001A371D" w:rsidRDefault="00933E17" w:rsidP="001A371D">
      <w:pPr>
        <w:pStyle w:val="Paragraphedeliste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1A371D">
        <w:rPr>
          <w:rFonts w:ascii="Arial" w:hAnsi="Arial" w:cs="Arial"/>
          <w:sz w:val="24"/>
          <w:szCs w:val="24"/>
        </w:rPr>
        <w:t>approximations</w:t>
      </w:r>
      <w:proofErr w:type="gramEnd"/>
      <w:r w:rsidRPr="001A371D">
        <w:rPr>
          <w:rFonts w:ascii="Arial" w:hAnsi="Arial" w:cs="Arial"/>
          <w:sz w:val="24"/>
          <w:szCs w:val="24"/>
        </w:rPr>
        <w:t xml:space="preserve"> des petits angles, exprimés en radians</w:t>
      </w:r>
      <w:r w:rsidR="001A371D">
        <w:rPr>
          <w:rFonts w:ascii="Arial" w:hAnsi="Arial" w:cs="Arial"/>
          <w:sz w:val="24"/>
          <w:szCs w:val="24"/>
        </w:rPr>
        <w:t> :</w:t>
      </w:r>
      <w:r w:rsidRPr="001A371D">
        <w:rPr>
          <w:rFonts w:ascii="Arial" w:hAnsi="Arial" w:cs="Arial"/>
          <w:sz w:val="24"/>
          <w:szCs w:val="24"/>
        </w:rPr>
        <w:t xml:space="preserve"> sin </w:t>
      </w:r>
      <w:r w:rsidRPr="001A371D">
        <w:rPr>
          <w:rFonts w:ascii="Cambria Math" w:hAnsi="Cambria Math" w:cs="Cambria Math"/>
          <w:sz w:val="24"/>
          <w:szCs w:val="24"/>
        </w:rPr>
        <w:t>𝜃</w:t>
      </w:r>
      <w:r w:rsidRPr="001A371D">
        <w:rPr>
          <w:rFonts w:ascii="Arial" w:hAnsi="Arial" w:cs="Arial"/>
          <w:sz w:val="24"/>
          <w:szCs w:val="24"/>
        </w:rPr>
        <w:t xml:space="preserve"> ≈ </w:t>
      </w:r>
      <w:r w:rsidRPr="001A371D">
        <w:rPr>
          <w:rFonts w:ascii="Cambria Math" w:hAnsi="Cambria Math" w:cs="Cambria Math"/>
          <w:sz w:val="24"/>
          <w:szCs w:val="24"/>
        </w:rPr>
        <w:t>𝜃</w:t>
      </w:r>
      <w:r w:rsidRPr="001A371D">
        <w:rPr>
          <w:rFonts w:ascii="Arial" w:hAnsi="Arial" w:cs="Arial"/>
          <w:sz w:val="24"/>
          <w:szCs w:val="24"/>
        </w:rPr>
        <w:t xml:space="preserve"> et tan </w:t>
      </w:r>
      <w:r w:rsidRPr="001A371D">
        <w:rPr>
          <w:rFonts w:ascii="Cambria Math" w:hAnsi="Cambria Math" w:cs="Cambria Math"/>
          <w:sz w:val="24"/>
          <w:szCs w:val="24"/>
        </w:rPr>
        <w:t>𝜃</w:t>
      </w:r>
      <w:r w:rsidRPr="001A371D">
        <w:rPr>
          <w:rFonts w:ascii="Arial" w:hAnsi="Arial" w:cs="Arial"/>
          <w:sz w:val="24"/>
          <w:szCs w:val="24"/>
        </w:rPr>
        <w:t xml:space="preserve"> ≈ </w:t>
      </w:r>
      <w:r w:rsidRPr="001A371D">
        <w:rPr>
          <w:rFonts w:ascii="Cambria Math" w:hAnsi="Cambria Math" w:cs="Cambria Math"/>
          <w:sz w:val="24"/>
          <w:szCs w:val="24"/>
        </w:rPr>
        <w:t>𝜃</w:t>
      </w:r>
      <w:r w:rsidRPr="001A371D">
        <w:rPr>
          <w:rFonts w:ascii="Arial" w:hAnsi="Arial" w:cs="Arial"/>
          <w:sz w:val="24"/>
          <w:szCs w:val="24"/>
        </w:rPr>
        <w:t> ;</w:t>
      </w:r>
    </w:p>
    <w:p w14:paraId="75B2C379" w14:textId="72086AD3" w:rsidR="00933E17" w:rsidRPr="001A371D" w:rsidRDefault="00933E17" w:rsidP="001A371D">
      <w:pPr>
        <w:pStyle w:val="Paragraphedeliste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1A371D">
        <w:rPr>
          <w:rFonts w:ascii="Arial" w:hAnsi="Arial" w:cs="Arial"/>
          <w:sz w:val="24"/>
          <w:szCs w:val="24"/>
        </w:rPr>
        <w:t>accord</w:t>
      </w:r>
      <w:proofErr w:type="gramEnd"/>
      <w:r w:rsidRPr="001A371D">
        <w:rPr>
          <w:rFonts w:ascii="Arial" w:hAnsi="Arial" w:cs="Arial"/>
          <w:sz w:val="24"/>
          <w:szCs w:val="24"/>
        </w:rPr>
        <w:t xml:space="preserve"> d’une mesure avec une valeur de référence</w:t>
      </w:r>
      <w:r w:rsidR="001A371D">
        <w:rPr>
          <w:rFonts w:ascii="Arial" w:hAnsi="Arial" w:cs="Arial"/>
          <w:sz w:val="24"/>
          <w:szCs w:val="24"/>
        </w:rPr>
        <w:t> :</w:t>
      </w:r>
      <w:r w:rsidRPr="001A371D">
        <w:rPr>
          <w:rFonts w:ascii="Arial" w:hAnsi="Arial" w:cs="Arial"/>
          <w:sz w:val="24"/>
          <w:szCs w:val="24"/>
        </w:rPr>
        <w:t xml:space="preserve"> le résultat d’une mesure est considéré en accord avec une valeur de référence si la valeur du quotient</w:t>
      </w:r>
      <w:r w:rsidR="0055554F">
        <w:rPr>
          <w:rFonts w:ascii="Arial" w:hAnsi="Arial" w:cs="Arial"/>
          <w:sz w:val="24"/>
          <w:szCs w:val="24"/>
        </w:rPr>
        <w:t xml:space="preserve"> </w:t>
      </w:r>
      <w:r w:rsidR="0055554F" w:rsidRPr="0055554F">
        <w:rPr>
          <w:rFonts w:ascii="Arial" w:hAnsi="Arial" w:cs="Arial"/>
          <w:position w:val="-32"/>
          <w:sz w:val="24"/>
          <w:szCs w:val="24"/>
        </w:rPr>
        <w:object w:dxaOrig="900" w:dyaOrig="740" w14:anchorId="7AC427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pt;height:37.2pt" o:ole="">
            <v:imagedata r:id="rId8" o:title=""/>
          </v:shape>
          <o:OLEObject Type="Embed" ProgID="Equation.DSMT4" ShapeID="_x0000_i1027" DrawAspect="Content" ObjectID="_1811656046" r:id="rId9"/>
        </w:object>
      </w:r>
      <w:r w:rsidR="0055554F">
        <w:rPr>
          <w:rFonts w:ascii="Arial" w:hAnsi="Arial" w:cs="Arial"/>
          <w:sz w:val="24"/>
          <w:szCs w:val="24"/>
        </w:rPr>
        <w:t xml:space="preserve"> </w:t>
      </w:r>
      <w:r w:rsidRPr="001A371D">
        <w:rPr>
          <w:rFonts w:ascii="Arial" w:hAnsi="Arial" w:cs="Arial"/>
          <w:sz w:val="24"/>
          <w:szCs w:val="24"/>
        </w:rPr>
        <w:t>est inférieure ou égale à 2.</w:t>
      </w:r>
    </w:p>
    <w:p w14:paraId="6601F855" w14:textId="14516D04" w:rsidR="00933E17" w:rsidRPr="00933E17" w:rsidRDefault="00933E17" w:rsidP="00C50B0E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933E17">
        <w:rPr>
          <w:rFonts w:ascii="Arial" w:hAnsi="Arial" w:cs="Arial"/>
          <w:sz w:val="24"/>
          <w:szCs w:val="24"/>
        </w:rPr>
        <w:t>avec</w:t>
      </w:r>
      <w:proofErr w:type="gramEnd"/>
      <w:r>
        <w:rPr>
          <w:rFonts w:ascii="Arial" w:hAnsi="Arial" w:cs="Arial"/>
          <w:sz w:val="24"/>
          <w:szCs w:val="24"/>
        </w:rPr>
        <w:t> :</w:t>
      </w:r>
    </w:p>
    <w:p w14:paraId="74A0CCFC" w14:textId="6300B5DF" w:rsidR="00933E17" w:rsidRPr="00C50B0E" w:rsidRDefault="00933E17" w:rsidP="00C50B0E">
      <w:pPr>
        <w:pStyle w:val="Paragraphedeliste"/>
        <w:numPr>
          <w:ilvl w:val="0"/>
          <w:numId w:val="3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C50B0E">
        <w:rPr>
          <w:rFonts w:ascii="Cambria Math" w:hAnsi="Cambria Math" w:cs="Cambria Math"/>
          <w:sz w:val="24"/>
          <w:szCs w:val="24"/>
        </w:rPr>
        <w:t>𝑥</w:t>
      </w:r>
      <w:proofErr w:type="gramEnd"/>
      <w:r w:rsidR="001A371D" w:rsidRPr="00C50B0E">
        <w:rPr>
          <w:rFonts w:ascii="Arial" w:hAnsi="Arial" w:cs="Arial"/>
          <w:sz w:val="24"/>
          <w:szCs w:val="24"/>
        </w:rPr>
        <w:t> </w:t>
      </w:r>
      <w:r w:rsidR="001A371D" w:rsidRPr="00C50B0E">
        <w:rPr>
          <w:rFonts w:ascii="Cambria Math" w:hAnsi="Cambria Math" w:cs="Cambria Math"/>
          <w:sz w:val="24"/>
          <w:szCs w:val="24"/>
        </w:rPr>
        <w:t>:</w:t>
      </w:r>
      <w:r w:rsidRPr="00C50B0E">
        <w:rPr>
          <w:rFonts w:ascii="Arial" w:hAnsi="Arial" w:cs="Arial"/>
          <w:sz w:val="24"/>
          <w:szCs w:val="24"/>
        </w:rPr>
        <w:t xml:space="preserve"> la valeur mesurée,</w:t>
      </w:r>
    </w:p>
    <w:p w14:paraId="57E4E644" w14:textId="25E41B0E" w:rsidR="00933E17" w:rsidRPr="00C50B0E" w:rsidRDefault="00933E17" w:rsidP="00C50B0E">
      <w:pPr>
        <w:pStyle w:val="Paragraphedeliste"/>
        <w:numPr>
          <w:ilvl w:val="0"/>
          <w:numId w:val="3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C50B0E">
        <w:rPr>
          <w:rFonts w:ascii="Cambria Math" w:hAnsi="Cambria Math" w:cs="Cambria Math"/>
          <w:sz w:val="24"/>
          <w:szCs w:val="24"/>
        </w:rPr>
        <w:t>𝑥</w:t>
      </w:r>
      <w:r w:rsidRPr="00C50B0E">
        <w:rPr>
          <w:rFonts w:ascii="Cambria Math" w:hAnsi="Cambria Math" w:cs="Cambria Math"/>
          <w:sz w:val="24"/>
          <w:szCs w:val="24"/>
          <w:vertAlign w:val="subscript"/>
        </w:rPr>
        <w:t>𝑟</w:t>
      </w:r>
      <w:proofErr w:type="gramEnd"/>
      <w:r w:rsidR="00C50B0E" w:rsidRPr="00C50B0E">
        <w:rPr>
          <w:rFonts w:ascii="Cambria Math" w:hAnsi="Cambria Math" w:cs="Cambria Math"/>
          <w:sz w:val="24"/>
          <w:szCs w:val="24"/>
          <w:vertAlign w:val="subscript"/>
        </w:rPr>
        <w:t>ef</w:t>
      </w:r>
      <w:r w:rsidR="001A371D" w:rsidRPr="00C50B0E">
        <w:rPr>
          <w:rFonts w:ascii="Arial" w:hAnsi="Arial" w:cs="Arial"/>
          <w:sz w:val="24"/>
          <w:szCs w:val="24"/>
        </w:rPr>
        <w:t> :</w:t>
      </w:r>
      <w:r w:rsidRPr="00C50B0E">
        <w:rPr>
          <w:rFonts w:ascii="Arial" w:hAnsi="Arial" w:cs="Arial"/>
          <w:sz w:val="24"/>
          <w:szCs w:val="24"/>
        </w:rPr>
        <w:t xml:space="preserve"> la valeur de référence,</w:t>
      </w:r>
    </w:p>
    <w:p w14:paraId="0362AF53" w14:textId="3E186CCE" w:rsidR="00933E17" w:rsidRPr="00C50B0E" w:rsidRDefault="00933E17" w:rsidP="00C50B0E">
      <w:pPr>
        <w:pStyle w:val="Paragraphedeliste"/>
        <w:numPr>
          <w:ilvl w:val="0"/>
          <w:numId w:val="3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C50B0E">
        <w:rPr>
          <w:rFonts w:ascii="Cambria Math" w:hAnsi="Cambria Math" w:cs="Cambria Math"/>
          <w:sz w:val="24"/>
          <w:szCs w:val="24"/>
        </w:rPr>
        <w:t>𝑢</w:t>
      </w:r>
      <w:proofErr w:type="gramEnd"/>
      <w:r w:rsidRPr="00C50B0E">
        <w:rPr>
          <w:rFonts w:ascii="Arial" w:hAnsi="Arial" w:cs="Arial"/>
          <w:sz w:val="24"/>
          <w:szCs w:val="24"/>
        </w:rPr>
        <w:t>(</w:t>
      </w:r>
      <w:r w:rsidRPr="00C50B0E">
        <w:rPr>
          <w:rFonts w:ascii="Cambria Math" w:hAnsi="Cambria Math" w:cs="Cambria Math"/>
          <w:sz w:val="24"/>
          <w:szCs w:val="24"/>
        </w:rPr>
        <w:t>𝑥</w:t>
      </w:r>
      <w:r w:rsidRPr="00C50B0E">
        <w:rPr>
          <w:rFonts w:ascii="Arial" w:hAnsi="Arial" w:cs="Arial"/>
          <w:sz w:val="24"/>
          <w:szCs w:val="24"/>
        </w:rPr>
        <w:t>)</w:t>
      </w:r>
      <w:r w:rsidR="001A371D" w:rsidRPr="00C50B0E">
        <w:rPr>
          <w:rFonts w:ascii="Arial" w:hAnsi="Arial" w:cs="Arial"/>
          <w:sz w:val="24"/>
          <w:szCs w:val="24"/>
        </w:rPr>
        <w:t> </w:t>
      </w:r>
      <w:r w:rsidR="001A371D" w:rsidRPr="00C50B0E">
        <w:rPr>
          <w:rFonts w:ascii="Cambria Math" w:hAnsi="Cambria Math" w:cs="Cambria Math"/>
          <w:sz w:val="24"/>
          <w:szCs w:val="24"/>
        </w:rPr>
        <w:t>:</w:t>
      </w:r>
      <w:r w:rsidRPr="00C50B0E">
        <w:rPr>
          <w:rFonts w:ascii="Arial" w:hAnsi="Arial" w:cs="Arial"/>
          <w:sz w:val="24"/>
          <w:szCs w:val="24"/>
        </w:rPr>
        <w:t xml:space="preserve"> l’incertitude-type.</w:t>
      </w:r>
    </w:p>
    <w:p w14:paraId="4A8A39B2" w14:textId="77777777" w:rsidR="001A371D" w:rsidRDefault="001A371D" w:rsidP="001A37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D42DDE" w14:textId="12DAA364" w:rsidR="001A371D" w:rsidRDefault="001A371D" w:rsidP="001A371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9156F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C50B0E" w:rsidRPr="00933E17">
        <w:rPr>
          <w:rFonts w:ascii="Arial" w:hAnsi="Arial" w:cs="Arial"/>
          <w:sz w:val="24"/>
          <w:szCs w:val="24"/>
        </w:rPr>
        <w:t>On fait l’hypothèse que l’angle caractéristique de diffraction est petit. La largeur de la</w:t>
      </w:r>
      <w:r w:rsidR="00C50B0E">
        <w:rPr>
          <w:rFonts w:ascii="Arial" w:hAnsi="Arial" w:cs="Arial"/>
          <w:sz w:val="24"/>
          <w:szCs w:val="24"/>
        </w:rPr>
        <w:t xml:space="preserve"> </w:t>
      </w:r>
      <w:r w:rsidR="00C50B0E" w:rsidRPr="00933E17">
        <w:rPr>
          <w:rFonts w:ascii="Arial" w:hAnsi="Arial" w:cs="Arial"/>
          <w:sz w:val="24"/>
          <w:szCs w:val="24"/>
        </w:rPr>
        <w:t>tache centrale de diffraction peut s’exprimer sous la forme</w:t>
      </w:r>
      <w:r w:rsidR="00C50B0E">
        <w:rPr>
          <w:rFonts w:ascii="Arial" w:hAnsi="Arial" w:cs="Arial"/>
          <w:sz w:val="24"/>
          <w:szCs w:val="24"/>
        </w:rPr>
        <w:t> :</w:t>
      </w:r>
      <w:r w:rsidR="00C50B0E" w:rsidRPr="00933E17">
        <w:rPr>
          <w:rFonts w:ascii="Arial" w:hAnsi="Arial" w:cs="Arial"/>
          <w:sz w:val="24"/>
          <w:szCs w:val="24"/>
        </w:rPr>
        <w:t xml:space="preserve"> </w:t>
      </w:r>
      <m:oMath>
        <m:r>
          <m:rPr>
            <m:scr m:val="script"/>
          </m:rPr>
          <w:rPr>
            <w:rFonts w:ascii="Cambria Math" w:hAnsi="Cambria Math" w:cs="Arial"/>
            <w:sz w:val="24"/>
            <w:szCs w:val="24"/>
          </w:rPr>
          <m:t xml:space="preserve">l = </m:t>
        </m:r>
        <m:r>
          <w:rPr>
            <w:rFonts w:ascii="Cambria Math" w:hAnsi="Cambria Math" w:cs="Cambria Math"/>
            <w:sz w:val="24"/>
            <w:szCs w:val="24"/>
          </w:rPr>
          <m:t>k</m:t>
        </m:r>
        <m:r>
          <w:rPr>
            <w:rFonts w:ascii="Cambria Math" w:hAnsi="Cambria Math" w:cs="Arial"/>
            <w:sz w:val="24"/>
            <w:szCs w:val="24"/>
          </w:rPr>
          <m:t xml:space="preserve"> ×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>a</m:t>
            </m:r>
          </m:den>
        </m:f>
      </m:oMath>
      <w:r w:rsidR="00C50B0E" w:rsidRPr="00933E17">
        <w:rPr>
          <w:rFonts w:ascii="Arial" w:hAnsi="Arial" w:cs="Arial"/>
          <w:sz w:val="24"/>
          <w:szCs w:val="24"/>
        </w:rPr>
        <w:t>. Donner l’expression</w:t>
      </w:r>
      <w:r w:rsidR="00C50B0E">
        <w:rPr>
          <w:rFonts w:ascii="Arial" w:hAnsi="Arial" w:cs="Arial"/>
          <w:sz w:val="24"/>
          <w:szCs w:val="24"/>
        </w:rPr>
        <w:t xml:space="preserve"> </w:t>
      </w:r>
      <w:r w:rsidR="00C50B0E" w:rsidRPr="00933E17">
        <w:rPr>
          <w:rFonts w:ascii="Arial" w:hAnsi="Arial" w:cs="Arial"/>
          <w:sz w:val="24"/>
          <w:szCs w:val="24"/>
        </w:rPr>
        <w:t xml:space="preserve">de la constante </w:t>
      </w:r>
      <w:r w:rsidR="00C50B0E" w:rsidRPr="00933E17">
        <w:rPr>
          <w:rFonts w:ascii="Cambria Math" w:hAnsi="Cambria Math" w:cs="Cambria Math"/>
          <w:sz w:val="24"/>
          <w:szCs w:val="24"/>
        </w:rPr>
        <w:t>𝑘</w:t>
      </w:r>
      <w:r w:rsidR="00C50B0E" w:rsidRPr="00933E17">
        <w:rPr>
          <w:rFonts w:ascii="Arial" w:hAnsi="Arial" w:cs="Arial"/>
          <w:sz w:val="24"/>
          <w:szCs w:val="24"/>
        </w:rPr>
        <w:t xml:space="preserve"> en fonction de </w:t>
      </w:r>
      <w:r w:rsidR="00C50B0E" w:rsidRPr="00933E17">
        <w:rPr>
          <w:rFonts w:ascii="Cambria Math" w:hAnsi="Cambria Math" w:cs="Cambria Math"/>
          <w:sz w:val="24"/>
          <w:szCs w:val="24"/>
        </w:rPr>
        <w:t>𝐷</w:t>
      </w:r>
      <w:r w:rsidR="00C50B0E" w:rsidRPr="00933E17">
        <w:rPr>
          <w:rFonts w:ascii="Arial" w:hAnsi="Arial" w:cs="Arial"/>
          <w:sz w:val="24"/>
          <w:szCs w:val="24"/>
        </w:rPr>
        <w:t xml:space="preserve"> et λ.</w:t>
      </w:r>
    </w:p>
    <w:p w14:paraId="6DF06D12" w14:textId="77777777" w:rsidR="001A371D" w:rsidRDefault="001A371D" w:rsidP="001A37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C1F11C" w14:textId="44393B5D" w:rsidR="00933E17" w:rsidRDefault="00933E17" w:rsidP="00933E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E17">
        <w:rPr>
          <w:rFonts w:ascii="Arial" w:hAnsi="Arial" w:cs="Arial"/>
          <w:sz w:val="24"/>
          <w:szCs w:val="24"/>
        </w:rPr>
        <w:t xml:space="preserve">La figure ci-après représente </w:t>
      </w:r>
      <m:oMath>
        <m:r>
          <m:rPr>
            <m:scr m:val="script"/>
          </m:rPr>
          <w:rPr>
            <w:rFonts w:ascii="Cambria Math" w:hAnsi="Cambria Math" w:cs="Arial"/>
            <w:sz w:val="24"/>
            <w:szCs w:val="24"/>
          </w:rPr>
          <m:t xml:space="preserve">l = </m:t>
        </m:r>
        <m:r>
          <w:rPr>
            <w:rFonts w:ascii="Cambria Math" w:hAnsi="Cambria Math" w:cs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Cambria Math"/>
                    <w:sz w:val="24"/>
                    <w:szCs w:val="24"/>
                  </w:rPr>
                  <m:t>a</m:t>
                </m:r>
              </m:den>
            </m:f>
          </m:e>
        </m:d>
      </m:oMath>
      <w:r w:rsidRPr="00933E17">
        <w:rPr>
          <w:rFonts w:ascii="Arial" w:hAnsi="Arial" w:cs="Arial"/>
          <w:sz w:val="24"/>
          <w:szCs w:val="24"/>
        </w:rPr>
        <w:t>, largeur de la tache centrale de diffraction en fonction</w:t>
      </w:r>
      <w:r w:rsidR="001A371D">
        <w:rPr>
          <w:rFonts w:ascii="Arial" w:hAnsi="Arial" w:cs="Arial"/>
          <w:sz w:val="24"/>
          <w:szCs w:val="24"/>
        </w:rPr>
        <w:t xml:space="preserve"> </w:t>
      </w:r>
      <w:r w:rsidRPr="00933E17">
        <w:rPr>
          <w:rFonts w:ascii="Arial" w:hAnsi="Arial" w:cs="Arial"/>
          <w:sz w:val="24"/>
          <w:szCs w:val="24"/>
        </w:rPr>
        <w:t>de l’inverse du diamètre des fils calibrés</w:t>
      </w:r>
      <w:r w:rsidR="001A371D">
        <w:rPr>
          <w:rFonts w:ascii="Arial" w:hAnsi="Arial" w:cs="Arial"/>
          <w:sz w:val="24"/>
          <w:szCs w:val="24"/>
        </w:rPr>
        <w:t> :</w:t>
      </w:r>
    </w:p>
    <w:p w14:paraId="3DB23D4F" w14:textId="77777777" w:rsidR="00933E17" w:rsidRDefault="00933E17" w:rsidP="007015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876531" w14:textId="77777777" w:rsidR="00933E17" w:rsidRDefault="00933E17" w:rsidP="00933E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D338F73" w14:textId="15D2AEA3" w:rsidR="00E15E3A" w:rsidRDefault="002B2D4B" w:rsidP="002B2D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2D4B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E82690C" wp14:editId="7B6A1C92">
            <wp:extent cx="4206240" cy="2572633"/>
            <wp:effectExtent l="0" t="0" r="3810" b="0"/>
            <wp:docPr id="806813810" name="Image 1" descr="Une image contenant texte, nombre, diagramm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813810" name="Image 1" descr="Une image contenant texte, nombre, diagramme, ligne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2762" cy="258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3CE21" w14:textId="77777777" w:rsidR="002B2D4B" w:rsidRDefault="002B2D4B" w:rsidP="00E15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1523A6" w14:textId="77777777" w:rsidR="002B2D4B" w:rsidRDefault="002B2D4B" w:rsidP="002B2D4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C50B0E">
        <w:rPr>
          <w:rFonts w:ascii="Arial" w:hAnsi="Arial" w:cs="Arial"/>
          <w:sz w:val="24"/>
          <w:szCs w:val="24"/>
        </w:rPr>
        <w:t xml:space="preserve">Déterminer graphiquement la valeur de la constante </w:t>
      </w:r>
      <w:r w:rsidRPr="00C50B0E">
        <w:rPr>
          <w:rFonts w:ascii="Cambria Math" w:hAnsi="Cambria Math" w:cs="Cambria Math"/>
          <w:sz w:val="24"/>
          <w:szCs w:val="24"/>
        </w:rPr>
        <w:t>𝑘</w:t>
      </w:r>
      <w:r w:rsidRPr="00C50B0E">
        <w:rPr>
          <w:rFonts w:ascii="Arial" w:hAnsi="Arial" w:cs="Arial"/>
          <w:sz w:val="24"/>
          <w:szCs w:val="24"/>
        </w:rPr>
        <w:t xml:space="preserve"> en m</w:t>
      </w:r>
      <w:r w:rsidRPr="00E93EF9">
        <w:rPr>
          <w:rFonts w:ascii="Arial" w:hAnsi="Arial" w:cs="Arial"/>
          <w:sz w:val="24"/>
          <w:szCs w:val="24"/>
          <w:vertAlign w:val="superscript"/>
        </w:rPr>
        <w:t>2</w:t>
      </w:r>
      <w:r w:rsidRPr="00C50B0E">
        <w:rPr>
          <w:rFonts w:ascii="Arial" w:hAnsi="Arial" w:cs="Arial"/>
          <w:sz w:val="24"/>
          <w:szCs w:val="24"/>
        </w:rPr>
        <w:t>, avec trois chiffres</w:t>
      </w:r>
      <w:r>
        <w:rPr>
          <w:rFonts w:ascii="Arial" w:hAnsi="Arial" w:cs="Arial"/>
          <w:sz w:val="24"/>
          <w:szCs w:val="24"/>
        </w:rPr>
        <w:t xml:space="preserve"> </w:t>
      </w:r>
      <w:r w:rsidRPr="00C50B0E">
        <w:rPr>
          <w:rFonts w:ascii="Arial" w:hAnsi="Arial" w:cs="Arial"/>
          <w:sz w:val="24"/>
          <w:szCs w:val="24"/>
        </w:rPr>
        <w:t>significatifs, en faisant apparaître la démarche sur le document-réponse de l’</w:t>
      </w:r>
      <w:r w:rsidRPr="00E93EF9">
        <w:rPr>
          <w:rFonts w:ascii="Arial" w:hAnsi="Arial" w:cs="Arial"/>
          <w:b/>
          <w:bCs/>
          <w:sz w:val="24"/>
          <w:szCs w:val="24"/>
        </w:rPr>
        <w:t>ANNEXE À RENDRE AVEC LA COPIE</w:t>
      </w:r>
      <w:r w:rsidRPr="00C50B0E">
        <w:rPr>
          <w:rFonts w:ascii="Arial" w:hAnsi="Arial" w:cs="Arial"/>
          <w:sz w:val="24"/>
          <w:szCs w:val="24"/>
        </w:rPr>
        <w:t>.</w:t>
      </w:r>
    </w:p>
    <w:p w14:paraId="6212A4D0" w14:textId="77777777" w:rsidR="002B2D4B" w:rsidRDefault="002B2D4B" w:rsidP="00E15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76721E" w14:textId="77777777" w:rsidR="00E93EF9" w:rsidRPr="00C50B0E" w:rsidRDefault="00E93EF9" w:rsidP="00E93E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B0E">
        <w:rPr>
          <w:rFonts w:ascii="Arial" w:hAnsi="Arial" w:cs="Arial"/>
          <w:sz w:val="24"/>
          <w:szCs w:val="24"/>
        </w:rPr>
        <w:t>Afin d’en mesurer le diamètre, l’expérience précédente a été reproduite dans les mêmes</w:t>
      </w:r>
      <w:r>
        <w:rPr>
          <w:rFonts w:ascii="Arial" w:hAnsi="Arial" w:cs="Arial"/>
          <w:sz w:val="24"/>
          <w:szCs w:val="24"/>
        </w:rPr>
        <w:t xml:space="preserve"> </w:t>
      </w:r>
      <w:r w:rsidRPr="00C50B0E">
        <w:rPr>
          <w:rFonts w:ascii="Arial" w:hAnsi="Arial" w:cs="Arial"/>
          <w:sz w:val="24"/>
          <w:szCs w:val="24"/>
        </w:rPr>
        <w:t>conditions expérimentales mais avec un sixième fil.</w:t>
      </w:r>
    </w:p>
    <w:p w14:paraId="5504C117" w14:textId="77777777" w:rsidR="00E93EF9" w:rsidRPr="00C50B0E" w:rsidRDefault="00E93EF9" w:rsidP="00E93E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B0E">
        <w:rPr>
          <w:rFonts w:ascii="Arial" w:hAnsi="Arial" w:cs="Arial"/>
          <w:sz w:val="24"/>
          <w:szCs w:val="24"/>
        </w:rPr>
        <w:t>La mesure de la largeur de la tache centrale de diffraction a donné</w:t>
      </w:r>
      <w:r>
        <w:rPr>
          <w:rFonts w:ascii="Arial" w:hAnsi="Arial" w:cs="Arial"/>
          <w:sz w:val="24"/>
          <w:szCs w:val="24"/>
        </w:rPr>
        <w:t> :</w:t>
      </w:r>
      <w:r w:rsidRPr="00C50B0E">
        <w:rPr>
          <w:rFonts w:ascii="Arial" w:hAnsi="Arial" w:cs="Arial"/>
          <w:sz w:val="24"/>
          <w:szCs w:val="24"/>
        </w:rPr>
        <w:t xml:space="preserve"> </w:t>
      </w:r>
      <w:r w:rsidRPr="00E93EF9">
        <w:rPr>
          <w:rFonts w:ascii="Arial" w:hAnsi="Arial" w:cs="Arial"/>
          <w:i/>
          <w:iCs/>
          <w:sz w:val="24"/>
          <w:szCs w:val="24"/>
        </w:rPr>
        <w:t>ℓ</w:t>
      </w:r>
      <w:r w:rsidRPr="00C50B0E">
        <w:rPr>
          <w:rFonts w:ascii="Arial" w:hAnsi="Arial" w:cs="Arial"/>
          <w:sz w:val="24"/>
          <w:szCs w:val="24"/>
        </w:rPr>
        <w:t xml:space="preserve"> = 17,0 mm.</w:t>
      </w:r>
    </w:p>
    <w:p w14:paraId="3270612E" w14:textId="77777777" w:rsidR="00E93EF9" w:rsidRPr="00C50B0E" w:rsidRDefault="00E93EF9" w:rsidP="00E93E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B0E">
        <w:rPr>
          <w:rFonts w:ascii="Arial" w:hAnsi="Arial" w:cs="Arial"/>
          <w:sz w:val="24"/>
          <w:szCs w:val="24"/>
        </w:rPr>
        <w:t>L’incertitude-type sur la mesure réalisée est</w:t>
      </w:r>
      <w:r>
        <w:rPr>
          <w:rFonts w:ascii="Arial" w:hAnsi="Arial" w:cs="Arial"/>
          <w:sz w:val="24"/>
          <w:szCs w:val="24"/>
        </w:rPr>
        <w:t> :</w:t>
      </w:r>
      <w:r w:rsidRPr="00C50B0E">
        <w:rPr>
          <w:rFonts w:ascii="Arial" w:hAnsi="Arial" w:cs="Arial"/>
          <w:sz w:val="24"/>
          <w:szCs w:val="24"/>
        </w:rPr>
        <w:t xml:space="preserve"> </w:t>
      </w:r>
      <w:r w:rsidRPr="00C50B0E">
        <w:rPr>
          <w:rFonts w:ascii="Cambria Math" w:hAnsi="Cambria Math" w:cs="Cambria Math"/>
          <w:sz w:val="24"/>
          <w:szCs w:val="24"/>
        </w:rPr>
        <w:t>𝑢</w:t>
      </w:r>
      <w:r w:rsidRPr="00C50B0E">
        <w:rPr>
          <w:rFonts w:ascii="Arial" w:hAnsi="Arial" w:cs="Arial"/>
          <w:sz w:val="24"/>
          <w:szCs w:val="24"/>
        </w:rPr>
        <w:t>(</w:t>
      </w:r>
      <w:r w:rsidRPr="00E93EF9">
        <w:rPr>
          <w:rFonts w:ascii="Arial" w:hAnsi="Arial" w:cs="Arial"/>
          <w:i/>
          <w:iCs/>
          <w:sz w:val="24"/>
          <w:szCs w:val="24"/>
        </w:rPr>
        <w:t>ℓ</w:t>
      </w:r>
      <w:r w:rsidRPr="00C50B0E">
        <w:rPr>
          <w:rFonts w:ascii="Arial" w:hAnsi="Arial" w:cs="Arial"/>
          <w:sz w:val="24"/>
          <w:szCs w:val="24"/>
        </w:rPr>
        <w:t>) = 0,5 mm.</w:t>
      </w:r>
    </w:p>
    <w:p w14:paraId="1C4CE2AD" w14:textId="7D781E0D" w:rsidR="00E93EF9" w:rsidRPr="00C50B0E" w:rsidRDefault="00E93EF9" w:rsidP="00E93E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B0E">
        <w:rPr>
          <w:rFonts w:ascii="Arial" w:hAnsi="Arial" w:cs="Arial"/>
          <w:sz w:val="24"/>
          <w:szCs w:val="24"/>
        </w:rPr>
        <w:t xml:space="preserve">La modélisation du nuage de points </w:t>
      </w:r>
      <m:oMath>
        <m:r>
          <m:rPr>
            <m:scr m:val="script"/>
          </m:rPr>
          <w:rPr>
            <w:rFonts w:ascii="Cambria Math" w:hAnsi="Cambria Math" w:cs="Arial"/>
            <w:sz w:val="24"/>
            <w:szCs w:val="24"/>
          </w:rPr>
          <m:t xml:space="preserve">l = </m:t>
        </m:r>
        <m:r>
          <w:rPr>
            <w:rFonts w:ascii="Cambria Math" w:hAnsi="Cambria Math" w:cs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Cambria Math"/>
                    <w:sz w:val="24"/>
                    <w:szCs w:val="24"/>
                  </w:rPr>
                  <m:t>a</m:t>
                </m:r>
              </m:den>
            </m:f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C50B0E">
        <w:rPr>
          <w:rFonts w:ascii="Arial" w:hAnsi="Arial" w:cs="Arial"/>
          <w:sz w:val="24"/>
          <w:szCs w:val="24"/>
        </w:rPr>
        <w:t>par un tableur-grapheur a fourni la valeur de la</w:t>
      </w:r>
      <w:r>
        <w:rPr>
          <w:rFonts w:ascii="Arial" w:hAnsi="Arial" w:cs="Arial"/>
          <w:sz w:val="24"/>
          <w:szCs w:val="24"/>
        </w:rPr>
        <w:t xml:space="preserve"> </w:t>
      </w:r>
      <w:r w:rsidRPr="00C50B0E">
        <w:rPr>
          <w:rFonts w:ascii="Arial" w:hAnsi="Arial" w:cs="Arial"/>
          <w:sz w:val="24"/>
          <w:szCs w:val="24"/>
        </w:rPr>
        <w:t xml:space="preserve">constante </w:t>
      </w:r>
      <w:r w:rsidRPr="00C50B0E">
        <w:rPr>
          <w:rFonts w:ascii="Cambria Math" w:hAnsi="Cambria Math" w:cs="Cambria Math"/>
          <w:sz w:val="24"/>
          <w:szCs w:val="24"/>
        </w:rPr>
        <w:t>𝑘</w:t>
      </w:r>
      <w:r w:rsidRPr="00C50B0E">
        <w:rPr>
          <w:rFonts w:ascii="Arial" w:hAnsi="Arial" w:cs="Arial"/>
          <w:sz w:val="24"/>
          <w:szCs w:val="24"/>
        </w:rPr>
        <w:t xml:space="preserve"> avec son incertitude-type associée</w:t>
      </w:r>
      <w:r>
        <w:rPr>
          <w:rFonts w:ascii="Arial" w:hAnsi="Arial" w:cs="Arial"/>
          <w:sz w:val="24"/>
          <w:szCs w:val="24"/>
        </w:rPr>
        <w:t> :</w:t>
      </w:r>
      <w:r w:rsidRPr="00C50B0E">
        <w:rPr>
          <w:rFonts w:ascii="Arial" w:hAnsi="Arial" w:cs="Arial"/>
          <w:sz w:val="24"/>
          <w:szCs w:val="24"/>
        </w:rPr>
        <w:t xml:space="preserve"> </w:t>
      </w:r>
      <w:r w:rsidRPr="00C50B0E">
        <w:rPr>
          <w:rFonts w:ascii="Cambria Math" w:hAnsi="Cambria Math" w:cs="Cambria Math"/>
          <w:sz w:val="24"/>
          <w:szCs w:val="24"/>
        </w:rPr>
        <w:t>𝑘</w:t>
      </w:r>
      <w:r w:rsidRPr="00C50B0E">
        <w:rPr>
          <w:rFonts w:ascii="Arial" w:hAnsi="Arial" w:cs="Arial"/>
          <w:sz w:val="24"/>
          <w:szCs w:val="24"/>
        </w:rPr>
        <w:t xml:space="preserve"> = 1,67 × 1</w:t>
      </w:r>
      <w:r w:rsidRPr="00E93EF9">
        <w:rPr>
          <w:rFonts w:ascii="Arial" w:hAnsi="Arial" w:cs="Arial"/>
          <w:sz w:val="24"/>
          <w:szCs w:val="24"/>
        </w:rPr>
        <w:t>0</w:t>
      </w:r>
      <w:r w:rsidR="0055554F">
        <w:rPr>
          <w:rFonts w:ascii="Arial" w:hAnsi="Arial" w:cs="Arial"/>
          <w:sz w:val="24"/>
          <w:szCs w:val="24"/>
          <w:vertAlign w:val="superscript"/>
        </w:rPr>
        <w:t>–</w:t>
      </w:r>
      <w:r w:rsidRPr="00E93EF9">
        <w:rPr>
          <w:rFonts w:ascii="Arial" w:hAnsi="Arial" w:cs="Arial"/>
          <w:sz w:val="24"/>
          <w:szCs w:val="24"/>
          <w:vertAlign w:val="superscript"/>
        </w:rPr>
        <w:t>6</w:t>
      </w:r>
      <w:r w:rsidRPr="00C50B0E">
        <w:rPr>
          <w:rFonts w:ascii="Arial" w:hAnsi="Arial" w:cs="Arial"/>
          <w:sz w:val="24"/>
          <w:szCs w:val="24"/>
        </w:rPr>
        <w:t xml:space="preserve"> m</w:t>
      </w:r>
      <w:r w:rsidRPr="00E93EF9">
        <w:rPr>
          <w:rFonts w:ascii="Arial" w:hAnsi="Arial" w:cs="Arial"/>
          <w:sz w:val="24"/>
          <w:szCs w:val="24"/>
          <w:vertAlign w:val="superscript"/>
        </w:rPr>
        <w:t>2</w:t>
      </w:r>
      <w:r w:rsidRPr="00C50B0E">
        <w:rPr>
          <w:rFonts w:ascii="Arial" w:hAnsi="Arial" w:cs="Arial"/>
          <w:sz w:val="24"/>
          <w:szCs w:val="24"/>
        </w:rPr>
        <w:t xml:space="preserve"> et </w:t>
      </w:r>
      <w:r w:rsidRPr="00C50B0E">
        <w:rPr>
          <w:rFonts w:ascii="Cambria Math" w:hAnsi="Cambria Math" w:cs="Cambria Math"/>
          <w:sz w:val="24"/>
          <w:szCs w:val="24"/>
        </w:rPr>
        <w:t>𝑢</w:t>
      </w:r>
      <w:r w:rsidRPr="00C50B0E">
        <w:rPr>
          <w:rFonts w:ascii="Arial" w:hAnsi="Arial" w:cs="Arial"/>
          <w:sz w:val="24"/>
          <w:szCs w:val="24"/>
        </w:rPr>
        <w:t>(</w:t>
      </w:r>
      <w:r w:rsidRPr="00C50B0E">
        <w:rPr>
          <w:rFonts w:ascii="Cambria Math" w:hAnsi="Cambria Math" w:cs="Cambria Math"/>
          <w:sz w:val="24"/>
          <w:szCs w:val="24"/>
        </w:rPr>
        <w:t>𝑘</w:t>
      </w:r>
      <w:r w:rsidRPr="00C50B0E">
        <w:rPr>
          <w:rFonts w:ascii="Arial" w:hAnsi="Arial" w:cs="Arial"/>
          <w:sz w:val="24"/>
          <w:szCs w:val="24"/>
        </w:rPr>
        <w:t>) = 0,04 × 10</w:t>
      </w:r>
      <w:r w:rsidR="0055554F">
        <w:rPr>
          <w:rFonts w:ascii="Arial" w:hAnsi="Arial" w:cs="Arial"/>
          <w:sz w:val="24"/>
          <w:szCs w:val="24"/>
          <w:vertAlign w:val="superscript"/>
        </w:rPr>
        <w:t>–</w:t>
      </w:r>
      <w:r w:rsidRPr="00E93EF9">
        <w:rPr>
          <w:rFonts w:ascii="Arial" w:hAnsi="Arial" w:cs="Arial"/>
          <w:sz w:val="24"/>
          <w:szCs w:val="24"/>
          <w:vertAlign w:val="superscript"/>
        </w:rPr>
        <w:t>6</w:t>
      </w:r>
      <w:r w:rsidRPr="00C50B0E">
        <w:rPr>
          <w:rFonts w:ascii="Arial" w:hAnsi="Arial" w:cs="Arial"/>
          <w:sz w:val="24"/>
          <w:szCs w:val="24"/>
        </w:rPr>
        <w:t xml:space="preserve"> m</w:t>
      </w:r>
      <w:r w:rsidRPr="00E93EF9">
        <w:rPr>
          <w:rFonts w:ascii="Arial" w:hAnsi="Arial" w:cs="Arial"/>
          <w:sz w:val="24"/>
          <w:szCs w:val="24"/>
          <w:vertAlign w:val="superscript"/>
        </w:rPr>
        <w:t>2</w:t>
      </w:r>
      <w:r w:rsidRPr="00C50B0E">
        <w:rPr>
          <w:rFonts w:ascii="Arial" w:hAnsi="Arial" w:cs="Arial"/>
          <w:sz w:val="24"/>
          <w:szCs w:val="24"/>
        </w:rPr>
        <w:t>.</w:t>
      </w:r>
    </w:p>
    <w:p w14:paraId="1C8570A7" w14:textId="77777777" w:rsidR="00E15E3A" w:rsidRDefault="00E15E3A" w:rsidP="00E15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B3BDC0" w14:textId="77777777" w:rsidR="00E93EF9" w:rsidRDefault="00E93EF9" w:rsidP="00E93EF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C50B0E">
        <w:rPr>
          <w:rFonts w:ascii="Arial" w:hAnsi="Arial" w:cs="Arial"/>
          <w:sz w:val="24"/>
          <w:szCs w:val="24"/>
        </w:rPr>
        <w:t xml:space="preserve">Calculer la valeur expérimentale du diamètre </w:t>
      </w:r>
      <w:r w:rsidRPr="00C50B0E">
        <w:rPr>
          <w:rFonts w:ascii="Cambria Math" w:hAnsi="Cambria Math" w:cs="Cambria Math"/>
          <w:sz w:val="24"/>
          <w:szCs w:val="24"/>
        </w:rPr>
        <w:t>𝑎</w:t>
      </w:r>
      <w:r w:rsidRPr="00E93EF9">
        <w:rPr>
          <w:rFonts w:ascii="Cambria Math" w:hAnsi="Cambria Math" w:cs="Cambria Math"/>
          <w:sz w:val="24"/>
          <w:szCs w:val="24"/>
          <w:vertAlign w:val="subscript"/>
        </w:rPr>
        <w:t>𝑟𝑖𝑓</w:t>
      </w:r>
      <w:r w:rsidRPr="00C50B0E">
        <w:rPr>
          <w:rFonts w:ascii="Arial" w:hAnsi="Arial" w:cs="Arial"/>
          <w:sz w:val="24"/>
          <w:szCs w:val="24"/>
        </w:rPr>
        <w:t xml:space="preserve"> du fil puis son incertitude-type associée</w:t>
      </w:r>
      <w:r>
        <w:rPr>
          <w:rFonts w:ascii="Arial" w:hAnsi="Arial" w:cs="Arial"/>
          <w:sz w:val="24"/>
          <w:szCs w:val="24"/>
        </w:rPr>
        <w:t xml:space="preserve"> </w:t>
      </w:r>
      <w:r w:rsidRPr="00C50B0E">
        <w:rPr>
          <w:rFonts w:ascii="Arial" w:hAnsi="Arial" w:cs="Arial"/>
          <w:sz w:val="24"/>
          <w:szCs w:val="24"/>
        </w:rPr>
        <w:t>définie par</w:t>
      </w:r>
      <w:r>
        <w:rPr>
          <w:rFonts w:ascii="Arial" w:hAnsi="Arial" w:cs="Arial"/>
          <w:sz w:val="24"/>
          <w:szCs w:val="24"/>
        </w:rPr>
        <w:t> :</w:t>
      </w:r>
    </w:p>
    <w:p w14:paraId="55E52E0F" w14:textId="77777777" w:rsidR="00B47B56" w:rsidRDefault="00B47B56" w:rsidP="007015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83C9C4" w14:textId="3467BA02" w:rsidR="00B47B56" w:rsidRDefault="00E93EF9" w:rsidP="007015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u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fil</m:t>
                  </m:r>
                </m:sub>
              </m:sSub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fil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×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u</m:t>
                          </m:r>
                          <m:r>
                            <m:rPr>
                              <m:scr m:val="script"/>
                            </m:rP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(l)</m:t>
                          </m:r>
                        </m:num>
                        <m:den>
                          <m:r>
                            <m:rPr>
                              <m:scr m:val="script"/>
                            </m:rP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l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u(k)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k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14:paraId="01FFE9D0" w14:textId="77777777" w:rsidR="00B47B56" w:rsidRDefault="00B47B56" w:rsidP="00B47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52CFFB" w14:textId="4D41B427" w:rsidR="00C50B0E" w:rsidRDefault="00C50B0E" w:rsidP="00C50B0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4E060E" w:rsidRPr="00C50B0E">
        <w:rPr>
          <w:rFonts w:ascii="Arial" w:hAnsi="Arial" w:cs="Arial"/>
          <w:sz w:val="24"/>
          <w:szCs w:val="24"/>
        </w:rPr>
        <w:t>Comparer avec la valeur de 100 µm annoncée par le fabricant.</w:t>
      </w:r>
    </w:p>
    <w:p w14:paraId="5783A8DB" w14:textId="77777777" w:rsidR="00B47B56" w:rsidRDefault="00B47B56" w:rsidP="00B47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0862E8" w14:textId="77777777" w:rsidR="004E060E" w:rsidRPr="00C50B0E" w:rsidRDefault="004E060E" w:rsidP="004E0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B0E">
        <w:rPr>
          <w:rFonts w:ascii="Arial" w:hAnsi="Arial" w:cs="Arial"/>
          <w:sz w:val="24"/>
          <w:szCs w:val="24"/>
        </w:rPr>
        <w:t>Dans un granulomètre, la figure de diffraction est obtenue en réalisant la mesure en lumière</w:t>
      </w:r>
      <w:r>
        <w:rPr>
          <w:rFonts w:ascii="Arial" w:hAnsi="Arial" w:cs="Arial"/>
          <w:sz w:val="24"/>
          <w:szCs w:val="24"/>
        </w:rPr>
        <w:t xml:space="preserve"> </w:t>
      </w:r>
      <w:r w:rsidRPr="00C50B0E">
        <w:rPr>
          <w:rFonts w:ascii="Arial" w:hAnsi="Arial" w:cs="Arial"/>
          <w:sz w:val="24"/>
          <w:szCs w:val="24"/>
        </w:rPr>
        <w:t>parallèle.</w:t>
      </w:r>
    </w:p>
    <w:p w14:paraId="6EBB2291" w14:textId="77777777" w:rsidR="00E93EF9" w:rsidRDefault="00E93EF9" w:rsidP="00E93E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96E95D" w14:textId="77777777" w:rsidR="004E060E" w:rsidRDefault="004E060E" w:rsidP="004E0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B0E">
        <w:rPr>
          <w:rFonts w:ascii="Arial" w:hAnsi="Arial" w:cs="Arial"/>
          <w:sz w:val="24"/>
          <w:szCs w:val="24"/>
        </w:rPr>
        <w:t>Dans cette situation expérimentale, représentée dans la figure ci-dessous, la taille de</w:t>
      </w:r>
      <w:r>
        <w:rPr>
          <w:rFonts w:ascii="Arial" w:hAnsi="Arial" w:cs="Arial"/>
          <w:sz w:val="24"/>
          <w:szCs w:val="24"/>
        </w:rPr>
        <w:t xml:space="preserve"> </w:t>
      </w:r>
      <w:r w:rsidRPr="00C50B0E">
        <w:rPr>
          <w:rFonts w:ascii="Arial" w:hAnsi="Arial" w:cs="Arial"/>
          <w:sz w:val="24"/>
          <w:szCs w:val="24"/>
        </w:rPr>
        <w:t>particule que l’on souhaite déterminer correspond toujours au diamètre moyen d’une</w:t>
      </w:r>
      <w:r>
        <w:rPr>
          <w:rFonts w:ascii="Arial" w:hAnsi="Arial" w:cs="Arial"/>
          <w:sz w:val="24"/>
          <w:szCs w:val="24"/>
        </w:rPr>
        <w:t xml:space="preserve"> </w:t>
      </w:r>
      <w:r w:rsidRPr="00C50B0E">
        <w:rPr>
          <w:rFonts w:ascii="Arial" w:hAnsi="Arial" w:cs="Arial"/>
          <w:sz w:val="24"/>
          <w:szCs w:val="24"/>
        </w:rPr>
        <w:t>ouverture circulaire ayant la même figure de diffraction.</w:t>
      </w:r>
    </w:p>
    <w:p w14:paraId="6CDDDFB5" w14:textId="77777777" w:rsidR="00C50B0E" w:rsidRDefault="00C50B0E" w:rsidP="00B47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84B43D" w14:textId="3AFCEE0D" w:rsidR="00B47B56" w:rsidRDefault="004E060E" w:rsidP="005555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060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D8DFA2" wp14:editId="65AD4632">
            <wp:extent cx="4320000" cy="1960595"/>
            <wp:effectExtent l="0" t="0" r="4445" b="1905"/>
            <wp:docPr id="656272746" name="Image 1" descr="Une image contenant texte, capture d’écran, ligne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272746" name="Image 1" descr="Une image contenant texte, capture d’écran, ligne, diagramme&#10;&#10;Le contenu généré par l’IA peut êtr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96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B56">
        <w:rPr>
          <w:rFonts w:ascii="Arial" w:hAnsi="Arial" w:cs="Arial"/>
          <w:sz w:val="24"/>
          <w:szCs w:val="24"/>
        </w:rPr>
        <w:br w:type="page"/>
      </w:r>
    </w:p>
    <w:p w14:paraId="1C46808D" w14:textId="77777777" w:rsidR="00DF1E52" w:rsidRPr="00DF1E52" w:rsidRDefault="00DF1E52" w:rsidP="00DF1E5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F1E52">
        <w:rPr>
          <w:rFonts w:ascii="Arial" w:hAnsi="Arial" w:cs="Arial"/>
          <w:b/>
          <w:bCs/>
          <w:sz w:val="24"/>
          <w:szCs w:val="24"/>
        </w:rPr>
        <w:lastRenderedPageBreak/>
        <w:t>Données</w:t>
      </w:r>
    </w:p>
    <w:p w14:paraId="1C223555" w14:textId="5280B7E7" w:rsidR="007608B5" w:rsidRPr="007608B5" w:rsidRDefault="004E060E" w:rsidP="007608B5">
      <w:pPr>
        <w:pStyle w:val="Paragraphedeliste"/>
        <w:numPr>
          <w:ilvl w:val="0"/>
          <w:numId w:val="3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4E060E">
        <w:rPr>
          <w:rFonts w:ascii="Arial" w:hAnsi="Arial" w:cs="Arial"/>
          <w:sz w:val="24"/>
          <w:szCs w:val="24"/>
        </w:rPr>
        <w:t>la</w:t>
      </w:r>
      <w:proofErr w:type="gramEnd"/>
      <w:r w:rsidRPr="004E060E">
        <w:rPr>
          <w:rFonts w:ascii="Arial" w:hAnsi="Arial" w:cs="Arial"/>
          <w:sz w:val="24"/>
          <w:szCs w:val="24"/>
        </w:rPr>
        <w:t xml:space="preserve"> figure de diffraction obtenue lors du passage de la lumière à travers une ouverture</w:t>
      </w:r>
      <w:r>
        <w:rPr>
          <w:rFonts w:ascii="Arial" w:hAnsi="Arial" w:cs="Arial"/>
          <w:sz w:val="24"/>
          <w:szCs w:val="24"/>
        </w:rPr>
        <w:t xml:space="preserve"> </w:t>
      </w:r>
      <w:r w:rsidRPr="004E060E">
        <w:rPr>
          <w:rFonts w:ascii="Arial" w:hAnsi="Arial" w:cs="Arial"/>
          <w:sz w:val="24"/>
          <w:szCs w:val="24"/>
        </w:rPr>
        <w:t>circulaire est constituée d’une tâche centrale circulaire brillante et d’une alternance de</w:t>
      </w:r>
      <w:r>
        <w:rPr>
          <w:rFonts w:ascii="Arial" w:hAnsi="Arial" w:cs="Arial"/>
          <w:sz w:val="24"/>
          <w:szCs w:val="24"/>
        </w:rPr>
        <w:t xml:space="preserve"> </w:t>
      </w:r>
      <w:r w:rsidRPr="004E060E">
        <w:rPr>
          <w:rFonts w:ascii="Arial" w:hAnsi="Arial" w:cs="Arial"/>
          <w:sz w:val="24"/>
          <w:szCs w:val="24"/>
        </w:rPr>
        <w:t>cercles concentriques brillants et sombres</w:t>
      </w:r>
      <w:r>
        <w:rPr>
          <w:rFonts w:ascii="Arial" w:hAnsi="Arial" w:cs="Arial"/>
          <w:sz w:val="24"/>
          <w:szCs w:val="24"/>
        </w:rPr>
        <w:t> ;</w:t>
      </w:r>
    </w:p>
    <w:p w14:paraId="50DD71FA" w14:textId="03746FB5" w:rsidR="007608B5" w:rsidRPr="007608B5" w:rsidRDefault="004E060E" w:rsidP="007608B5">
      <w:pPr>
        <w:pStyle w:val="Paragraphedeliste"/>
        <w:numPr>
          <w:ilvl w:val="0"/>
          <w:numId w:val="3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4E060E">
        <w:rPr>
          <w:rFonts w:ascii="Arial" w:hAnsi="Arial" w:cs="Arial"/>
          <w:sz w:val="24"/>
          <w:szCs w:val="24"/>
        </w:rPr>
        <w:t>dans</w:t>
      </w:r>
      <w:proofErr w:type="gramEnd"/>
      <w:r w:rsidRPr="004E060E">
        <w:rPr>
          <w:rFonts w:ascii="Arial" w:hAnsi="Arial" w:cs="Arial"/>
          <w:sz w:val="24"/>
          <w:szCs w:val="24"/>
        </w:rPr>
        <w:t xml:space="preserve"> l’approximation des petits angles, l’angle caractéristique de diffraction </w:t>
      </w:r>
      <w:r w:rsidRPr="004E060E">
        <w:rPr>
          <w:rFonts w:ascii="Cambria Math" w:hAnsi="Cambria Math" w:cs="Cambria Math"/>
          <w:sz w:val="24"/>
          <w:szCs w:val="24"/>
        </w:rPr>
        <w:t>𝜃</w:t>
      </w:r>
      <w:r w:rsidRPr="004E060E">
        <w:rPr>
          <w:rFonts w:ascii="Arial" w:hAnsi="Arial" w:cs="Arial"/>
          <w:sz w:val="24"/>
          <w:szCs w:val="24"/>
        </w:rPr>
        <w:t xml:space="preserve"> pour une</w:t>
      </w:r>
      <w:r>
        <w:rPr>
          <w:rFonts w:ascii="Arial" w:hAnsi="Arial" w:cs="Arial"/>
          <w:sz w:val="24"/>
          <w:szCs w:val="24"/>
        </w:rPr>
        <w:t xml:space="preserve"> </w:t>
      </w:r>
      <w:r w:rsidRPr="004E060E">
        <w:rPr>
          <w:rFonts w:ascii="Arial" w:hAnsi="Arial" w:cs="Arial"/>
          <w:sz w:val="24"/>
          <w:szCs w:val="24"/>
        </w:rPr>
        <w:t>ouverture circulaire a pour expression</w:t>
      </w:r>
      <w:r>
        <w:rPr>
          <w:rFonts w:ascii="Arial" w:hAnsi="Arial" w:cs="Arial"/>
          <w:sz w:val="24"/>
          <w:szCs w:val="24"/>
        </w:rPr>
        <w:t> :</w:t>
      </w:r>
      <w:r w:rsidRPr="004E060E">
        <w:rPr>
          <w:rFonts w:ascii="Arial" w:hAnsi="Arial" w:cs="Arial"/>
          <w:sz w:val="24"/>
          <w:szCs w:val="24"/>
        </w:rPr>
        <w:t xml:space="preserve"> </w:t>
      </w:r>
      <w:r w:rsidR="007608B5" w:rsidRPr="00DF1E52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θ=1,22×</m:t>
        </m:r>
        <m:f>
          <m:f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ambria Math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>a</m:t>
            </m:r>
          </m:den>
        </m:f>
      </m:oMath>
      <w:r w:rsidR="007608B5" w:rsidRPr="00DF1E52">
        <w:rPr>
          <w:rFonts w:ascii="Arial" w:hAnsi="Arial" w:cs="Arial"/>
          <w:sz w:val="24"/>
          <w:szCs w:val="24"/>
        </w:rPr>
        <w:t xml:space="preserve"> </w:t>
      </w:r>
      <w:r w:rsidRPr="004E060E">
        <w:rPr>
          <w:rFonts w:ascii="Arial" w:hAnsi="Arial" w:cs="Arial"/>
          <w:sz w:val="24"/>
          <w:szCs w:val="24"/>
        </w:rPr>
        <w:t xml:space="preserve">avec </w:t>
      </w:r>
      <w:r w:rsidRPr="004E060E">
        <w:rPr>
          <w:rFonts w:ascii="Cambria Math" w:hAnsi="Cambria Math" w:cs="Cambria Math"/>
          <w:sz w:val="24"/>
          <w:szCs w:val="24"/>
        </w:rPr>
        <w:t>𝜆</w:t>
      </w:r>
      <w:r w:rsidRPr="004E060E">
        <w:rPr>
          <w:rFonts w:ascii="Arial" w:hAnsi="Arial" w:cs="Arial"/>
          <w:sz w:val="24"/>
          <w:szCs w:val="24"/>
        </w:rPr>
        <w:t xml:space="preserve"> la longueur d’onde de la</w:t>
      </w:r>
      <w:r>
        <w:rPr>
          <w:rFonts w:ascii="Arial" w:hAnsi="Arial" w:cs="Arial"/>
          <w:sz w:val="24"/>
          <w:szCs w:val="24"/>
        </w:rPr>
        <w:t xml:space="preserve"> </w:t>
      </w:r>
      <w:r w:rsidRPr="004E060E">
        <w:rPr>
          <w:rFonts w:ascii="Arial" w:hAnsi="Arial" w:cs="Arial"/>
          <w:sz w:val="24"/>
          <w:szCs w:val="24"/>
        </w:rPr>
        <w:t xml:space="preserve">lumière utilisée et </w:t>
      </w:r>
      <w:r w:rsidRPr="004E060E">
        <w:rPr>
          <w:rFonts w:ascii="Cambria Math" w:hAnsi="Cambria Math" w:cs="Cambria Math"/>
          <w:sz w:val="24"/>
          <w:szCs w:val="24"/>
        </w:rPr>
        <w:t>𝑎</w:t>
      </w:r>
      <w:r w:rsidRPr="004E060E">
        <w:rPr>
          <w:rFonts w:ascii="Arial" w:hAnsi="Arial" w:cs="Arial"/>
          <w:sz w:val="24"/>
          <w:szCs w:val="24"/>
        </w:rPr>
        <w:t xml:space="preserve"> le diamètre de l’ouverture.</w:t>
      </w:r>
    </w:p>
    <w:p w14:paraId="346C8BAB" w14:textId="77777777" w:rsidR="00B47B56" w:rsidRDefault="00B47B56" w:rsidP="00B47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36FA29" w14:textId="7FE50D6F" w:rsidR="00B47B56" w:rsidRDefault="00B47B56" w:rsidP="00B47B5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4E060E" w:rsidRPr="004E060E">
        <w:rPr>
          <w:rFonts w:ascii="Arial" w:hAnsi="Arial" w:cs="Arial"/>
          <w:sz w:val="24"/>
          <w:szCs w:val="24"/>
        </w:rPr>
        <w:t>Les particules de lactose sont assimilées à des sphères. Décrire qualitativement l’allure de</w:t>
      </w:r>
      <w:r w:rsidR="004E060E">
        <w:rPr>
          <w:rFonts w:ascii="Arial" w:hAnsi="Arial" w:cs="Arial"/>
          <w:sz w:val="24"/>
          <w:szCs w:val="24"/>
        </w:rPr>
        <w:t xml:space="preserve"> </w:t>
      </w:r>
      <w:r w:rsidR="004E060E" w:rsidRPr="004E060E">
        <w:rPr>
          <w:rFonts w:ascii="Arial" w:hAnsi="Arial" w:cs="Arial"/>
          <w:sz w:val="24"/>
          <w:szCs w:val="24"/>
        </w:rPr>
        <w:t>la figure de diffraction obtenue au cours de la mesure effectuée au granulomètre.</w:t>
      </w:r>
    </w:p>
    <w:p w14:paraId="63BBF0D7" w14:textId="41E4C1A1" w:rsidR="00B47B56" w:rsidRDefault="00B47B56" w:rsidP="004E0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D01082" w14:textId="77777777" w:rsidR="004E060E" w:rsidRDefault="004E060E" w:rsidP="004E0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870D19" w14:textId="77777777" w:rsidR="004E060E" w:rsidRDefault="004E060E" w:rsidP="004E0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6201DA" w14:textId="77777777" w:rsidR="004E060E" w:rsidRDefault="004E060E" w:rsidP="004E0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34B06E" w14:textId="77777777" w:rsidR="002B2D4B" w:rsidRPr="002B2D4B" w:rsidRDefault="002B2D4B" w:rsidP="002B2D4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2D4B">
        <w:rPr>
          <w:rFonts w:ascii="Arial" w:hAnsi="Arial" w:cs="Arial"/>
          <w:b/>
          <w:bCs/>
          <w:sz w:val="24"/>
          <w:szCs w:val="24"/>
        </w:rPr>
        <w:t>ANNEXE À RENDRE AVEC LA COPIE</w:t>
      </w:r>
    </w:p>
    <w:p w14:paraId="6A6288CE" w14:textId="77777777" w:rsidR="002B2D4B" w:rsidRDefault="002B2D4B" w:rsidP="002B2D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E4F852" w14:textId="331365D4" w:rsidR="004E060E" w:rsidRDefault="002B2D4B" w:rsidP="002B2D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D4B">
        <w:rPr>
          <w:rFonts w:ascii="Arial" w:hAnsi="Arial" w:cs="Arial"/>
          <w:sz w:val="24"/>
          <w:szCs w:val="24"/>
        </w:rPr>
        <w:t>Document-réponse</w:t>
      </w:r>
      <w:r>
        <w:rPr>
          <w:rFonts w:ascii="Arial" w:hAnsi="Arial" w:cs="Arial"/>
          <w:sz w:val="24"/>
          <w:szCs w:val="24"/>
        </w:rPr>
        <w:t> :</w:t>
      </w:r>
      <w:r w:rsidRPr="002B2D4B">
        <w:rPr>
          <w:rFonts w:ascii="Arial" w:hAnsi="Arial" w:cs="Arial"/>
          <w:sz w:val="24"/>
          <w:szCs w:val="24"/>
        </w:rPr>
        <w:t xml:space="preserve"> question 2.</w:t>
      </w:r>
    </w:p>
    <w:p w14:paraId="7041FD27" w14:textId="77777777" w:rsidR="002B2D4B" w:rsidRDefault="002B2D4B" w:rsidP="002B2D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DB6869" w14:textId="74790B0D" w:rsidR="002B2D4B" w:rsidRDefault="002B2D4B" w:rsidP="002B2D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D4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A9F6DE" wp14:editId="72DD057D">
            <wp:extent cx="6479540" cy="3182620"/>
            <wp:effectExtent l="0" t="0" r="0" b="0"/>
            <wp:docPr id="965340048" name="Image 1" descr="Une image contenant texte, nombre, ligne, reçu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340048" name="Image 1" descr="Une image contenant texte, nombre, ligne, reçu&#10;&#10;Le contenu généré par l’IA peut êtr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18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2D4B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12E46"/>
    <w:multiLevelType w:val="hybridMultilevel"/>
    <w:tmpl w:val="AA2A7D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93A7B"/>
    <w:multiLevelType w:val="hybridMultilevel"/>
    <w:tmpl w:val="9DBEE89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7E4E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C1D53"/>
    <w:multiLevelType w:val="hybridMultilevel"/>
    <w:tmpl w:val="7F58EBF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B6714"/>
    <w:multiLevelType w:val="hybridMultilevel"/>
    <w:tmpl w:val="D27EA4F2"/>
    <w:lvl w:ilvl="0" w:tplc="424CEB2E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52D78"/>
    <w:multiLevelType w:val="hybridMultilevel"/>
    <w:tmpl w:val="322E8616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36006"/>
    <w:multiLevelType w:val="hybridMultilevel"/>
    <w:tmpl w:val="C844600E"/>
    <w:lvl w:ilvl="0" w:tplc="ADBC982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E5D5AED"/>
    <w:multiLevelType w:val="hybridMultilevel"/>
    <w:tmpl w:val="F6AA6BFE"/>
    <w:lvl w:ilvl="0" w:tplc="C19E5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1044C"/>
    <w:multiLevelType w:val="hybridMultilevel"/>
    <w:tmpl w:val="23A0267A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471C4"/>
    <w:multiLevelType w:val="hybridMultilevel"/>
    <w:tmpl w:val="A0684300"/>
    <w:lvl w:ilvl="0" w:tplc="C3DEC718">
      <w:start w:val="1"/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D1616"/>
    <w:multiLevelType w:val="hybridMultilevel"/>
    <w:tmpl w:val="53F40B22"/>
    <w:lvl w:ilvl="0" w:tplc="640CA8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45A5F77"/>
    <w:multiLevelType w:val="hybridMultilevel"/>
    <w:tmpl w:val="28D4C5F4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B0CCB"/>
    <w:multiLevelType w:val="hybridMultilevel"/>
    <w:tmpl w:val="1034EB6C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C42D0"/>
    <w:multiLevelType w:val="hybridMultilevel"/>
    <w:tmpl w:val="E1AACC9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A003B"/>
    <w:multiLevelType w:val="hybridMultilevel"/>
    <w:tmpl w:val="2ABA7C80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31"/>
  </w:num>
  <w:num w:numId="2" w16cid:durableId="147598150">
    <w:abstractNumId w:val="33"/>
  </w:num>
  <w:num w:numId="3" w16cid:durableId="1043673191">
    <w:abstractNumId w:val="5"/>
  </w:num>
  <w:num w:numId="4" w16cid:durableId="1554997379">
    <w:abstractNumId w:val="13"/>
  </w:num>
  <w:num w:numId="5" w16cid:durableId="1774783699">
    <w:abstractNumId w:val="22"/>
  </w:num>
  <w:num w:numId="6" w16cid:durableId="1209610847">
    <w:abstractNumId w:val="8"/>
  </w:num>
  <w:num w:numId="7" w16cid:durableId="1069693144">
    <w:abstractNumId w:val="30"/>
  </w:num>
  <w:num w:numId="8" w16cid:durableId="2051689700">
    <w:abstractNumId w:val="27"/>
  </w:num>
  <w:num w:numId="9" w16cid:durableId="216749121">
    <w:abstractNumId w:val="1"/>
  </w:num>
  <w:num w:numId="10" w16cid:durableId="745884451">
    <w:abstractNumId w:val="25"/>
  </w:num>
  <w:num w:numId="11" w16cid:durableId="1463964506">
    <w:abstractNumId w:val="36"/>
  </w:num>
  <w:num w:numId="12" w16cid:durableId="1430850099">
    <w:abstractNumId w:val="2"/>
  </w:num>
  <w:num w:numId="13" w16cid:durableId="220554775">
    <w:abstractNumId w:val="21"/>
  </w:num>
  <w:num w:numId="14" w16cid:durableId="363479020">
    <w:abstractNumId w:val="0"/>
  </w:num>
  <w:num w:numId="15" w16cid:durableId="2015108701">
    <w:abstractNumId w:val="9"/>
  </w:num>
  <w:num w:numId="16" w16cid:durableId="166361213">
    <w:abstractNumId w:val="10"/>
  </w:num>
  <w:num w:numId="17" w16cid:durableId="1337030129">
    <w:abstractNumId w:val="6"/>
  </w:num>
  <w:num w:numId="18" w16cid:durableId="1288773730">
    <w:abstractNumId w:val="24"/>
  </w:num>
  <w:num w:numId="19" w16cid:durableId="1110125383">
    <w:abstractNumId w:val="12"/>
  </w:num>
  <w:num w:numId="20" w16cid:durableId="1853911922">
    <w:abstractNumId w:val="19"/>
  </w:num>
  <w:num w:numId="21" w16cid:durableId="632447056">
    <w:abstractNumId w:val="11"/>
  </w:num>
  <w:num w:numId="22" w16cid:durableId="343560615">
    <w:abstractNumId w:val="20"/>
  </w:num>
  <w:num w:numId="23" w16cid:durableId="717507297">
    <w:abstractNumId w:val="17"/>
  </w:num>
  <w:num w:numId="24" w16cid:durableId="1468930140">
    <w:abstractNumId w:val="23"/>
  </w:num>
  <w:num w:numId="25" w16cid:durableId="1853181516">
    <w:abstractNumId w:val="4"/>
  </w:num>
  <w:num w:numId="26" w16cid:durableId="864906973">
    <w:abstractNumId w:val="18"/>
  </w:num>
  <w:num w:numId="27" w16cid:durableId="1024205929">
    <w:abstractNumId w:val="35"/>
  </w:num>
  <w:num w:numId="28" w16cid:durableId="1321350144">
    <w:abstractNumId w:val="29"/>
  </w:num>
  <w:num w:numId="29" w16cid:durableId="78790506">
    <w:abstractNumId w:val="7"/>
  </w:num>
  <w:num w:numId="30" w16cid:durableId="353464137">
    <w:abstractNumId w:val="14"/>
  </w:num>
  <w:num w:numId="31" w16cid:durableId="1724255859">
    <w:abstractNumId w:val="32"/>
  </w:num>
  <w:num w:numId="32" w16cid:durableId="196502658">
    <w:abstractNumId w:val="15"/>
  </w:num>
  <w:num w:numId="33" w16cid:durableId="63727001">
    <w:abstractNumId w:val="28"/>
  </w:num>
  <w:num w:numId="34" w16cid:durableId="548028599">
    <w:abstractNumId w:val="37"/>
  </w:num>
  <w:num w:numId="35" w16cid:durableId="296884693">
    <w:abstractNumId w:val="26"/>
  </w:num>
  <w:num w:numId="36" w16cid:durableId="1044449579">
    <w:abstractNumId w:val="34"/>
  </w:num>
  <w:num w:numId="37" w16cid:durableId="474956556">
    <w:abstractNumId w:val="16"/>
  </w:num>
  <w:num w:numId="38" w16cid:durableId="1614630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1554"/>
    <w:rsid w:val="000141A8"/>
    <w:rsid w:val="00024E7E"/>
    <w:rsid w:val="00036B43"/>
    <w:rsid w:val="00040449"/>
    <w:rsid w:val="00064713"/>
    <w:rsid w:val="00093947"/>
    <w:rsid w:val="000B7173"/>
    <w:rsid w:val="000C341F"/>
    <w:rsid w:val="000D540A"/>
    <w:rsid w:val="000D6EDC"/>
    <w:rsid w:val="000F5AD2"/>
    <w:rsid w:val="00107A43"/>
    <w:rsid w:val="00116381"/>
    <w:rsid w:val="0014090A"/>
    <w:rsid w:val="00142394"/>
    <w:rsid w:val="0014723E"/>
    <w:rsid w:val="00151F53"/>
    <w:rsid w:val="00165BA2"/>
    <w:rsid w:val="001A371D"/>
    <w:rsid w:val="001A5256"/>
    <w:rsid w:val="001A533E"/>
    <w:rsid w:val="001E7045"/>
    <w:rsid w:val="00215467"/>
    <w:rsid w:val="00222ABC"/>
    <w:rsid w:val="00233A95"/>
    <w:rsid w:val="00234D33"/>
    <w:rsid w:val="00251634"/>
    <w:rsid w:val="0026164E"/>
    <w:rsid w:val="002B2D4B"/>
    <w:rsid w:val="002C27A0"/>
    <w:rsid w:val="002F37A2"/>
    <w:rsid w:val="002F5D46"/>
    <w:rsid w:val="00353D0E"/>
    <w:rsid w:val="0036639F"/>
    <w:rsid w:val="00371118"/>
    <w:rsid w:val="00387A6D"/>
    <w:rsid w:val="003D41E2"/>
    <w:rsid w:val="00434711"/>
    <w:rsid w:val="00442BFC"/>
    <w:rsid w:val="0045530D"/>
    <w:rsid w:val="004640CD"/>
    <w:rsid w:val="00464EFD"/>
    <w:rsid w:val="00490920"/>
    <w:rsid w:val="00492182"/>
    <w:rsid w:val="004C71DB"/>
    <w:rsid w:val="004E060E"/>
    <w:rsid w:val="00524858"/>
    <w:rsid w:val="00531A51"/>
    <w:rsid w:val="005344B3"/>
    <w:rsid w:val="0055554F"/>
    <w:rsid w:val="00557D7D"/>
    <w:rsid w:val="0056432E"/>
    <w:rsid w:val="005847DE"/>
    <w:rsid w:val="0058719A"/>
    <w:rsid w:val="005B0CDD"/>
    <w:rsid w:val="005D08A3"/>
    <w:rsid w:val="005F3CE7"/>
    <w:rsid w:val="00603DC8"/>
    <w:rsid w:val="00603F7B"/>
    <w:rsid w:val="00625CB6"/>
    <w:rsid w:val="00637B36"/>
    <w:rsid w:val="006417E0"/>
    <w:rsid w:val="00675FAC"/>
    <w:rsid w:val="006D1F2D"/>
    <w:rsid w:val="006D218C"/>
    <w:rsid w:val="006D3432"/>
    <w:rsid w:val="006F4013"/>
    <w:rsid w:val="0070158D"/>
    <w:rsid w:val="0070438F"/>
    <w:rsid w:val="00733946"/>
    <w:rsid w:val="007608B5"/>
    <w:rsid w:val="00772069"/>
    <w:rsid w:val="00782639"/>
    <w:rsid w:val="007C4BE0"/>
    <w:rsid w:val="00810E4F"/>
    <w:rsid w:val="00831C3A"/>
    <w:rsid w:val="0087301A"/>
    <w:rsid w:val="008818E7"/>
    <w:rsid w:val="008F1CC1"/>
    <w:rsid w:val="009166E3"/>
    <w:rsid w:val="009271C2"/>
    <w:rsid w:val="00933E17"/>
    <w:rsid w:val="00974E49"/>
    <w:rsid w:val="009A2769"/>
    <w:rsid w:val="009B253E"/>
    <w:rsid w:val="009C65EF"/>
    <w:rsid w:val="009E181B"/>
    <w:rsid w:val="009E4964"/>
    <w:rsid w:val="00A44798"/>
    <w:rsid w:val="00A51C39"/>
    <w:rsid w:val="00A86B99"/>
    <w:rsid w:val="00AC0230"/>
    <w:rsid w:val="00AE2D23"/>
    <w:rsid w:val="00B01CD2"/>
    <w:rsid w:val="00B158CD"/>
    <w:rsid w:val="00B17FA7"/>
    <w:rsid w:val="00B46774"/>
    <w:rsid w:val="00B473C0"/>
    <w:rsid w:val="00B47B56"/>
    <w:rsid w:val="00B73155"/>
    <w:rsid w:val="00B76594"/>
    <w:rsid w:val="00B9156F"/>
    <w:rsid w:val="00BE35F9"/>
    <w:rsid w:val="00BE68A7"/>
    <w:rsid w:val="00BE7836"/>
    <w:rsid w:val="00C045DE"/>
    <w:rsid w:val="00C16116"/>
    <w:rsid w:val="00C507C4"/>
    <w:rsid w:val="00C50B0E"/>
    <w:rsid w:val="00C73CD9"/>
    <w:rsid w:val="00C83C9D"/>
    <w:rsid w:val="00CC2539"/>
    <w:rsid w:val="00CD6C6A"/>
    <w:rsid w:val="00CD7F34"/>
    <w:rsid w:val="00D2152F"/>
    <w:rsid w:val="00D22072"/>
    <w:rsid w:val="00DA2CE7"/>
    <w:rsid w:val="00DF1E52"/>
    <w:rsid w:val="00E01EB7"/>
    <w:rsid w:val="00E1509D"/>
    <w:rsid w:val="00E15E3A"/>
    <w:rsid w:val="00E93EF9"/>
    <w:rsid w:val="00EB63DF"/>
    <w:rsid w:val="00F0583B"/>
    <w:rsid w:val="00F05BD2"/>
    <w:rsid w:val="00F15380"/>
    <w:rsid w:val="00F3482C"/>
    <w:rsid w:val="00F92556"/>
    <w:rsid w:val="00FC6115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labolycee.or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723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5</cp:revision>
  <dcterms:created xsi:type="dcterms:W3CDTF">2025-06-15T06:57:00Z</dcterms:created>
  <dcterms:modified xsi:type="dcterms:W3CDTF">2025-06-17T07:01:00Z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