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DFAA" w14:textId="22372C45" w:rsidR="00040449" w:rsidRPr="000321AF" w:rsidRDefault="004711CD" w:rsidP="00DB7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Asie </w:t>
      </w:r>
      <w:r w:rsidR="00DF354A" w:rsidRPr="00DF354A">
        <w:rPr>
          <w:rFonts w:ascii="Arial" w:hAnsi="Arial" w:cs="Arial"/>
          <w:b/>
          <w:bCs/>
          <w:sz w:val="24"/>
          <w:szCs w:val="24"/>
        </w:rPr>
        <w:t xml:space="preserve">2022 Jour </w:t>
      </w:r>
      <w:r w:rsidR="00570E21">
        <w:rPr>
          <w:rFonts w:ascii="Arial" w:hAnsi="Arial" w:cs="Arial"/>
          <w:b/>
          <w:bCs/>
          <w:sz w:val="24"/>
          <w:szCs w:val="24"/>
        </w:rPr>
        <w:t>1</w:t>
      </w:r>
      <w:r w:rsidR="001E7045" w:rsidRPr="000321AF">
        <w:rPr>
          <w:rFonts w:ascii="Arial" w:hAnsi="Arial" w:cs="Arial"/>
          <w:b/>
          <w:bCs/>
          <w:sz w:val="24"/>
          <w:szCs w:val="24"/>
        </w:rPr>
        <w:tab/>
      </w:r>
      <w:hyperlink r:id="rId7" w:history="1">
        <w:r w:rsidR="00304EF5" w:rsidRPr="00C74FBA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https://www.labolycee.org</w:t>
        </w:r>
      </w:hyperlink>
      <w:r w:rsidR="00304EF5">
        <w:rPr>
          <w:rFonts w:ascii="Arial" w:hAnsi="Arial" w:cs="Arial"/>
          <w:b/>
          <w:bCs/>
          <w:sz w:val="24"/>
          <w:szCs w:val="24"/>
        </w:rPr>
        <w:t xml:space="preserve"> </w:t>
      </w:r>
      <w:r w:rsidR="001E7045" w:rsidRPr="000321A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Pr="000321AF" w:rsidRDefault="00F0583B" w:rsidP="00DB7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0F967BC5" w14:textId="7E594B2C" w:rsidR="00EB63DF" w:rsidRPr="000321AF" w:rsidRDefault="004711CD" w:rsidP="00DB7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Arial" w:hAnsi="Arial" w:cs="Arial"/>
          <w:b/>
          <w:bCs/>
          <w:caps/>
          <w:sz w:val="24"/>
          <w:szCs w:val="24"/>
        </w:rPr>
      </w:pPr>
      <w:r w:rsidRPr="004711CD">
        <w:rPr>
          <w:rFonts w:ascii="Arial" w:hAnsi="Arial" w:cs="Arial"/>
          <w:b/>
          <w:bCs/>
          <w:sz w:val="24"/>
          <w:szCs w:val="24"/>
        </w:rPr>
        <w:t>EXERCICE B - OBSERVATION DE LA DIVISION DE CASSINI (5 points)</w:t>
      </w:r>
    </w:p>
    <w:p w14:paraId="1C1DCE74" w14:textId="0B8A1C49" w:rsidR="00DB7470" w:rsidRDefault="00DB7470" w:rsidP="00DB7470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1A6C9A4D" w14:textId="2A529C76" w:rsidR="002410CA" w:rsidRPr="002410CA" w:rsidRDefault="004711CD" w:rsidP="004711C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C556C50" wp14:editId="0D2F79F4">
            <wp:simplePos x="0" y="0"/>
            <wp:positionH relativeFrom="column">
              <wp:posOffset>4062730</wp:posOffset>
            </wp:positionH>
            <wp:positionV relativeFrom="paragraph">
              <wp:posOffset>20320</wp:posOffset>
            </wp:positionV>
            <wp:extent cx="2524125" cy="1898015"/>
            <wp:effectExtent l="0" t="0" r="3175" b="0"/>
            <wp:wrapTight wrapText="bothSides">
              <wp:wrapPolygon edited="0">
                <wp:start x="0" y="0"/>
                <wp:lineTo x="0" y="21390"/>
                <wp:lineTo x="21518" y="21390"/>
                <wp:lineTo x="21518" y="0"/>
                <wp:lineTo x="0" y="0"/>
              </wp:wrapPolygon>
            </wp:wrapTight>
            <wp:docPr id="1488669019" name="Image 1" descr="Une image contenant cercle, capture d’écran, Caractère coloré, vortex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669019" name="Image 1" descr="Une image contenant cercle, capture d’écran, Caractère coloré, vortex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89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0CA" w:rsidRPr="002410CA">
        <w:rPr>
          <w:rFonts w:ascii="Arial" w:hAnsi="Arial" w:cs="Arial"/>
          <w:sz w:val="24"/>
          <w:szCs w:val="24"/>
        </w:rPr>
        <w:t>Pour un astronome amateur, l’observation de Saturne et de ses anneaux est un émerveillement. Ceux-ci sont observables avec une lunette astronomique.</w:t>
      </w:r>
    </w:p>
    <w:p w14:paraId="536849E6" w14:textId="75FACC1E" w:rsidR="002410CA" w:rsidRPr="002410CA" w:rsidRDefault="002410CA" w:rsidP="00471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10CA">
        <w:rPr>
          <w:rFonts w:ascii="Arial" w:hAnsi="Arial" w:cs="Arial"/>
          <w:sz w:val="24"/>
          <w:szCs w:val="24"/>
        </w:rPr>
        <w:t>La division de Cassini est une ligne sombre qui sépare deux anneaux concentriques. On l’observe à l’aide d’une lunette commerciale dont les caractéristiques sont :</w:t>
      </w:r>
    </w:p>
    <w:p w14:paraId="62E7D2CC" w14:textId="7CE8C031" w:rsidR="002410CA" w:rsidRPr="004711CD" w:rsidRDefault="002410CA" w:rsidP="004711CD">
      <w:pPr>
        <w:pStyle w:val="Paragraphedeliste"/>
        <w:numPr>
          <w:ilvl w:val="0"/>
          <w:numId w:val="3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711CD">
        <w:rPr>
          <w:rFonts w:ascii="Arial" w:hAnsi="Arial" w:cs="Arial"/>
          <w:sz w:val="24"/>
          <w:szCs w:val="24"/>
        </w:rPr>
        <w:t>Objectif de focale 650 mm ;</w:t>
      </w:r>
    </w:p>
    <w:p w14:paraId="728EB891" w14:textId="1EAF33BC" w:rsidR="002410CA" w:rsidRPr="004711CD" w:rsidRDefault="002410CA" w:rsidP="004711CD">
      <w:pPr>
        <w:pStyle w:val="Paragraphedeliste"/>
        <w:numPr>
          <w:ilvl w:val="0"/>
          <w:numId w:val="3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711CD">
        <w:rPr>
          <w:rFonts w:ascii="Arial" w:hAnsi="Arial" w:cs="Arial"/>
          <w:sz w:val="24"/>
          <w:szCs w:val="24"/>
        </w:rPr>
        <w:t>Trois oculaires interchangeables de focales respectives : 6 mm, 12,5 mm et 20 mm.</w:t>
      </w:r>
    </w:p>
    <w:p w14:paraId="684B986C" w14:textId="78D9E123" w:rsidR="002410CA" w:rsidRPr="002410CA" w:rsidRDefault="002410CA" w:rsidP="004711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2349EA" w14:textId="7D534AAF" w:rsidR="002410CA" w:rsidRPr="002410CA" w:rsidRDefault="002410CA" w:rsidP="00471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10CA">
        <w:rPr>
          <w:rFonts w:ascii="Arial" w:hAnsi="Arial" w:cs="Arial"/>
          <w:sz w:val="24"/>
          <w:szCs w:val="24"/>
        </w:rPr>
        <w:t>Cet exercice porte sur le choix de l’oculaire pour pouvoir distinguer la division de Cassini.</w:t>
      </w:r>
    </w:p>
    <w:p w14:paraId="375B6A79" w14:textId="77777777" w:rsidR="002410CA" w:rsidRPr="002410CA" w:rsidRDefault="002410CA" w:rsidP="004711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FE24C1" w14:textId="3B6B6FB2" w:rsidR="00031A82" w:rsidRPr="00031A82" w:rsidRDefault="00031A82" w:rsidP="00031A8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A8C310" wp14:editId="4B10B2A4">
                <wp:simplePos x="0" y="0"/>
                <wp:positionH relativeFrom="column">
                  <wp:posOffset>25303</wp:posOffset>
                </wp:positionH>
                <wp:positionV relativeFrom="paragraph">
                  <wp:posOffset>91946</wp:posOffset>
                </wp:positionV>
                <wp:extent cx="6486041" cy="1821051"/>
                <wp:effectExtent l="0" t="0" r="16510" b="8255"/>
                <wp:wrapNone/>
                <wp:docPr id="132522469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041" cy="1821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1D4B29" w14:textId="77777777" w:rsidR="00031A82" w:rsidRDefault="00031A82" w:rsidP="00031A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711C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Document</w:t>
                            </w:r>
                            <w:r w:rsidRPr="004711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: Diamètre apparent et pouvoir de résolution</w:t>
                            </w:r>
                          </w:p>
                          <w:p w14:paraId="48D94500" w14:textId="77777777" w:rsidR="00031A82" w:rsidRPr="004711CD" w:rsidRDefault="00031A82" w:rsidP="00031A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238FA6C" w14:textId="77777777" w:rsidR="00031A82" w:rsidRPr="00031A82" w:rsidRDefault="00031A82" w:rsidP="00031A82">
                            <w:pPr>
                              <w:pStyle w:val="Paragraphedeliste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31A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Le diamètre apparent d’un objet est l'angle </w:t>
                            </w:r>
                            <w:r w:rsidRPr="00031A82">
                              <w:rPr>
                                <w:rFonts w:ascii="Cambria Math" w:hAnsi="Cambria Math" w:cs="Cambria Math"/>
                                <w:sz w:val="24"/>
                                <w:szCs w:val="24"/>
                              </w:rPr>
                              <w:t>𝜃</w:t>
                            </w:r>
                            <w:r w:rsidRPr="00031A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entre les rayons lumineux issus des points extrémaux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31A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cet objet lorsqu’ils atteignent l’œil nu d’un observateur.</w:t>
                            </w:r>
                          </w:p>
                          <w:p w14:paraId="6EEBF0E0" w14:textId="77777777" w:rsidR="00031A82" w:rsidRDefault="00031A82" w:rsidP="00031A8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A528176" wp14:editId="397915C7">
                                  <wp:extent cx="2231390" cy="617855"/>
                                  <wp:effectExtent l="0" t="0" r="0" b="0"/>
                                  <wp:docPr id="534588090" name="Image 534588090" descr="Une image contenant ligne, diagramme, cercle, triangl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34588090" name="Image 534588090" descr="Une image contenant ligne, diagramme, cercle, triangle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1390" cy="6178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04E859" w14:textId="3E15E498" w:rsidR="00031A82" w:rsidRDefault="00031A82" w:rsidP="00031A82">
                            <w:pPr>
                              <w:pStyle w:val="Paragraphedeliste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711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Le pouvoir de résolution </w:t>
                            </w:r>
                            <w:r w:rsidRPr="00031A82">
                              <w:rPr>
                                <w:rFonts w:ascii="Cambria Math" w:hAnsi="Cambria Math" w:cs="Cambria Math"/>
                                <w:sz w:val="24"/>
                                <w:szCs w:val="24"/>
                              </w:rPr>
                              <w:t>𝜃𝑠</w:t>
                            </w:r>
                            <w:r w:rsidRPr="004711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l’œil est l’angle limite en deçà duquel l’œil ne peut distinguer séparément les deux points extrémaux.</w:t>
                            </w:r>
                          </w:p>
                          <w:p w14:paraId="327EA8E6" w14:textId="77777777" w:rsidR="00031A82" w:rsidRDefault="00031A82"/>
                          <w:p w14:paraId="51CCD849" w14:textId="77777777" w:rsidR="00031A82" w:rsidRDefault="00031A82"/>
                          <w:p w14:paraId="1BC00A4A" w14:textId="77777777" w:rsidR="00031A82" w:rsidRDefault="00031A82"/>
                          <w:p w14:paraId="04601A84" w14:textId="77777777" w:rsidR="00031A82" w:rsidRDefault="00031A82"/>
                          <w:p w14:paraId="123F7636" w14:textId="77777777" w:rsidR="00031A82" w:rsidRDefault="00031A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8C310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pt;margin-top:7.25pt;width:510.7pt;height:14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" fillcolor="white [3201]" strokeweight=".5pt">
                <v:textbox>
                  <w:txbxContent>
                    <w:p w14:paraId="521D4B29" w14:textId="77777777" w:rsidR="00031A82" w:rsidRDefault="00031A82" w:rsidP="00031A82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711C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Document</w:t>
                      </w:r>
                      <w:r w:rsidRPr="004711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: Diamètre apparent et pouvoir de résolution</w:t>
                      </w:r>
                    </w:p>
                    <w:p w14:paraId="48D94500" w14:textId="77777777" w:rsidR="00031A82" w:rsidRPr="004711CD" w:rsidRDefault="00031A82" w:rsidP="00031A82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238FA6C" w14:textId="77777777" w:rsidR="00031A82" w:rsidRPr="00031A82" w:rsidRDefault="00031A82" w:rsidP="00031A82">
                      <w:pPr>
                        <w:pStyle w:val="Paragraphedeliste"/>
                        <w:numPr>
                          <w:ilvl w:val="0"/>
                          <w:numId w:val="36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31A8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Le diamètre apparent d’un objet est l'angle </w:t>
                      </w:r>
                      <w:r w:rsidRPr="00031A82">
                        <w:rPr>
                          <w:rFonts w:ascii="Cambria Math" w:hAnsi="Cambria Math" w:cs="Cambria Math"/>
                          <w:sz w:val="24"/>
                          <w:szCs w:val="24"/>
                        </w:rPr>
                        <w:t>𝜃</w:t>
                      </w:r>
                      <w:r w:rsidRPr="00031A8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entre les rayons lumineux issus des points extrémaux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031A82">
                        <w:rPr>
                          <w:rFonts w:ascii="Arial" w:hAnsi="Arial" w:cs="Arial"/>
                          <w:sz w:val="24"/>
                          <w:szCs w:val="24"/>
                        </w:rPr>
                        <w:t>de cet objet lorsqu’ils atteignent l’œil nu d’un observateur.</w:t>
                      </w:r>
                    </w:p>
                    <w:p w14:paraId="6EEBF0E0" w14:textId="77777777" w:rsidR="00031A82" w:rsidRDefault="00031A82" w:rsidP="00031A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A528176" wp14:editId="397915C7">
                            <wp:extent cx="2231390" cy="617855"/>
                            <wp:effectExtent l="0" t="0" r="0" b="0"/>
                            <wp:docPr id="534588090" name="Image 534588090" descr="Une image contenant ligne, diagramme, cercle, triangl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34588090" name="Image 534588090" descr="Une image contenant ligne, diagramme, cercle, triangle&#10;&#10;Description générée automatiquement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31390" cy="6178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04E859" w14:textId="3E15E498" w:rsidR="00031A82" w:rsidRDefault="00031A82" w:rsidP="00031A82">
                      <w:pPr>
                        <w:pStyle w:val="Paragraphedeliste"/>
                        <w:numPr>
                          <w:ilvl w:val="0"/>
                          <w:numId w:val="36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711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Le pouvoir de résolution </w:t>
                      </w:r>
                      <w:r w:rsidRPr="00031A82">
                        <w:rPr>
                          <w:rFonts w:ascii="Cambria Math" w:hAnsi="Cambria Math" w:cs="Cambria Math"/>
                          <w:sz w:val="24"/>
                          <w:szCs w:val="24"/>
                        </w:rPr>
                        <w:t>𝜃𝑠</w:t>
                      </w:r>
                      <w:r w:rsidRPr="004711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4711CD">
                        <w:rPr>
                          <w:rFonts w:ascii="Arial" w:hAnsi="Arial" w:cs="Arial"/>
                          <w:sz w:val="24"/>
                          <w:szCs w:val="24"/>
                        </w:rPr>
                        <w:t>de l’œil est l’angle limite en deçà duquel l’œil ne peut distinguer séparément les deux points extrémaux.</w:t>
                      </w:r>
                    </w:p>
                    <w:p w14:paraId="327EA8E6" w14:textId="77777777" w:rsidR="00031A82" w:rsidRDefault="00031A82"/>
                    <w:p w14:paraId="51CCD849" w14:textId="77777777" w:rsidR="00031A82" w:rsidRDefault="00031A82"/>
                    <w:p w14:paraId="1BC00A4A" w14:textId="77777777" w:rsidR="00031A82" w:rsidRDefault="00031A82"/>
                    <w:p w14:paraId="04601A84" w14:textId="77777777" w:rsidR="00031A82" w:rsidRDefault="00031A82"/>
                    <w:p w14:paraId="123F7636" w14:textId="77777777" w:rsidR="00031A82" w:rsidRDefault="00031A82"/>
                  </w:txbxContent>
                </v:textbox>
              </v:shape>
            </w:pict>
          </mc:Fallback>
        </mc:AlternateContent>
      </w:r>
    </w:p>
    <w:p w14:paraId="34B2CD5C" w14:textId="3E6BCF00" w:rsidR="002410CA" w:rsidRPr="002410CA" w:rsidRDefault="002410CA" w:rsidP="004711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B1785F" w14:textId="77777777" w:rsidR="00031A82" w:rsidRDefault="00031A82" w:rsidP="004711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610D2A" w14:textId="77777777" w:rsidR="00031A82" w:rsidRDefault="00031A82" w:rsidP="004711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3EA592" w14:textId="77777777" w:rsidR="00031A82" w:rsidRDefault="00031A82" w:rsidP="004711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B0B0B0" w14:textId="77777777" w:rsidR="00031A82" w:rsidRDefault="00031A82" w:rsidP="004711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C16905" w14:textId="77777777" w:rsidR="00031A82" w:rsidRDefault="00031A82" w:rsidP="004711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BC92BB" w14:textId="77777777" w:rsidR="00031A82" w:rsidRDefault="00031A82" w:rsidP="004711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89C111" w14:textId="77777777" w:rsidR="00031A82" w:rsidRDefault="00031A82" w:rsidP="004711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B42A87" w14:textId="77777777" w:rsidR="00031A82" w:rsidRDefault="00031A82" w:rsidP="004711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368D80" w14:textId="77777777" w:rsidR="00031A82" w:rsidRDefault="00031A82" w:rsidP="004711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8D32CA" w14:textId="77777777" w:rsidR="00031A82" w:rsidRDefault="00031A82" w:rsidP="004711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7D167E" w14:textId="4FDF31FA" w:rsidR="002410CA" w:rsidRDefault="002410CA" w:rsidP="00471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1A82">
        <w:rPr>
          <w:rFonts w:ascii="Arial" w:hAnsi="Arial" w:cs="Arial"/>
          <w:b/>
          <w:bCs/>
          <w:sz w:val="24"/>
          <w:szCs w:val="24"/>
        </w:rPr>
        <w:t>Données</w:t>
      </w:r>
      <w:r w:rsidRPr="002410CA">
        <w:rPr>
          <w:rFonts w:ascii="Arial" w:hAnsi="Arial" w:cs="Arial"/>
          <w:sz w:val="24"/>
          <w:szCs w:val="24"/>
        </w:rPr>
        <w:t xml:space="preserve"> :</w:t>
      </w:r>
    </w:p>
    <w:p w14:paraId="42E7E447" w14:textId="77777777" w:rsidR="00031A82" w:rsidRPr="002410CA" w:rsidRDefault="00031A82" w:rsidP="004711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D4B1F8" w14:textId="481A1495" w:rsidR="002410CA" w:rsidRPr="00031A82" w:rsidRDefault="002410CA" w:rsidP="00031A82">
      <w:pPr>
        <w:pStyle w:val="Paragraphedeliste"/>
        <w:numPr>
          <w:ilvl w:val="0"/>
          <w:numId w:val="4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31A82">
        <w:rPr>
          <w:rFonts w:ascii="Arial" w:hAnsi="Arial" w:cs="Arial"/>
          <w:sz w:val="24"/>
          <w:szCs w:val="24"/>
        </w:rPr>
        <w:t xml:space="preserve">Pour un œil humain, le pouvoir de résolution a pour valeur : </w:t>
      </w:r>
      <w:r w:rsidRPr="00031A82">
        <w:rPr>
          <w:rFonts w:ascii="Cambria Math" w:hAnsi="Cambria Math" w:cs="Cambria Math"/>
          <w:sz w:val="24"/>
          <w:szCs w:val="24"/>
        </w:rPr>
        <w:t>𝜃𝑠</w:t>
      </w:r>
      <w:r w:rsidRPr="00031A82">
        <w:rPr>
          <w:rFonts w:ascii="Arial" w:hAnsi="Arial" w:cs="Arial"/>
          <w:sz w:val="24"/>
          <w:szCs w:val="24"/>
        </w:rPr>
        <w:t xml:space="preserve"> = 3,0 × 10</w:t>
      </w:r>
      <w:r w:rsidRPr="00031A82">
        <w:rPr>
          <w:rFonts w:ascii="Arial" w:hAnsi="Arial" w:cs="Arial"/>
          <w:sz w:val="24"/>
          <w:szCs w:val="24"/>
          <w:vertAlign w:val="superscript"/>
        </w:rPr>
        <w:t>−4</w:t>
      </w:r>
      <w:r w:rsidRPr="00031A82">
        <w:rPr>
          <w:rFonts w:ascii="Arial" w:hAnsi="Arial" w:cs="Arial"/>
          <w:sz w:val="24"/>
          <w:szCs w:val="24"/>
        </w:rPr>
        <w:t xml:space="preserve"> rad.</w:t>
      </w:r>
    </w:p>
    <w:p w14:paraId="69BC5AE5" w14:textId="78696E53" w:rsidR="002410CA" w:rsidRPr="00031A82" w:rsidRDefault="002410CA" w:rsidP="00031A82">
      <w:pPr>
        <w:pStyle w:val="Paragraphedeliste"/>
        <w:numPr>
          <w:ilvl w:val="0"/>
          <w:numId w:val="4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31A82">
        <w:rPr>
          <w:rFonts w:ascii="Arial" w:hAnsi="Arial" w:cs="Arial"/>
          <w:sz w:val="24"/>
          <w:szCs w:val="24"/>
        </w:rPr>
        <w:t xml:space="preserve">Diamètre apparent de Saturne, anneaux compris : </w:t>
      </w:r>
      <w:r w:rsidRPr="00031A82">
        <w:rPr>
          <w:rFonts w:ascii="Cambria Math" w:hAnsi="Cambria Math" w:cs="Cambria Math"/>
          <w:sz w:val="24"/>
          <w:szCs w:val="24"/>
        </w:rPr>
        <w:t>𝜃</w:t>
      </w:r>
      <w:proofErr w:type="spellStart"/>
      <w:r w:rsidRPr="00031A82">
        <w:rPr>
          <w:rFonts w:ascii="Arial" w:hAnsi="Arial" w:cs="Arial"/>
          <w:sz w:val="24"/>
          <w:szCs w:val="24"/>
          <w:vertAlign w:val="subscript"/>
        </w:rPr>
        <w:t>sat</w:t>
      </w:r>
      <w:proofErr w:type="spellEnd"/>
      <w:r w:rsidRPr="00031A82">
        <w:rPr>
          <w:rFonts w:ascii="Arial" w:hAnsi="Arial" w:cs="Arial"/>
          <w:sz w:val="24"/>
          <w:szCs w:val="24"/>
        </w:rPr>
        <w:t xml:space="preserve">  = 2,08 × 10</w:t>
      </w:r>
      <w:r w:rsidRPr="00031A82">
        <w:rPr>
          <w:rFonts w:ascii="Arial" w:hAnsi="Arial" w:cs="Arial"/>
          <w:sz w:val="24"/>
          <w:szCs w:val="24"/>
          <w:vertAlign w:val="superscript"/>
        </w:rPr>
        <w:t>−4</w:t>
      </w:r>
      <w:r w:rsidRPr="00031A82">
        <w:rPr>
          <w:rFonts w:ascii="Arial" w:hAnsi="Arial" w:cs="Arial"/>
          <w:sz w:val="24"/>
          <w:szCs w:val="24"/>
        </w:rPr>
        <w:t xml:space="preserve"> rad.</w:t>
      </w:r>
    </w:p>
    <w:p w14:paraId="79F8014B" w14:textId="2AB3BCE0" w:rsidR="002410CA" w:rsidRPr="00031A82" w:rsidRDefault="002410CA" w:rsidP="00031A82">
      <w:pPr>
        <w:pStyle w:val="Paragraphedeliste"/>
        <w:numPr>
          <w:ilvl w:val="0"/>
          <w:numId w:val="4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31A82">
        <w:rPr>
          <w:rFonts w:ascii="Arial" w:hAnsi="Arial" w:cs="Arial"/>
          <w:sz w:val="24"/>
          <w:szCs w:val="24"/>
        </w:rPr>
        <w:t xml:space="preserve">Diamètre apparent de la division de Cassini : </w:t>
      </w:r>
      <w:r w:rsidRPr="00031A82">
        <w:rPr>
          <w:rFonts w:ascii="Cambria Math" w:hAnsi="Cambria Math" w:cs="Cambria Math"/>
          <w:sz w:val="24"/>
          <w:szCs w:val="24"/>
        </w:rPr>
        <w:t>𝜃</w:t>
      </w:r>
      <w:r w:rsidRPr="00031A82">
        <w:rPr>
          <w:rFonts w:ascii="Arial" w:hAnsi="Arial" w:cs="Arial"/>
          <w:sz w:val="24"/>
          <w:szCs w:val="24"/>
          <w:vertAlign w:val="subscript"/>
        </w:rPr>
        <w:t>cas</w:t>
      </w:r>
      <w:r w:rsidRPr="00031A82">
        <w:rPr>
          <w:rFonts w:ascii="Arial" w:hAnsi="Arial" w:cs="Arial"/>
          <w:sz w:val="24"/>
          <w:szCs w:val="24"/>
        </w:rPr>
        <w:t xml:space="preserve"> = 3,39 × 10</w:t>
      </w:r>
      <w:r w:rsidRPr="00031A82">
        <w:rPr>
          <w:rFonts w:ascii="Arial" w:hAnsi="Arial" w:cs="Arial"/>
          <w:sz w:val="24"/>
          <w:szCs w:val="24"/>
          <w:vertAlign w:val="superscript"/>
        </w:rPr>
        <w:t>−6</w:t>
      </w:r>
      <w:r w:rsidRPr="00031A82">
        <w:rPr>
          <w:rFonts w:ascii="Arial" w:hAnsi="Arial" w:cs="Arial"/>
          <w:sz w:val="24"/>
          <w:szCs w:val="24"/>
        </w:rPr>
        <w:t xml:space="preserve"> rad.</w:t>
      </w:r>
    </w:p>
    <w:p w14:paraId="3A568EFC" w14:textId="5B6E0E46" w:rsidR="002410CA" w:rsidRPr="00031A82" w:rsidRDefault="002410CA" w:rsidP="00031A82">
      <w:pPr>
        <w:pStyle w:val="Paragraphedeliste"/>
        <w:numPr>
          <w:ilvl w:val="0"/>
          <w:numId w:val="4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31A82">
        <w:rPr>
          <w:rFonts w:ascii="Arial" w:hAnsi="Arial" w:cs="Arial"/>
          <w:sz w:val="24"/>
          <w:szCs w:val="24"/>
        </w:rPr>
        <w:t xml:space="preserve">On rappelle que le grossissement </w:t>
      </w:r>
      <w:r w:rsidRPr="00031A82">
        <w:rPr>
          <w:rFonts w:ascii="Cambria Math" w:hAnsi="Cambria Math" w:cs="Cambria Math"/>
          <w:sz w:val="24"/>
          <w:szCs w:val="24"/>
        </w:rPr>
        <w:t>𝐺</w:t>
      </w:r>
      <w:r w:rsidRPr="00031A82">
        <w:rPr>
          <w:rFonts w:ascii="Arial" w:hAnsi="Arial" w:cs="Arial"/>
          <w:sz w:val="24"/>
          <w:szCs w:val="24"/>
        </w:rPr>
        <w:t xml:space="preserve"> de la lunette est défini comme étant le rapport du</w:t>
      </w:r>
    </w:p>
    <w:p w14:paraId="25B83363" w14:textId="77777777" w:rsidR="002410CA" w:rsidRPr="002410CA" w:rsidRDefault="002410CA" w:rsidP="00471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10CA">
        <w:rPr>
          <w:rFonts w:ascii="Arial" w:hAnsi="Arial" w:cs="Arial"/>
          <w:sz w:val="24"/>
          <w:szCs w:val="24"/>
        </w:rPr>
        <w:t xml:space="preserve">diamètre apparent de l'image observée à travers la lunette </w:t>
      </w:r>
      <w:r w:rsidRPr="002410CA">
        <w:rPr>
          <w:rFonts w:ascii="Cambria Math" w:hAnsi="Cambria Math" w:cs="Cambria Math"/>
          <w:sz w:val="24"/>
          <w:szCs w:val="24"/>
        </w:rPr>
        <w:t>𝜃</w:t>
      </w:r>
      <w:r w:rsidRPr="002410CA">
        <w:rPr>
          <w:rFonts w:ascii="Arial" w:hAnsi="Arial" w:cs="Arial"/>
          <w:sz w:val="24"/>
          <w:szCs w:val="24"/>
        </w:rPr>
        <w:t xml:space="preserve">′ à celui de l'objet </w:t>
      </w:r>
      <w:r w:rsidRPr="002410CA">
        <w:rPr>
          <w:rFonts w:ascii="Cambria Math" w:hAnsi="Cambria Math" w:cs="Cambria Math"/>
          <w:sz w:val="24"/>
          <w:szCs w:val="24"/>
        </w:rPr>
        <w:t>𝜃</w:t>
      </w:r>
      <w:r w:rsidRPr="002410CA">
        <w:rPr>
          <w:rFonts w:ascii="Arial" w:hAnsi="Arial" w:cs="Arial"/>
          <w:sz w:val="24"/>
          <w:szCs w:val="24"/>
        </w:rPr>
        <w:t xml:space="preserve"> observé à l’œil nu :</w:t>
      </w:r>
    </w:p>
    <w:p w14:paraId="26982EA3" w14:textId="77777777" w:rsidR="002410CA" w:rsidRPr="002410CA" w:rsidRDefault="002410CA" w:rsidP="00471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10CA">
        <w:rPr>
          <w:rFonts w:ascii="Arial" w:hAnsi="Arial" w:cs="Arial"/>
          <w:sz w:val="24"/>
          <w:szCs w:val="24"/>
        </w:rPr>
        <w:t xml:space="preserve"> </w:t>
      </w:r>
    </w:p>
    <w:p w14:paraId="3741FC9B" w14:textId="2CC9094E" w:rsidR="002410CA" w:rsidRPr="002410CA" w:rsidRDefault="00031A82" w:rsidP="004711CD">
      <w:pPr>
        <w:spacing w:after="0" w:line="240" w:lineRule="auto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G=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θ'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θ</m:t>
              </m:r>
            </m:den>
          </m:f>
        </m:oMath>
      </m:oMathPara>
    </w:p>
    <w:p w14:paraId="4C005B96" w14:textId="28266D1F" w:rsidR="002410CA" w:rsidRPr="002410CA" w:rsidRDefault="002410CA" w:rsidP="004711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C671B8" w14:textId="3D9A7545" w:rsidR="002410CA" w:rsidRPr="00031A82" w:rsidRDefault="002410CA" w:rsidP="00031A82">
      <w:pPr>
        <w:pStyle w:val="Paragraphedeliste"/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31A82">
        <w:rPr>
          <w:rFonts w:ascii="Arial" w:hAnsi="Arial" w:cs="Arial"/>
          <w:sz w:val="24"/>
          <w:szCs w:val="24"/>
        </w:rPr>
        <w:t>Une lunette est dite afocale si elle donne une image à l’infini d’un objet situé à l’infini.</w:t>
      </w:r>
    </w:p>
    <w:p w14:paraId="0C056CB9" w14:textId="1388984B" w:rsidR="002410CA" w:rsidRPr="00031A82" w:rsidRDefault="002410CA" w:rsidP="00031A82">
      <w:pPr>
        <w:pStyle w:val="Paragraphedeliste"/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31A82">
        <w:rPr>
          <w:rFonts w:ascii="Arial" w:hAnsi="Arial" w:cs="Arial"/>
          <w:sz w:val="24"/>
          <w:szCs w:val="24"/>
        </w:rPr>
        <w:t xml:space="preserve">Pour un petit angle α, exprimé en radians, tan α </w:t>
      </w:r>
      <w:r w:rsidRPr="00031A82">
        <w:rPr>
          <w:rFonts w:ascii="Cambria Math" w:hAnsi="Cambria Math" w:cs="Cambria Math"/>
          <w:sz w:val="24"/>
          <w:szCs w:val="24"/>
        </w:rPr>
        <w:t>≃</w:t>
      </w:r>
      <w:r w:rsidRPr="00031A82">
        <w:rPr>
          <w:rFonts w:ascii="Arial" w:hAnsi="Arial" w:cs="Arial"/>
          <w:sz w:val="24"/>
          <w:szCs w:val="24"/>
        </w:rPr>
        <w:t xml:space="preserve"> α.</w:t>
      </w:r>
    </w:p>
    <w:p w14:paraId="4728B69F" w14:textId="77777777" w:rsidR="002410CA" w:rsidRPr="002410CA" w:rsidRDefault="002410CA" w:rsidP="004711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F2BB30" w14:textId="77777777" w:rsidR="002410CA" w:rsidRPr="00031A82" w:rsidRDefault="002410CA" w:rsidP="004711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31A82">
        <w:rPr>
          <w:rFonts w:ascii="Arial" w:hAnsi="Arial" w:cs="Arial"/>
          <w:b/>
          <w:bCs/>
          <w:sz w:val="24"/>
          <w:szCs w:val="24"/>
        </w:rPr>
        <w:t>Grossissement nécessaire</w:t>
      </w:r>
    </w:p>
    <w:p w14:paraId="1E0420F1" w14:textId="77777777" w:rsidR="002410CA" w:rsidRPr="002410CA" w:rsidRDefault="002410CA" w:rsidP="004711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6DD3A3" w14:textId="77777777" w:rsidR="00031A82" w:rsidRDefault="002410CA" w:rsidP="004711CD">
      <w:pPr>
        <w:pStyle w:val="Paragraphedeliste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31A82">
        <w:rPr>
          <w:rFonts w:ascii="Arial" w:hAnsi="Arial" w:cs="Arial"/>
          <w:sz w:val="24"/>
          <w:szCs w:val="24"/>
        </w:rPr>
        <w:t>Expliquer pourquoi la division de Cassini ne peut pas être distinguée à l’œil nu.</w:t>
      </w:r>
    </w:p>
    <w:p w14:paraId="3B916B46" w14:textId="77777777" w:rsidR="00031A82" w:rsidRPr="00031A82" w:rsidRDefault="00031A82" w:rsidP="00031A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65A981" w14:textId="5DE6DB09" w:rsidR="002410CA" w:rsidRPr="00031A82" w:rsidRDefault="002410CA" w:rsidP="004711CD">
      <w:pPr>
        <w:pStyle w:val="Paragraphedeliste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31A82">
        <w:rPr>
          <w:rFonts w:ascii="Arial" w:hAnsi="Arial" w:cs="Arial"/>
          <w:sz w:val="24"/>
          <w:szCs w:val="24"/>
        </w:rPr>
        <w:t>Montrer que le grossissement minimal nécessaire pour observer la division de Cassini est d’environ 89.</w:t>
      </w:r>
    </w:p>
    <w:p w14:paraId="2F249E45" w14:textId="77777777" w:rsidR="002410CA" w:rsidRPr="002410CA" w:rsidRDefault="002410CA" w:rsidP="00471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10CA">
        <w:rPr>
          <w:rFonts w:ascii="Arial" w:hAnsi="Arial" w:cs="Arial"/>
          <w:sz w:val="24"/>
          <w:szCs w:val="24"/>
        </w:rPr>
        <w:t xml:space="preserve"> </w:t>
      </w:r>
    </w:p>
    <w:p w14:paraId="2E77D7C2" w14:textId="77777777" w:rsidR="00031A82" w:rsidRDefault="00031A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AD87FD4" w14:textId="0A13A399" w:rsidR="002410CA" w:rsidRPr="00031A82" w:rsidRDefault="002410CA" w:rsidP="004711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31A82">
        <w:rPr>
          <w:rFonts w:ascii="Arial" w:hAnsi="Arial" w:cs="Arial"/>
          <w:b/>
          <w:bCs/>
          <w:sz w:val="24"/>
          <w:szCs w:val="24"/>
        </w:rPr>
        <w:lastRenderedPageBreak/>
        <w:t>Modélisation de la lunette astronomique utilisée</w:t>
      </w:r>
    </w:p>
    <w:p w14:paraId="4EACBBC9" w14:textId="77777777" w:rsidR="002410CA" w:rsidRPr="002410CA" w:rsidRDefault="002410CA" w:rsidP="004711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ACEAB4" w14:textId="77777777" w:rsidR="002410CA" w:rsidRPr="002410CA" w:rsidRDefault="002410CA" w:rsidP="00471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10CA">
        <w:rPr>
          <w:rFonts w:ascii="Arial" w:hAnsi="Arial" w:cs="Arial"/>
          <w:sz w:val="24"/>
          <w:szCs w:val="24"/>
        </w:rPr>
        <w:t>Pour atteindre le grossissement nécessaire, on a le choix entre plusieurs oculaires repérés par leur distance focale. Afin d’identifier le plus adapté, on cherche une relation entre le grossissement et les distances focales de l’objectif et de l’oculaire.</w:t>
      </w:r>
    </w:p>
    <w:p w14:paraId="2BB4EFAE" w14:textId="77777777" w:rsidR="002410CA" w:rsidRPr="002410CA" w:rsidRDefault="002410CA" w:rsidP="004711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5BBC74" w14:textId="77777777" w:rsidR="002410CA" w:rsidRPr="002410CA" w:rsidRDefault="002410CA" w:rsidP="004711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4160ED" w14:textId="77777777" w:rsidR="00031A82" w:rsidRDefault="002410CA" w:rsidP="00471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10CA">
        <w:rPr>
          <w:rFonts w:ascii="Arial" w:hAnsi="Arial" w:cs="Arial"/>
          <w:sz w:val="24"/>
          <w:szCs w:val="24"/>
        </w:rPr>
        <w:t>Pour cela, on modélise la lunette commerciale sur un banc optique par deux lentilles convergentes,</w:t>
      </w:r>
      <w:r w:rsidR="00031A82">
        <w:rPr>
          <w:rFonts w:ascii="Arial" w:hAnsi="Arial" w:cs="Arial"/>
          <w:sz w:val="24"/>
          <w:szCs w:val="24"/>
        </w:rPr>
        <w:t xml:space="preserve"> </w:t>
      </w:r>
      <w:r w:rsidRPr="002410CA">
        <w:rPr>
          <w:rFonts w:ascii="Arial" w:hAnsi="Arial" w:cs="Arial"/>
          <w:sz w:val="24"/>
          <w:szCs w:val="24"/>
        </w:rPr>
        <w:t>(L</w:t>
      </w:r>
      <w:r w:rsidRPr="00031A82">
        <w:rPr>
          <w:rFonts w:ascii="Arial" w:hAnsi="Arial" w:cs="Arial"/>
          <w:sz w:val="24"/>
          <w:szCs w:val="24"/>
          <w:vertAlign w:val="subscript"/>
        </w:rPr>
        <w:t>1</w:t>
      </w:r>
      <w:r w:rsidRPr="002410CA">
        <w:rPr>
          <w:rFonts w:ascii="Arial" w:hAnsi="Arial" w:cs="Arial"/>
          <w:sz w:val="24"/>
          <w:szCs w:val="24"/>
        </w:rPr>
        <w:t>) et (L</w:t>
      </w:r>
      <w:r w:rsidRPr="00031A82">
        <w:rPr>
          <w:rFonts w:ascii="Arial" w:hAnsi="Arial" w:cs="Arial"/>
          <w:sz w:val="24"/>
          <w:szCs w:val="24"/>
          <w:vertAlign w:val="subscript"/>
        </w:rPr>
        <w:t>2</w:t>
      </w:r>
      <w:r w:rsidRPr="002410CA">
        <w:rPr>
          <w:rFonts w:ascii="Arial" w:hAnsi="Arial" w:cs="Arial"/>
          <w:sz w:val="24"/>
          <w:szCs w:val="24"/>
        </w:rPr>
        <w:t xml:space="preserve">), de distances focales respectives </w:t>
      </w:r>
      <w:r w:rsidRPr="002410CA">
        <w:rPr>
          <w:rFonts w:ascii="Cambria Math" w:hAnsi="Cambria Math" w:cs="Cambria Math"/>
          <w:sz w:val="24"/>
          <w:szCs w:val="24"/>
        </w:rPr>
        <w:t>𝑓</w:t>
      </w:r>
      <w:r w:rsidR="00031A82" w:rsidRPr="00031A82">
        <w:rPr>
          <w:rFonts w:ascii="Cambria Math" w:hAnsi="Cambria Math" w:cs="Cambria Math"/>
          <w:sz w:val="24"/>
          <w:szCs w:val="24"/>
          <w:vertAlign w:val="subscript"/>
        </w:rPr>
        <w:t>1</w:t>
      </w:r>
      <w:r w:rsidRPr="002410CA">
        <w:rPr>
          <w:rFonts w:ascii="Arial" w:hAnsi="Arial" w:cs="Arial"/>
          <w:sz w:val="24"/>
          <w:szCs w:val="24"/>
        </w:rPr>
        <w:t xml:space="preserve">′ et </w:t>
      </w:r>
      <w:r w:rsidRPr="002410CA">
        <w:rPr>
          <w:rFonts w:ascii="Cambria Math" w:hAnsi="Cambria Math" w:cs="Cambria Math"/>
          <w:sz w:val="24"/>
          <w:szCs w:val="24"/>
        </w:rPr>
        <w:t>𝑓</w:t>
      </w:r>
      <w:r w:rsidR="00031A82" w:rsidRPr="00031A82">
        <w:rPr>
          <w:rFonts w:ascii="Cambria Math" w:hAnsi="Cambria Math" w:cs="Cambria Math"/>
          <w:sz w:val="24"/>
          <w:szCs w:val="24"/>
          <w:vertAlign w:val="subscript"/>
        </w:rPr>
        <w:t>2</w:t>
      </w:r>
      <w:r w:rsidRPr="002410CA">
        <w:rPr>
          <w:rFonts w:ascii="Arial" w:hAnsi="Arial" w:cs="Arial"/>
          <w:sz w:val="24"/>
          <w:szCs w:val="24"/>
        </w:rPr>
        <w:t>′. On place la lentille (L</w:t>
      </w:r>
      <w:r w:rsidRPr="00031A82">
        <w:rPr>
          <w:rFonts w:ascii="Arial" w:hAnsi="Arial" w:cs="Arial"/>
          <w:sz w:val="24"/>
          <w:szCs w:val="24"/>
          <w:vertAlign w:val="subscript"/>
        </w:rPr>
        <w:t>1</w:t>
      </w:r>
      <w:r w:rsidRPr="002410CA">
        <w:rPr>
          <w:rFonts w:ascii="Arial" w:hAnsi="Arial" w:cs="Arial"/>
          <w:sz w:val="24"/>
          <w:szCs w:val="24"/>
        </w:rPr>
        <w:t>) suivie de la lentille (L</w:t>
      </w:r>
      <w:r w:rsidRPr="00031A82">
        <w:rPr>
          <w:rFonts w:ascii="Arial" w:hAnsi="Arial" w:cs="Arial"/>
          <w:sz w:val="24"/>
          <w:szCs w:val="24"/>
          <w:vertAlign w:val="subscript"/>
        </w:rPr>
        <w:t>2</w:t>
      </w:r>
      <w:r w:rsidRPr="002410CA">
        <w:rPr>
          <w:rFonts w:ascii="Arial" w:hAnsi="Arial" w:cs="Arial"/>
          <w:sz w:val="24"/>
          <w:szCs w:val="24"/>
        </w:rPr>
        <w:t>).</w:t>
      </w:r>
    </w:p>
    <w:p w14:paraId="5E7BD278" w14:textId="7DDB6F14" w:rsidR="002410CA" w:rsidRPr="002410CA" w:rsidRDefault="002410CA" w:rsidP="00471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10CA">
        <w:rPr>
          <w:rFonts w:ascii="Arial" w:hAnsi="Arial" w:cs="Arial"/>
          <w:sz w:val="24"/>
          <w:szCs w:val="24"/>
        </w:rPr>
        <w:t>L’objet lumineux se trouve avant (L</w:t>
      </w:r>
      <w:r w:rsidRPr="00031A82">
        <w:rPr>
          <w:rFonts w:ascii="Arial" w:hAnsi="Arial" w:cs="Arial"/>
          <w:sz w:val="24"/>
          <w:szCs w:val="24"/>
          <w:vertAlign w:val="subscript"/>
        </w:rPr>
        <w:t>1</w:t>
      </w:r>
      <w:r w:rsidRPr="002410CA">
        <w:rPr>
          <w:rFonts w:ascii="Arial" w:hAnsi="Arial" w:cs="Arial"/>
          <w:sz w:val="24"/>
          <w:szCs w:val="24"/>
        </w:rPr>
        <w:t>) ; l’observateur place son œil après (L</w:t>
      </w:r>
      <w:r w:rsidRPr="00031A82">
        <w:rPr>
          <w:rFonts w:ascii="Arial" w:hAnsi="Arial" w:cs="Arial"/>
          <w:sz w:val="24"/>
          <w:szCs w:val="24"/>
          <w:vertAlign w:val="subscript"/>
        </w:rPr>
        <w:t>2</w:t>
      </w:r>
      <w:r w:rsidRPr="002410CA">
        <w:rPr>
          <w:rFonts w:ascii="Arial" w:hAnsi="Arial" w:cs="Arial"/>
          <w:sz w:val="24"/>
          <w:szCs w:val="24"/>
        </w:rPr>
        <w:t>).</w:t>
      </w:r>
    </w:p>
    <w:p w14:paraId="4F462B6C" w14:textId="7F6FCF76" w:rsidR="002410CA" w:rsidRPr="002410CA" w:rsidRDefault="002410CA" w:rsidP="00471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10CA">
        <w:rPr>
          <w:rFonts w:ascii="Arial" w:hAnsi="Arial" w:cs="Arial"/>
          <w:sz w:val="24"/>
          <w:szCs w:val="24"/>
        </w:rPr>
        <w:t>On ajuste ensuite la position des deux lentilles de telle sorte que le foyer image</w:t>
      </w:r>
      <w:r w:rsidR="00775D9F">
        <w:rPr>
          <w:rFonts w:ascii="Arial" w:hAnsi="Arial" w:cs="Arial"/>
          <w:sz w:val="24"/>
          <w:szCs w:val="24"/>
        </w:rPr>
        <w:t xml:space="preserve"> F’</w:t>
      </w:r>
      <w:r w:rsidR="00775D9F">
        <w:rPr>
          <w:rFonts w:ascii="Arial" w:hAnsi="Arial" w:cs="Arial"/>
          <w:sz w:val="24"/>
          <w:szCs w:val="24"/>
          <w:vertAlign w:val="subscript"/>
        </w:rPr>
        <w:t>1</w:t>
      </w:r>
      <w:r w:rsidRPr="002410CA">
        <w:rPr>
          <w:rFonts w:ascii="Arial" w:hAnsi="Arial" w:cs="Arial"/>
          <w:sz w:val="24"/>
          <w:szCs w:val="24"/>
        </w:rPr>
        <w:t xml:space="preserve"> de la première</w:t>
      </w:r>
    </w:p>
    <w:p w14:paraId="51FCADC4" w14:textId="28D25043" w:rsidR="002410CA" w:rsidRPr="002410CA" w:rsidRDefault="002410CA" w:rsidP="00471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10CA">
        <w:rPr>
          <w:rFonts w:ascii="Arial" w:hAnsi="Arial" w:cs="Arial"/>
          <w:sz w:val="24"/>
          <w:szCs w:val="24"/>
        </w:rPr>
        <w:t xml:space="preserve">lentille coïncide avec le foyer objet </w:t>
      </w:r>
      <w:r w:rsidR="00775D9F">
        <w:rPr>
          <w:rFonts w:ascii="Arial" w:hAnsi="Arial" w:cs="Arial"/>
          <w:sz w:val="24"/>
          <w:szCs w:val="24"/>
        </w:rPr>
        <w:t>F</w:t>
      </w:r>
      <w:r w:rsidR="00775D9F" w:rsidRPr="00775D9F">
        <w:rPr>
          <w:rFonts w:ascii="Arial" w:hAnsi="Arial" w:cs="Arial"/>
          <w:sz w:val="24"/>
          <w:szCs w:val="24"/>
          <w:vertAlign w:val="subscript"/>
        </w:rPr>
        <w:t>2</w:t>
      </w:r>
      <w:r w:rsidR="00775D9F">
        <w:rPr>
          <w:rFonts w:ascii="Arial" w:hAnsi="Arial" w:cs="Arial"/>
          <w:sz w:val="24"/>
          <w:szCs w:val="24"/>
        </w:rPr>
        <w:t xml:space="preserve"> </w:t>
      </w:r>
      <w:r w:rsidRPr="002410CA">
        <w:rPr>
          <w:rFonts w:ascii="Arial" w:hAnsi="Arial" w:cs="Arial"/>
          <w:sz w:val="24"/>
          <w:szCs w:val="24"/>
        </w:rPr>
        <w:t>de la seconde lentille.</w:t>
      </w:r>
    </w:p>
    <w:p w14:paraId="65A328BE" w14:textId="77777777" w:rsidR="002410CA" w:rsidRPr="002410CA" w:rsidRDefault="002410CA" w:rsidP="004711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5EFA7C" w14:textId="77777777" w:rsidR="002410CA" w:rsidRDefault="002410CA" w:rsidP="00471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10CA">
        <w:rPr>
          <w:rFonts w:ascii="Arial" w:hAnsi="Arial" w:cs="Arial"/>
          <w:sz w:val="24"/>
          <w:szCs w:val="24"/>
        </w:rPr>
        <w:t xml:space="preserve">On observe un objet </w:t>
      </w:r>
      <w:r w:rsidRPr="00775D9F">
        <w:rPr>
          <w:rFonts w:ascii="Arial" w:hAnsi="Arial" w:cs="Arial"/>
          <w:sz w:val="24"/>
          <w:szCs w:val="24"/>
        </w:rPr>
        <w:t>AB</w:t>
      </w:r>
      <w:r w:rsidRPr="002410CA">
        <w:rPr>
          <w:rFonts w:ascii="Arial" w:hAnsi="Arial" w:cs="Arial"/>
          <w:sz w:val="24"/>
          <w:szCs w:val="24"/>
        </w:rPr>
        <w:t xml:space="preserve"> situé à l'infini :</w:t>
      </w:r>
    </w:p>
    <w:p w14:paraId="702ADC6E" w14:textId="77777777" w:rsidR="00031A82" w:rsidRPr="002410CA" w:rsidRDefault="00031A82" w:rsidP="004711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BC2B62" w14:textId="4FA13506" w:rsidR="002410CA" w:rsidRPr="00031A82" w:rsidRDefault="002410CA" w:rsidP="00031A82">
      <w:pPr>
        <w:pStyle w:val="Paragraphedeliste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31A82">
        <w:rPr>
          <w:rFonts w:ascii="Arial" w:hAnsi="Arial" w:cs="Arial"/>
          <w:sz w:val="24"/>
          <w:szCs w:val="24"/>
        </w:rPr>
        <w:t>Le point</w:t>
      </w:r>
      <w:r w:rsidR="00775D9F">
        <w:rPr>
          <w:rFonts w:ascii="Arial" w:hAnsi="Arial" w:cs="Arial"/>
          <w:sz w:val="24"/>
          <w:szCs w:val="24"/>
        </w:rPr>
        <w:t xml:space="preserve"> A</w:t>
      </w:r>
      <w:r w:rsidRPr="00031A82">
        <w:rPr>
          <w:rFonts w:ascii="Arial" w:hAnsi="Arial" w:cs="Arial"/>
          <w:sz w:val="24"/>
          <w:szCs w:val="24"/>
        </w:rPr>
        <w:t xml:space="preserve"> est sur l'axe optique. Les rayons issus de</w:t>
      </w:r>
      <w:r w:rsidR="00775D9F">
        <w:rPr>
          <w:rFonts w:ascii="Arial" w:hAnsi="Arial" w:cs="Arial"/>
          <w:sz w:val="24"/>
          <w:szCs w:val="24"/>
        </w:rPr>
        <w:t xml:space="preserve"> A</w:t>
      </w:r>
      <w:r w:rsidRPr="00031A82">
        <w:rPr>
          <w:rFonts w:ascii="Arial" w:hAnsi="Arial" w:cs="Arial"/>
          <w:sz w:val="24"/>
          <w:szCs w:val="24"/>
        </w:rPr>
        <w:t xml:space="preserve"> parviennent à la lentille (L</w:t>
      </w:r>
      <w:r w:rsidRPr="00031A82">
        <w:rPr>
          <w:rFonts w:ascii="Arial" w:hAnsi="Arial" w:cs="Arial"/>
          <w:sz w:val="24"/>
          <w:szCs w:val="24"/>
          <w:vertAlign w:val="subscript"/>
        </w:rPr>
        <w:t>1</w:t>
      </w:r>
      <w:r w:rsidRPr="00031A82">
        <w:rPr>
          <w:rFonts w:ascii="Arial" w:hAnsi="Arial" w:cs="Arial"/>
          <w:sz w:val="24"/>
          <w:szCs w:val="24"/>
        </w:rPr>
        <w:t>)</w:t>
      </w:r>
    </w:p>
    <w:p w14:paraId="02D91B42" w14:textId="77777777" w:rsidR="002410CA" w:rsidRPr="002410CA" w:rsidRDefault="002410CA" w:rsidP="00471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10CA">
        <w:rPr>
          <w:rFonts w:ascii="Arial" w:hAnsi="Arial" w:cs="Arial"/>
          <w:sz w:val="24"/>
          <w:szCs w:val="24"/>
        </w:rPr>
        <w:t>parallèlement à l’axe optique.</w:t>
      </w:r>
    </w:p>
    <w:p w14:paraId="5DF75F7C" w14:textId="5710F8C0" w:rsidR="002410CA" w:rsidRPr="00031A82" w:rsidRDefault="002410CA" w:rsidP="00031A82">
      <w:pPr>
        <w:pStyle w:val="Paragraphedeliste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31A82">
        <w:rPr>
          <w:rFonts w:ascii="Arial" w:hAnsi="Arial" w:cs="Arial"/>
          <w:sz w:val="24"/>
          <w:szCs w:val="24"/>
        </w:rPr>
        <w:t>Le point</w:t>
      </w:r>
      <w:r w:rsidR="00775D9F">
        <w:rPr>
          <w:rFonts w:ascii="Arial" w:hAnsi="Arial" w:cs="Arial"/>
          <w:sz w:val="24"/>
          <w:szCs w:val="24"/>
        </w:rPr>
        <w:t xml:space="preserve"> B</w:t>
      </w:r>
      <w:r w:rsidRPr="00031A82">
        <w:rPr>
          <w:rFonts w:ascii="Arial" w:hAnsi="Arial" w:cs="Arial"/>
          <w:sz w:val="24"/>
          <w:szCs w:val="24"/>
        </w:rPr>
        <w:t xml:space="preserve"> est situé hors axe optique. Les rayons issus de</w:t>
      </w:r>
      <w:r w:rsidR="00056E12">
        <w:rPr>
          <w:rFonts w:ascii="Arial" w:hAnsi="Arial" w:cs="Arial"/>
          <w:sz w:val="24"/>
          <w:szCs w:val="24"/>
        </w:rPr>
        <w:t xml:space="preserve"> </w:t>
      </w:r>
      <w:r w:rsidR="00775D9F">
        <w:rPr>
          <w:rFonts w:ascii="Arial" w:hAnsi="Arial" w:cs="Arial"/>
          <w:sz w:val="24"/>
          <w:szCs w:val="24"/>
        </w:rPr>
        <w:t>B</w:t>
      </w:r>
      <w:r w:rsidRPr="00031A82">
        <w:rPr>
          <w:rFonts w:ascii="Arial" w:hAnsi="Arial" w:cs="Arial"/>
          <w:sz w:val="24"/>
          <w:szCs w:val="24"/>
        </w:rPr>
        <w:t xml:space="preserve"> parviennent à la lentille (L</w:t>
      </w:r>
      <w:r w:rsidRPr="00031A82">
        <w:rPr>
          <w:rFonts w:ascii="Arial" w:hAnsi="Arial" w:cs="Arial"/>
          <w:sz w:val="24"/>
          <w:szCs w:val="24"/>
          <w:vertAlign w:val="subscript"/>
        </w:rPr>
        <w:t>1</w:t>
      </w:r>
      <w:r w:rsidRPr="00031A82">
        <w:rPr>
          <w:rFonts w:ascii="Arial" w:hAnsi="Arial" w:cs="Arial"/>
          <w:sz w:val="24"/>
          <w:szCs w:val="24"/>
        </w:rPr>
        <w:t>)</w:t>
      </w:r>
    </w:p>
    <w:p w14:paraId="7616EDD7" w14:textId="77777777" w:rsidR="002410CA" w:rsidRPr="002410CA" w:rsidRDefault="002410CA" w:rsidP="00471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10CA">
        <w:rPr>
          <w:rFonts w:ascii="Arial" w:hAnsi="Arial" w:cs="Arial"/>
          <w:sz w:val="24"/>
          <w:szCs w:val="24"/>
        </w:rPr>
        <w:t xml:space="preserve">parallèlement entre eux et avec un angle </w:t>
      </w:r>
      <w:r w:rsidRPr="002410CA">
        <w:rPr>
          <w:rFonts w:ascii="Cambria Math" w:hAnsi="Cambria Math" w:cs="Cambria Math"/>
          <w:sz w:val="24"/>
          <w:szCs w:val="24"/>
        </w:rPr>
        <w:t>𝜃</w:t>
      </w:r>
      <w:r w:rsidRPr="002410CA">
        <w:rPr>
          <w:rFonts w:ascii="Arial" w:hAnsi="Arial" w:cs="Arial"/>
          <w:sz w:val="24"/>
          <w:szCs w:val="24"/>
        </w:rPr>
        <w:t xml:space="preserve"> avec l’axe optique.</w:t>
      </w:r>
    </w:p>
    <w:p w14:paraId="68AF411F" w14:textId="77777777" w:rsidR="002410CA" w:rsidRPr="002410CA" w:rsidRDefault="002410CA" w:rsidP="004711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0D3E64" w14:textId="3BAB9DDD" w:rsidR="002410CA" w:rsidRPr="002410CA" w:rsidRDefault="002410CA" w:rsidP="00471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10CA">
        <w:rPr>
          <w:rFonts w:ascii="Arial" w:hAnsi="Arial" w:cs="Arial"/>
          <w:sz w:val="24"/>
          <w:szCs w:val="24"/>
        </w:rPr>
        <w:t xml:space="preserve">Sur le schéma en </w:t>
      </w:r>
      <w:r w:rsidRPr="00031A82">
        <w:rPr>
          <w:rFonts w:ascii="Arial" w:hAnsi="Arial" w:cs="Arial"/>
          <w:b/>
          <w:bCs/>
          <w:sz w:val="24"/>
          <w:szCs w:val="24"/>
        </w:rPr>
        <w:t>ANNEXE PAGE</w:t>
      </w:r>
      <w:r w:rsidR="00031A82" w:rsidRPr="00031A82">
        <w:rPr>
          <w:rFonts w:ascii="Arial" w:hAnsi="Arial" w:cs="Arial"/>
          <w:b/>
          <w:bCs/>
          <w:sz w:val="24"/>
          <w:szCs w:val="24"/>
        </w:rPr>
        <w:t xml:space="preserve"> </w:t>
      </w:r>
      <w:r w:rsidRPr="00031A82">
        <w:rPr>
          <w:rFonts w:ascii="Arial" w:hAnsi="Arial" w:cs="Arial"/>
          <w:b/>
          <w:bCs/>
          <w:sz w:val="24"/>
          <w:szCs w:val="24"/>
        </w:rPr>
        <w:t>À RENDRE AVEC LA COPIE</w:t>
      </w:r>
      <w:r w:rsidRPr="002410CA">
        <w:rPr>
          <w:rFonts w:ascii="Arial" w:hAnsi="Arial" w:cs="Arial"/>
          <w:sz w:val="24"/>
          <w:szCs w:val="24"/>
        </w:rPr>
        <w:t xml:space="preserve">, deux rayons issus de </w:t>
      </w:r>
      <w:r w:rsidR="00775D9F">
        <w:rPr>
          <w:rFonts w:ascii="Arial" w:hAnsi="Arial" w:cs="Arial"/>
          <w:sz w:val="24"/>
          <w:szCs w:val="24"/>
        </w:rPr>
        <w:t xml:space="preserve">B </w:t>
      </w:r>
      <w:r w:rsidRPr="002410CA">
        <w:rPr>
          <w:rFonts w:ascii="Arial" w:hAnsi="Arial" w:cs="Arial"/>
          <w:sz w:val="24"/>
          <w:szCs w:val="24"/>
        </w:rPr>
        <w:t>sont tracés. Ce schéma n’est pas à l’échelle.</w:t>
      </w:r>
    </w:p>
    <w:p w14:paraId="371F483D" w14:textId="77777777" w:rsidR="002410CA" w:rsidRPr="002410CA" w:rsidRDefault="002410CA" w:rsidP="004711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FFD33C" w14:textId="77777777" w:rsidR="00031A82" w:rsidRDefault="002410CA" w:rsidP="004711CD">
      <w:pPr>
        <w:pStyle w:val="Paragraphedeliste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31A82">
        <w:rPr>
          <w:rFonts w:ascii="Arial" w:hAnsi="Arial" w:cs="Arial"/>
          <w:sz w:val="24"/>
          <w:szCs w:val="24"/>
        </w:rPr>
        <w:t xml:space="preserve">Sur le schéma en </w:t>
      </w:r>
      <w:r w:rsidRPr="00031A82">
        <w:rPr>
          <w:rFonts w:ascii="Arial" w:hAnsi="Arial" w:cs="Arial"/>
          <w:b/>
          <w:bCs/>
          <w:sz w:val="24"/>
          <w:szCs w:val="24"/>
        </w:rPr>
        <w:t>ANNEXE PAGE</w:t>
      </w:r>
      <w:r w:rsidR="00031A82" w:rsidRPr="00031A82">
        <w:rPr>
          <w:rFonts w:ascii="Arial" w:hAnsi="Arial" w:cs="Arial"/>
          <w:b/>
          <w:bCs/>
          <w:sz w:val="24"/>
          <w:szCs w:val="24"/>
        </w:rPr>
        <w:t xml:space="preserve"> </w:t>
      </w:r>
      <w:r w:rsidRPr="00031A82">
        <w:rPr>
          <w:rFonts w:ascii="Arial" w:hAnsi="Arial" w:cs="Arial"/>
          <w:b/>
          <w:bCs/>
          <w:sz w:val="24"/>
          <w:szCs w:val="24"/>
        </w:rPr>
        <w:t>À RENDRE AVEC LA COPIE</w:t>
      </w:r>
      <w:r w:rsidRPr="00031A82">
        <w:rPr>
          <w:rFonts w:ascii="Arial" w:hAnsi="Arial" w:cs="Arial"/>
          <w:sz w:val="24"/>
          <w:szCs w:val="24"/>
        </w:rPr>
        <w:t>, identifier l’objectif et l’oculaire de cette lunette en écrivant ces termes au-dessus des lentilles concernées.</w:t>
      </w:r>
    </w:p>
    <w:p w14:paraId="4BE0EB05" w14:textId="77777777" w:rsidR="00031A82" w:rsidRPr="00031A82" w:rsidRDefault="00031A82" w:rsidP="00031A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EFA5DE" w14:textId="71FF0666" w:rsidR="00031A82" w:rsidRPr="00775D9F" w:rsidRDefault="002410CA" w:rsidP="004711CD">
      <w:pPr>
        <w:pStyle w:val="Paragraphedeliste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75D9F">
        <w:rPr>
          <w:rFonts w:ascii="Arial" w:hAnsi="Arial" w:cs="Arial"/>
          <w:sz w:val="24"/>
          <w:szCs w:val="24"/>
        </w:rPr>
        <w:t xml:space="preserve">Sur le schéma en </w:t>
      </w:r>
      <w:r w:rsidRPr="00775D9F">
        <w:rPr>
          <w:rFonts w:ascii="Arial" w:hAnsi="Arial" w:cs="Arial"/>
          <w:b/>
          <w:bCs/>
          <w:sz w:val="24"/>
          <w:szCs w:val="24"/>
        </w:rPr>
        <w:t>ANNEXE PAGE À RENDRE AVEC LA COPIE</w:t>
      </w:r>
      <w:r w:rsidRPr="00775D9F">
        <w:rPr>
          <w:rFonts w:ascii="Arial" w:hAnsi="Arial" w:cs="Arial"/>
          <w:sz w:val="24"/>
          <w:szCs w:val="24"/>
        </w:rPr>
        <w:t>, construire l’image</w:t>
      </w:r>
      <w:r w:rsidR="00775D9F" w:rsidRPr="00775D9F">
        <w:rPr>
          <w:rFonts w:ascii="Arial" w:hAnsi="Arial" w:cs="Arial"/>
          <w:sz w:val="24"/>
          <w:szCs w:val="24"/>
        </w:rPr>
        <w:t xml:space="preserve"> </w:t>
      </w:r>
      <w:r w:rsidRPr="00775D9F">
        <w:rPr>
          <w:rFonts w:ascii="Arial" w:hAnsi="Arial" w:cs="Arial"/>
          <w:sz w:val="24"/>
          <w:szCs w:val="24"/>
        </w:rPr>
        <w:t>A</w:t>
      </w:r>
      <w:r w:rsidRPr="00775D9F">
        <w:rPr>
          <w:rFonts w:ascii="Arial" w:hAnsi="Arial" w:cs="Arial"/>
          <w:sz w:val="24"/>
          <w:szCs w:val="24"/>
          <w:vertAlign w:val="subscript"/>
        </w:rPr>
        <w:t>1</w:t>
      </w:r>
      <w:r w:rsidRPr="00775D9F">
        <w:rPr>
          <w:rFonts w:ascii="Arial" w:hAnsi="Arial" w:cs="Arial"/>
          <w:sz w:val="24"/>
          <w:szCs w:val="24"/>
        </w:rPr>
        <w:t>B</w:t>
      </w:r>
      <w:r w:rsidRPr="00775D9F">
        <w:rPr>
          <w:rFonts w:ascii="Arial" w:hAnsi="Arial" w:cs="Arial"/>
          <w:sz w:val="24"/>
          <w:szCs w:val="24"/>
          <w:vertAlign w:val="subscript"/>
        </w:rPr>
        <w:t>1</w:t>
      </w:r>
      <w:r w:rsidRPr="00775D9F">
        <w:rPr>
          <w:rFonts w:ascii="Arial" w:hAnsi="Arial" w:cs="Arial"/>
          <w:sz w:val="24"/>
          <w:szCs w:val="24"/>
        </w:rPr>
        <w:t xml:space="preserve"> de AB donnée par la lentille (L</w:t>
      </w:r>
      <w:r w:rsidRPr="00775D9F">
        <w:rPr>
          <w:rFonts w:ascii="Arial" w:hAnsi="Arial" w:cs="Arial"/>
          <w:sz w:val="24"/>
          <w:szCs w:val="24"/>
          <w:vertAlign w:val="subscript"/>
        </w:rPr>
        <w:t>1</w:t>
      </w:r>
      <w:r w:rsidRPr="00775D9F">
        <w:rPr>
          <w:rFonts w:ascii="Arial" w:hAnsi="Arial" w:cs="Arial"/>
          <w:sz w:val="24"/>
          <w:szCs w:val="24"/>
        </w:rPr>
        <w:t>).</w:t>
      </w:r>
    </w:p>
    <w:p w14:paraId="4AA7DFBE" w14:textId="77777777" w:rsidR="00031A82" w:rsidRDefault="00031A82" w:rsidP="004711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902F4E" w14:textId="238BB6C7" w:rsidR="002410CA" w:rsidRPr="00031A82" w:rsidRDefault="002410CA" w:rsidP="00031A82">
      <w:pPr>
        <w:pStyle w:val="Paragraphedeliste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31A82">
        <w:rPr>
          <w:rFonts w:ascii="Arial" w:hAnsi="Arial" w:cs="Arial"/>
          <w:sz w:val="24"/>
          <w:szCs w:val="24"/>
        </w:rPr>
        <w:t xml:space="preserve">Sur le schéma en </w:t>
      </w:r>
      <w:r w:rsidRPr="00031A82">
        <w:rPr>
          <w:rFonts w:ascii="Arial" w:hAnsi="Arial" w:cs="Arial"/>
          <w:b/>
          <w:bCs/>
          <w:sz w:val="24"/>
          <w:szCs w:val="24"/>
        </w:rPr>
        <w:t>ANNEXE PAGE À RENDRE AVEC LA COPIE</w:t>
      </w:r>
      <w:r w:rsidRPr="00031A82">
        <w:rPr>
          <w:rFonts w:ascii="Arial" w:hAnsi="Arial" w:cs="Arial"/>
          <w:sz w:val="24"/>
          <w:szCs w:val="24"/>
        </w:rPr>
        <w:t xml:space="preserve">, représenter le faisceau émergent délimité par les deux rayons issus de </w:t>
      </w:r>
      <w:r w:rsidRPr="00775D9F">
        <w:rPr>
          <w:rFonts w:ascii="Arial" w:hAnsi="Arial" w:cs="Arial"/>
          <w:sz w:val="24"/>
          <w:szCs w:val="24"/>
        </w:rPr>
        <w:t>B</w:t>
      </w:r>
      <w:r w:rsidRPr="00031A82">
        <w:rPr>
          <w:rFonts w:ascii="Arial" w:hAnsi="Arial" w:cs="Arial"/>
          <w:sz w:val="24"/>
          <w:szCs w:val="24"/>
        </w:rPr>
        <w:t xml:space="preserve"> et traversant la lunette.</w:t>
      </w:r>
    </w:p>
    <w:p w14:paraId="75739E25" w14:textId="77777777" w:rsidR="002410CA" w:rsidRPr="002410CA" w:rsidRDefault="002410CA" w:rsidP="004711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86F756" w14:textId="0AA20A07" w:rsidR="002410CA" w:rsidRPr="00031A82" w:rsidRDefault="002410CA" w:rsidP="00031A82">
      <w:pPr>
        <w:pStyle w:val="Paragraphedeliste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31A82">
        <w:rPr>
          <w:rFonts w:ascii="Arial" w:hAnsi="Arial" w:cs="Arial"/>
          <w:sz w:val="24"/>
          <w:szCs w:val="24"/>
        </w:rPr>
        <w:t xml:space="preserve">Indiquer la position de l’image définitive </w:t>
      </w:r>
      <w:r w:rsidRPr="00775D9F">
        <w:rPr>
          <w:rFonts w:ascii="Arial" w:hAnsi="Arial" w:cs="Arial"/>
          <w:sz w:val="24"/>
          <w:szCs w:val="24"/>
        </w:rPr>
        <w:t>B</w:t>
      </w:r>
      <w:r w:rsidR="00031A82" w:rsidRPr="00775D9F">
        <w:rPr>
          <w:rFonts w:ascii="Arial" w:hAnsi="Arial" w:cs="Arial"/>
          <w:sz w:val="24"/>
          <w:szCs w:val="24"/>
        </w:rPr>
        <w:t>’</w:t>
      </w:r>
      <w:r w:rsidRPr="00031A82">
        <w:rPr>
          <w:rFonts w:ascii="Arial" w:hAnsi="Arial" w:cs="Arial"/>
          <w:sz w:val="24"/>
          <w:szCs w:val="24"/>
        </w:rPr>
        <w:t xml:space="preserve"> du point </w:t>
      </w:r>
      <w:r w:rsidRPr="00775D9F">
        <w:rPr>
          <w:rFonts w:ascii="Arial" w:hAnsi="Arial" w:cs="Arial"/>
          <w:sz w:val="24"/>
          <w:szCs w:val="24"/>
        </w:rPr>
        <w:t>B</w:t>
      </w:r>
      <w:r w:rsidRPr="00031A82">
        <w:rPr>
          <w:rFonts w:ascii="Arial" w:hAnsi="Arial" w:cs="Arial"/>
          <w:sz w:val="24"/>
          <w:szCs w:val="24"/>
        </w:rPr>
        <w:t xml:space="preserve"> à travers la lunette et justifier que cette lunette est bien afocale.</w:t>
      </w:r>
    </w:p>
    <w:p w14:paraId="27CB8EDC" w14:textId="77777777" w:rsidR="002410CA" w:rsidRPr="002410CA" w:rsidRDefault="002410CA" w:rsidP="004711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34680F" w14:textId="41714C0A" w:rsidR="002410CA" w:rsidRPr="00031A82" w:rsidRDefault="002410CA" w:rsidP="00031A82">
      <w:pPr>
        <w:pStyle w:val="Paragraphedeliste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31A82">
        <w:rPr>
          <w:rFonts w:ascii="Arial" w:hAnsi="Arial" w:cs="Arial"/>
          <w:sz w:val="24"/>
          <w:szCs w:val="24"/>
        </w:rPr>
        <w:t xml:space="preserve">Indiquer sur le schéma en </w:t>
      </w:r>
      <w:r w:rsidRPr="00031A82">
        <w:rPr>
          <w:rFonts w:ascii="Arial" w:hAnsi="Arial" w:cs="Arial"/>
          <w:b/>
          <w:bCs/>
          <w:sz w:val="24"/>
          <w:szCs w:val="24"/>
        </w:rPr>
        <w:t>ANNEXE PAGE</w:t>
      </w:r>
      <w:r w:rsidR="00031A82" w:rsidRPr="00031A82">
        <w:rPr>
          <w:rFonts w:ascii="Arial" w:hAnsi="Arial" w:cs="Arial"/>
          <w:b/>
          <w:bCs/>
          <w:sz w:val="24"/>
          <w:szCs w:val="24"/>
        </w:rPr>
        <w:t xml:space="preserve"> </w:t>
      </w:r>
      <w:r w:rsidRPr="00031A82">
        <w:rPr>
          <w:rFonts w:ascii="Arial" w:hAnsi="Arial" w:cs="Arial"/>
          <w:b/>
          <w:bCs/>
          <w:sz w:val="24"/>
          <w:szCs w:val="24"/>
        </w:rPr>
        <w:t>À RENDRE AVEC LA COPIE</w:t>
      </w:r>
      <w:r w:rsidRPr="00031A82">
        <w:rPr>
          <w:rFonts w:ascii="Arial" w:hAnsi="Arial" w:cs="Arial"/>
          <w:sz w:val="24"/>
          <w:szCs w:val="24"/>
        </w:rPr>
        <w:t xml:space="preserve"> le diamètre apparent de l'image </w:t>
      </w:r>
      <w:r w:rsidRPr="00031A82">
        <w:rPr>
          <w:rFonts w:ascii="Cambria Math" w:hAnsi="Cambria Math" w:cs="Cambria Math"/>
          <w:sz w:val="24"/>
          <w:szCs w:val="24"/>
        </w:rPr>
        <w:t>𝜃</w:t>
      </w:r>
      <w:r w:rsidRPr="00031A82">
        <w:rPr>
          <w:rFonts w:ascii="Arial" w:hAnsi="Arial" w:cs="Arial"/>
          <w:sz w:val="24"/>
          <w:szCs w:val="24"/>
        </w:rPr>
        <w:t>′ à travers la lunette.</w:t>
      </w:r>
    </w:p>
    <w:p w14:paraId="4088F4FF" w14:textId="77777777" w:rsidR="002410CA" w:rsidRPr="002410CA" w:rsidRDefault="002410CA" w:rsidP="004711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2DDB38" w14:textId="3C2C5E38" w:rsidR="002410CA" w:rsidRPr="00031A82" w:rsidRDefault="002410CA" w:rsidP="004711CD">
      <w:pPr>
        <w:pStyle w:val="Paragraphedeliste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31A82">
        <w:rPr>
          <w:rFonts w:ascii="Arial" w:hAnsi="Arial" w:cs="Arial"/>
          <w:sz w:val="24"/>
          <w:szCs w:val="24"/>
        </w:rPr>
        <w:t xml:space="preserve">Etablir, en précisant les étapes, la relation liant le grossissement </w:t>
      </w:r>
      <w:r w:rsidRPr="00031A82">
        <w:rPr>
          <w:rFonts w:ascii="Cambria Math" w:hAnsi="Cambria Math" w:cs="Cambria Math"/>
          <w:sz w:val="24"/>
          <w:szCs w:val="24"/>
        </w:rPr>
        <w:t>𝐺</w:t>
      </w:r>
      <w:r w:rsidRPr="00031A82">
        <w:rPr>
          <w:rFonts w:ascii="Arial" w:hAnsi="Arial" w:cs="Arial"/>
          <w:sz w:val="24"/>
          <w:szCs w:val="24"/>
        </w:rPr>
        <w:t xml:space="preserve"> aux distances focales </w:t>
      </w:r>
      <w:r w:rsidRPr="00031A82">
        <w:rPr>
          <w:rFonts w:ascii="Cambria Math" w:hAnsi="Cambria Math" w:cs="Cambria Math"/>
          <w:sz w:val="24"/>
          <w:szCs w:val="24"/>
        </w:rPr>
        <w:t>𝑓</w:t>
      </w:r>
      <w:r w:rsidR="00031A82" w:rsidRPr="00031A82">
        <w:rPr>
          <w:rFonts w:ascii="Cambria Math" w:hAnsi="Cambria Math" w:cs="Cambria Math"/>
          <w:sz w:val="24"/>
          <w:szCs w:val="24"/>
          <w:vertAlign w:val="subscript"/>
        </w:rPr>
        <w:t>1</w:t>
      </w:r>
      <w:r w:rsidRPr="00031A82">
        <w:rPr>
          <w:rFonts w:ascii="Arial" w:hAnsi="Arial" w:cs="Arial"/>
          <w:sz w:val="24"/>
          <w:szCs w:val="24"/>
        </w:rPr>
        <w:t>′</w:t>
      </w:r>
      <w:r w:rsidR="00031A82">
        <w:rPr>
          <w:rFonts w:ascii="Arial" w:hAnsi="Arial" w:cs="Arial"/>
          <w:sz w:val="24"/>
          <w:szCs w:val="24"/>
        </w:rPr>
        <w:t xml:space="preserve"> </w:t>
      </w:r>
      <w:r w:rsidRPr="00031A82">
        <w:rPr>
          <w:rFonts w:ascii="Arial" w:hAnsi="Arial" w:cs="Arial"/>
          <w:sz w:val="24"/>
          <w:szCs w:val="24"/>
        </w:rPr>
        <w:t xml:space="preserve">et </w:t>
      </w:r>
      <w:r w:rsidRPr="00031A82">
        <w:rPr>
          <w:rFonts w:ascii="Cambria Math" w:hAnsi="Cambria Math" w:cs="Cambria Math"/>
          <w:sz w:val="24"/>
          <w:szCs w:val="24"/>
        </w:rPr>
        <w:t>𝑓</w:t>
      </w:r>
      <w:r w:rsidR="00031A82" w:rsidRPr="00031A82">
        <w:rPr>
          <w:rFonts w:ascii="Cambria Math" w:hAnsi="Cambria Math" w:cs="Cambria Math"/>
          <w:sz w:val="24"/>
          <w:szCs w:val="24"/>
          <w:vertAlign w:val="subscript"/>
        </w:rPr>
        <w:t>2</w:t>
      </w:r>
      <w:r w:rsidRPr="00031A82">
        <w:rPr>
          <w:rFonts w:ascii="Arial" w:hAnsi="Arial" w:cs="Arial"/>
          <w:sz w:val="24"/>
          <w:szCs w:val="24"/>
        </w:rPr>
        <w:t>′.</w:t>
      </w:r>
    </w:p>
    <w:p w14:paraId="143FD760" w14:textId="77777777" w:rsidR="002410CA" w:rsidRPr="002410CA" w:rsidRDefault="002410CA" w:rsidP="004711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364428" w14:textId="77777777" w:rsidR="002410CA" w:rsidRPr="00031A82" w:rsidRDefault="002410CA" w:rsidP="004711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31A82">
        <w:rPr>
          <w:rFonts w:ascii="Arial" w:hAnsi="Arial" w:cs="Arial"/>
          <w:b/>
          <w:bCs/>
          <w:sz w:val="24"/>
          <w:szCs w:val="24"/>
        </w:rPr>
        <w:t>Choix de l’oculaire</w:t>
      </w:r>
    </w:p>
    <w:p w14:paraId="6CE19AE7" w14:textId="77777777" w:rsidR="002410CA" w:rsidRPr="002410CA" w:rsidRDefault="002410CA" w:rsidP="004711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00912C" w14:textId="19402F58" w:rsidR="002410CA" w:rsidRPr="00056E12" w:rsidRDefault="002410CA" w:rsidP="00056E12">
      <w:pPr>
        <w:pStyle w:val="Paragraphedeliste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56E12">
        <w:rPr>
          <w:rFonts w:ascii="Arial" w:hAnsi="Arial" w:cs="Arial"/>
          <w:sz w:val="24"/>
          <w:szCs w:val="24"/>
        </w:rPr>
        <w:t>Sur la base des résultats précédents, déterminer l’oculaire que doit choisir l’utilisateur parmi les trois proposés en introduction pour pouvoir observer la division de Cassini. Justifier.</w:t>
      </w:r>
    </w:p>
    <w:p w14:paraId="7ECE0532" w14:textId="77777777" w:rsidR="002410CA" w:rsidRPr="002410CA" w:rsidRDefault="002410CA" w:rsidP="002410CA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2410CA">
        <w:rPr>
          <w:rFonts w:ascii="Arial" w:hAnsi="Arial" w:cs="Arial"/>
          <w:sz w:val="24"/>
          <w:szCs w:val="24"/>
        </w:rPr>
        <w:t xml:space="preserve"> </w:t>
      </w:r>
    </w:p>
    <w:p w14:paraId="378F3B09" w14:textId="77777777" w:rsidR="00031A82" w:rsidRDefault="00031A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0AA428E" w14:textId="7F833847" w:rsidR="002410CA" w:rsidRPr="00056E12" w:rsidRDefault="002410CA" w:rsidP="00056E1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6E12">
        <w:rPr>
          <w:rFonts w:ascii="Arial" w:hAnsi="Arial" w:cs="Arial"/>
          <w:b/>
          <w:bCs/>
          <w:sz w:val="24"/>
          <w:szCs w:val="24"/>
        </w:rPr>
        <w:lastRenderedPageBreak/>
        <w:t>ANNEXE À RENDRE AVEC LA COPIE</w:t>
      </w:r>
    </w:p>
    <w:p w14:paraId="5EC810EF" w14:textId="50EA2B92" w:rsidR="002410CA" w:rsidRPr="002410CA" w:rsidRDefault="002410CA" w:rsidP="002410CA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3C3E8860" w14:textId="5FA56AD1" w:rsidR="002410CA" w:rsidRPr="00056E12" w:rsidRDefault="002410CA" w:rsidP="002410CA">
      <w:pPr>
        <w:spacing w:after="0" w:line="24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6F869530" w14:textId="6812EC8F" w:rsidR="00751A23" w:rsidRPr="00751A23" w:rsidRDefault="00056E12" w:rsidP="002410CA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422019A" wp14:editId="23446F07">
            <wp:simplePos x="0" y="0"/>
            <wp:positionH relativeFrom="column">
              <wp:posOffset>-1231265</wp:posOffset>
            </wp:positionH>
            <wp:positionV relativeFrom="paragraph">
              <wp:posOffset>3042920</wp:posOffset>
            </wp:positionV>
            <wp:extent cx="8609330" cy="2978785"/>
            <wp:effectExtent l="0" t="4128" r="0" b="0"/>
            <wp:wrapTight wrapText="bothSides">
              <wp:wrapPolygon edited="0">
                <wp:start x="21610" y="30"/>
                <wp:lineTo x="39" y="30"/>
                <wp:lineTo x="39" y="21487"/>
                <wp:lineTo x="21610" y="21487"/>
                <wp:lineTo x="21610" y="30"/>
              </wp:wrapPolygon>
            </wp:wrapTight>
            <wp:docPr id="166668237" name="Image 4" descr="Une image contenant ligne, diagramme, Parallèl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68237" name="Image 4" descr="Une image contenant ligne, diagramme, Parallèle, texte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09330" cy="297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0CA" w:rsidRPr="002410CA">
        <w:rPr>
          <w:rFonts w:ascii="Arial" w:hAnsi="Arial" w:cs="Arial"/>
          <w:sz w:val="24"/>
          <w:szCs w:val="24"/>
        </w:rPr>
        <w:t>Schéma sans considération d’échelle.</w:t>
      </w:r>
    </w:p>
    <w:sectPr w:rsidR="00751A23" w:rsidRPr="00751A23" w:rsidSect="00FA199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220CC" w14:textId="77777777" w:rsidR="00FA1995" w:rsidRDefault="00FA1995" w:rsidP="0017271C">
      <w:pPr>
        <w:spacing w:after="0" w:line="240" w:lineRule="auto"/>
      </w:pPr>
      <w:r>
        <w:separator/>
      </w:r>
    </w:p>
  </w:endnote>
  <w:endnote w:type="continuationSeparator" w:id="0">
    <w:p w14:paraId="73DC1376" w14:textId="77777777" w:rsidR="00FA1995" w:rsidRDefault="00FA1995" w:rsidP="00172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A7DD3" w14:textId="77777777" w:rsidR="00FA1995" w:rsidRDefault="00FA1995" w:rsidP="0017271C">
      <w:pPr>
        <w:spacing w:after="0" w:line="240" w:lineRule="auto"/>
      </w:pPr>
      <w:r>
        <w:separator/>
      </w:r>
    </w:p>
  </w:footnote>
  <w:footnote w:type="continuationSeparator" w:id="0">
    <w:p w14:paraId="17D6A64E" w14:textId="77777777" w:rsidR="00FA1995" w:rsidRDefault="00FA1995" w:rsidP="00172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E7C8C"/>
    <w:multiLevelType w:val="multilevel"/>
    <w:tmpl w:val="F3B61D2A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5E326D"/>
    <w:multiLevelType w:val="hybridMultilevel"/>
    <w:tmpl w:val="413859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24ADF"/>
    <w:multiLevelType w:val="hybridMultilevel"/>
    <w:tmpl w:val="3D3C945E"/>
    <w:lvl w:ilvl="0" w:tplc="72F81F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731DB"/>
    <w:multiLevelType w:val="hybridMultilevel"/>
    <w:tmpl w:val="DC007698"/>
    <w:lvl w:ilvl="0" w:tplc="333AAC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B3E79"/>
    <w:multiLevelType w:val="hybridMultilevel"/>
    <w:tmpl w:val="8E0287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21644"/>
    <w:multiLevelType w:val="multilevel"/>
    <w:tmpl w:val="65FA922E"/>
    <w:styleLink w:val="Listeactuell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126D2"/>
    <w:multiLevelType w:val="hybridMultilevel"/>
    <w:tmpl w:val="F9CCCAB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EC5424"/>
    <w:multiLevelType w:val="multilevel"/>
    <w:tmpl w:val="73CA66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80" w:hanging="1800"/>
      </w:pPr>
      <w:rPr>
        <w:rFonts w:hint="default"/>
      </w:rPr>
    </w:lvl>
  </w:abstractNum>
  <w:abstractNum w:abstractNumId="9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6732"/>
    <w:multiLevelType w:val="hybridMultilevel"/>
    <w:tmpl w:val="93F2181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D4825"/>
    <w:multiLevelType w:val="multilevel"/>
    <w:tmpl w:val="73CA66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80" w:hanging="1800"/>
      </w:pPr>
      <w:rPr>
        <w:rFonts w:hint="default"/>
      </w:rPr>
    </w:lvl>
  </w:abstractNum>
  <w:abstractNum w:abstractNumId="12" w15:restartNumberingAfterBreak="0">
    <w:nsid w:val="22E314A0"/>
    <w:multiLevelType w:val="multilevel"/>
    <w:tmpl w:val="A97A5DA0"/>
    <w:styleLink w:val="Listeactuell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031F9"/>
    <w:multiLevelType w:val="hybridMultilevel"/>
    <w:tmpl w:val="1BA048A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A0B71"/>
    <w:multiLevelType w:val="hybridMultilevel"/>
    <w:tmpl w:val="F3C2E088"/>
    <w:lvl w:ilvl="0" w:tplc="C9D6BC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842F99"/>
    <w:multiLevelType w:val="multilevel"/>
    <w:tmpl w:val="73CA66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80" w:hanging="1800"/>
      </w:pPr>
      <w:rPr>
        <w:rFonts w:hint="default"/>
      </w:rPr>
    </w:lvl>
  </w:abstractNum>
  <w:abstractNum w:abstractNumId="16" w15:restartNumberingAfterBreak="0">
    <w:nsid w:val="29960CE9"/>
    <w:multiLevelType w:val="hybridMultilevel"/>
    <w:tmpl w:val="D9ECD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5334C"/>
    <w:multiLevelType w:val="hybridMultilevel"/>
    <w:tmpl w:val="37F650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325688"/>
    <w:multiLevelType w:val="multilevel"/>
    <w:tmpl w:val="1C4002C2"/>
    <w:styleLink w:val="Listeactuelle3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B2364"/>
    <w:multiLevelType w:val="hybridMultilevel"/>
    <w:tmpl w:val="D79AE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635AAB"/>
    <w:multiLevelType w:val="multilevel"/>
    <w:tmpl w:val="EABCCE74"/>
    <w:styleLink w:val="Listeactuelle5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B40B27"/>
    <w:multiLevelType w:val="hybridMultilevel"/>
    <w:tmpl w:val="0AF81A02"/>
    <w:lvl w:ilvl="0" w:tplc="72F81F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613F8"/>
    <w:multiLevelType w:val="hybridMultilevel"/>
    <w:tmpl w:val="9B8CE12C"/>
    <w:lvl w:ilvl="0" w:tplc="333AAC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D56842"/>
    <w:multiLevelType w:val="multilevel"/>
    <w:tmpl w:val="F3B61D2A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23F1ED8"/>
    <w:multiLevelType w:val="hybridMultilevel"/>
    <w:tmpl w:val="4ADC37FA"/>
    <w:lvl w:ilvl="0" w:tplc="CD781F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33058"/>
    <w:multiLevelType w:val="hybridMultilevel"/>
    <w:tmpl w:val="A97A5D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BC238A"/>
    <w:multiLevelType w:val="hybridMultilevel"/>
    <w:tmpl w:val="540810A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6153F2"/>
    <w:multiLevelType w:val="hybridMultilevel"/>
    <w:tmpl w:val="4FB8AC16"/>
    <w:lvl w:ilvl="0" w:tplc="C89C9018">
      <w:start w:val="1"/>
      <w:numFmt w:val="upperLetter"/>
      <w:lvlText w:val="%1.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06036"/>
    <w:multiLevelType w:val="hybridMultilevel"/>
    <w:tmpl w:val="314CA426"/>
    <w:lvl w:ilvl="0" w:tplc="72F81F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E0220"/>
    <w:multiLevelType w:val="hybridMultilevel"/>
    <w:tmpl w:val="65FA92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A0361"/>
    <w:multiLevelType w:val="hybridMultilevel"/>
    <w:tmpl w:val="B0EE25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E36A9D"/>
    <w:multiLevelType w:val="hybridMultilevel"/>
    <w:tmpl w:val="B92A04D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A548A5"/>
    <w:multiLevelType w:val="hybridMultilevel"/>
    <w:tmpl w:val="6EDE9256"/>
    <w:lvl w:ilvl="0" w:tplc="C9D6BC9A">
      <w:start w:val="1"/>
      <w:numFmt w:val="decimal"/>
      <w:lvlText w:val="%1."/>
      <w:lvlJc w:val="left"/>
      <w:pPr>
        <w:ind w:left="423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503" w:hanging="360"/>
      </w:pPr>
    </w:lvl>
    <w:lvl w:ilvl="2" w:tplc="040C001B" w:tentative="1">
      <w:start w:val="1"/>
      <w:numFmt w:val="lowerRoman"/>
      <w:lvlText w:val="%3."/>
      <w:lvlJc w:val="right"/>
      <w:pPr>
        <w:ind w:left="2223" w:hanging="180"/>
      </w:pPr>
    </w:lvl>
    <w:lvl w:ilvl="3" w:tplc="040C000F" w:tentative="1">
      <w:start w:val="1"/>
      <w:numFmt w:val="decimal"/>
      <w:lvlText w:val="%4."/>
      <w:lvlJc w:val="left"/>
      <w:pPr>
        <w:ind w:left="2943" w:hanging="360"/>
      </w:pPr>
    </w:lvl>
    <w:lvl w:ilvl="4" w:tplc="040C0019" w:tentative="1">
      <w:start w:val="1"/>
      <w:numFmt w:val="lowerLetter"/>
      <w:lvlText w:val="%5."/>
      <w:lvlJc w:val="left"/>
      <w:pPr>
        <w:ind w:left="3663" w:hanging="360"/>
      </w:pPr>
    </w:lvl>
    <w:lvl w:ilvl="5" w:tplc="040C001B" w:tentative="1">
      <w:start w:val="1"/>
      <w:numFmt w:val="lowerRoman"/>
      <w:lvlText w:val="%6."/>
      <w:lvlJc w:val="right"/>
      <w:pPr>
        <w:ind w:left="4383" w:hanging="180"/>
      </w:pPr>
    </w:lvl>
    <w:lvl w:ilvl="6" w:tplc="040C000F" w:tentative="1">
      <w:start w:val="1"/>
      <w:numFmt w:val="decimal"/>
      <w:lvlText w:val="%7."/>
      <w:lvlJc w:val="left"/>
      <w:pPr>
        <w:ind w:left="5103" w:hanging="360"/>
      </w:pPr>
    </w:lvl>
    <w:lvl w:ilvl="7" w:tplc="040C0019" w:tentative="1">
      <w:start w:val="1"/>
      <w:numFmt w:val="lowerLetter"/>
      <w:lvlText w:val="%8."/>
      <w:lvlJc w:val="left"/>
      <w:pPr>
        <w:ind w:left="5823" w:hanging="360"/>
      </w:pPr>
    </w:lvl>
    <w:lvl w:ilvl="8" w:tplc="040C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3" w15:restartNumberingAfterBreak="0">
    <w:nsid w:val="5737223F"/>
    <w:multiLevelType w:val="hybridMultilevel"/>
    <w:tmpl w:val="5D2CC49A"/>
    <w:lvl w:ilvl="0" w:tplc="333AAC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A1C95A4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3D6AC8"/>
    <w:multiLevelType w:val="hybridMultilevel"/>
    <w:tmpl w:val="7BF4AB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202B5"/>
    <w:multiLevelType w:val="hybridMultilevel"/>
    <w:tmpl w:val="F05A6F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738DF"/>
    <w:multiLevelType w:val="hybridMultilevel"/>
    <w:tmpl w:val="85F238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AF2446"/>
    <w:multiLevelType w:val="multilevel"/>
    <w:tmpl w:val="73CA66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80" w:hanging="1800"/>
      </w:pPr>
      <w:rPr>
        <w:rFonts w:hint="default"/>
      </w:rPr>
    </w:lvl>
  </w:abstractNum>
  <w:abstractNum w:abstractNumId="38" w15:restartNumberingAfterBreak="0">
    <w:nsid w:val="6B5D2007"/>
    <w:multiLevelType w:val="multilevel"/>
    <w:tmpl w:val="73CA66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80" w:hanging="1800"/>
      </w:pPr>
      <w:rPr>
        <w:rFonts w:hint="default"/>
      </w:rPr>
    </w:lvl>
  </w:abstractNum>
  <w:abstractNum w:abstractNumId="39" w15:restartNumberingAfterBreak="0">
    <w:nsid w:val="6D4B14E6"/>
    <w:multiLevelType w:val="hybridMultilevel"/>
    <w:tmpl w:val="DE748D92"/>
    <w:lvl w:ilvl="0" w:tplc="72F81F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AD0A6A"/>
    <w:multiLevelType w:val="multilevel"/>
    <w:tmpl w:val="80084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72D943EF"/>
    <w:multiLevelType w:val="hybridMultilevel"/>
    <w:tmpl w:val="D7243D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4C86752"/>
    <w:multiLevelType w:val="hybridMultilevel"/>
    <w:tmpl w:val="4CBC3146"/>
    <w:lvl w:ilvl="0" w:tplc="2A1E24D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E27ED3"/>
    <w:multiLevelType w:val="hybridMultilevel"/>
    <w:tmpl w:val="922E95A0"/>
    <w:lvl w:ilvl="0" w:tplc="C9D6BC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97686D"/>
    <w:multiLevelType w:val="hybridMultilevel"/>
    <w:tmpl w:val="7DD0061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796506">
    <w:abstractNumId w:val="42"/>
  </w:num>
  <w:num w:numId="2" w16cid:durableId="147598150">
    <w:abstractNumId w:val="44"/>
  </w:num>
  <w:num w:numId="3" w16cid:durableId="1043673191">
    <w:abstractNumId w:val="3"/>
  </w:num>
  <w:num w:numId="4" w16cid:durableId="1554997379">
    <w:abstractNumId w:val="9"/>
  </w:num>
  <w:num w:numId="5" w16cid:durableId="1632637576">
    <w:abstractNumId w:val="13"/>
  </w:num>
  <w:num w:numId="6" w16cid:durableId="1874616010">
    <w:abstractNumId w:val="14"/>
  </w:num>
  <w:num w:numId="7" w16cid:durableId="110785021">
    <w:abstractNumId w:val="32"/>
  </w:num>
  <w:num w:numId="8" w16cid:durableId="1872840227">
    <w:abstractNumId w:val="45"/>
  </w:num>
  <w:num w:numId="9" w16cid:durableId="1539271339">
    <w:abstractNumId w:val="27"/>
  </w:num>
  <w:num w:numId="10" w16cid:durableId="455493625">
    <w:abstractNumId w:val="40"/>
  </w:num>
  <w:num w:numId="11" w16cid:durableId="1277251934">
    <w:abstractNumId w:val="10"/>
  </w:num>
  <w:num w:numId="12" w16cid:durableId="1595043889">
    <w:abstractNumId w:val="33"/>
  </w:num>
  <w:num w:numId="13" w16cid:durableId="361168963">
    <w:abstractNumId w:val="22"/>
  </w:num>
  <w:num w:numId="14" w16cid:durableId="1739546621">
    <w:abstractNumId w:val="16"/>
  </w:num>
  <w:num w:numId="15" w16cid:durableId="86331">
    <w:abstractNumId w:val="7"/>
  </w:num>
  <w:num w:numId="16" w16cid:durableId="1262376078">
    <w:abstractNumId w:val="4"/>
  </w:num>
  <w:num w:numId="17" w16cid:durableId="1481993917">
    <w:abstractNumId w:val="1"/>
  </w:num>
  <w:num w:numId="18" w16cid:durableId="589971437">
    <w:abstractNumId w:val="19"/>
  </w:num>
  <w:num w:numId="19" w16cid:durableId="864829314">
    <w:abstractNumId w:val="43"/>
  </w:num>
  <w:num w:numId="20" w16cid:durableId="1125659416">
    <w:abstractNumId w:val="34"/>
  </w:num>
  <w:num w:numId="21" w16cid:durableId="605501721">
    <w:abstractNumId w:val="0"/>
  </w:num>
  <w:num w:numId="22" w16cid:durableId="2016110113">
    <w:abstractNumId w:val="23"/>
  </w:num>
  <w:num w:numId="23" w16cid:durableId="647131365">
    <w:abstractNumId w:val="38"/>
  </w:num>
  <w:num w:numId="24" w16cid:durableId="1350763673">
    <w:abstractNumId w:val="8"/>
  </w:num>
  <w:num w:numId="25" w16cid:durableId="1927807902">
    <w:abstractNumId w:val="37"/>
  </w:num>
  <w:num w:numId="26" w16cid:durableId="178394170">
    <w:abstractNumId w:val="15"/>
  </w:num>
  <w:num w:numId="27" w16cid:durableId="2112897022">
    <w:abstractNumId w:val="11"/>
  </w:num>
  <w:num w:numId="28" w16cid:durableId="1531652327">
    <w:abstractNumId w:val="30"/>
  </w:num>
  <w:num w:numId="29" w16cid:durableId="104425713">
    <w:abstractNumId w:val="24"/>
  </w:num>
  <w:num w:numId="30" w16cid:durableId="700783285">
    <w:abstractNumId w:val="46"/>
  </w:num>
  <w:num w:numId="31" w16cid:durableId="966469442">
    <w:abstractNumId w:val="31"/>
  </w:num>
  <w:num w:numId="32" w16cid:durableId="1160073599">
    <w:abstractNumId w:val="26"/>
  </w:num>
  <w:num w:numId="33" w16cid:durableId="2142847105">
    <w:abstractNumId w:val="25"/>
  </w:num>
  <w:num w:numId="34" w16cid:durableId="1925990687">
    <w:abstractNumId w:val="12"/>
  </w:num>
  <w:num w:numId="35" w16cid:durableId="963388785">
    <w:abstractNumId w:val="17"/>
  </w:num>
  <w:num w:numId="36" w16cid:durableId="2029864990">
    <w:abstractNumId w:val="35"/>
  </w:num>
  <w:num w:numId="37" w16cid:durableId="1839417105">
    <w:abstractNumId w:val="18"/>
  </w:num>
  <w:num w:numId="38" w16cid:durableId="1419057822">
    <w:abstractNumId w:val="29"/>
  </w:num>
  <w:num w:numId="39" w16cid:durableId="1550342021">
    <w:abstractNumId w:val="6"/>
  </w:num>
  <w:num w:numId="40" w16cid:durableId="1703818641">
    <w:abstractNumId w:val="5"/>
  </w:num>
  <w:num w:numId="41" w16cid:durableId="735515434">
    <w:abstractNumId w:val="41"/>
  </w:num>
  <w:num w:numId="42" w16cid:durableId="38826984">
    <w:abstractNumId w:val="28"/>
  </w:num>
  <w:num w:numId="43" w16cid:durableId="866912835">
    <w:abstractNumId w:val="36"/>
  </w:num>
  <w:num w:numId="44" w16cid:durableId="198590766">
    <w:abstractNumId w:val="20"/>
  </w:num>
  <w:num w:numId="45" w16cid:durableId="875504228">
    <w:abstractNumId w:val="2"/>
  </w:num>
  <w:num w:numId="46" w16cid:durableId="1024752596">
    <w:abstractNumId w:val="21"/>
  </w:num>
  <w:num w:numId="47" w16cid:durableId="58341718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31A82"/>
    <w:rsid w:val="000321AF"/>
    <w:rsid w:val="00036B43"/>
    <w:rsid w:val="0003771B"/>
    <w:rsid w:val="00040449"/>
    <w:rsid w:val="00045384"/>
    <w:rsid w:val="00056E12"/>
    <w:rsid w:val="000B391C"/>
    <w:rsid w:val="0012798E"/>
    <w:rsid w:val="00142394"/>
    <w:rsid w:val="0017271C"/>
    <w:rsid w:val="001A533E"/>
    <w:rsid w:val="001B0E5D"/>
    <w:rsid w:val="001B1C84"/>
    <w:rsid w:val="001E7045"/>
    <w:rsid w:val="002337B2"/>
    <w:rsid w:val="00233A95"/>
    <w:rsid w:val="00234D33"/>
    <w:rsid w:val="002410CA"/>
    <w:rsid w:val="002C27A0"/>
    <w:rsid w:val="00304EF5"/>
    <w:rsid w:val="00356A34"/>
    <w:rsid w:val="00371118"/>
    <w:rsid w:val="00380A89"/>
    <w:rsid w:val="00387A6D"/>
    <w:rsid w:val="003D41E2"/>
    <w:rsid w:val="00417DDA"/>
    <w:rsid w:val="00417ED7"/>
    <w:rsid w:val="00427E32"/>
    <w:rsid w:val="00467B90"/>
    <w:rsid w:val="004711CD"/>
    <w:rsid w:val="00553EDE"/>
    <w:rsid w:val="00570E21"/>
    <w:rsid w:val="0058195A"/>
    <w:rsid w:val="005841D7"/>
    <w:rsid w:val="005847DE"/>
    <w:rsid w:val="005B0D98"/>
    <w:rsid w:val="005B3C27"/>
    <w:rsid w:val="005C258D"/>
    <w:rsid w:val="005F7BDE"/>
    <w:rsid w:val="00603F7B"/>
    <w:rsid w:val="00626ED8"/>
    <w:rsid w:val="00704A74"/>
    <w:rsid w:val="00751A23"/>
    <w:rsid w:val="00772069"/>
    <w:rsid w:val="00775D9F"/>
    <w:rsid w:val="007A7E69"/>
    <w:rsid w:val="007C0F73"/>
    <w:rsid w:val="007E7CBF"/>
    <w:rsid w:val="008355FE"/>
    <w:rsid w:val="00856FCA"/>
    <w:rsid w:val="0087301A"/>
    <w:rsid w:val="00892CE2"/>
    <w:rsid w:val="00896873"/>
    <w:rsid w:val="008B0B8F"/>
    <w:rsid w:val="008B1CCC"/>
    <w:rsid w:val="008B7AE2"/>
    <w:rsid w:val="008E10E0"/>
    <w:rsid w:val="00904138"/>
    <w:rsid w:val="00921B29"/>
    <w:rsid w:val="00980718"/>
    <w:rsid w:val="009B3BD5"/>
    <w:rsid w:val="009C65EF"/>
    <w:rsid w:val="00A22011"/>
    <w:rsid w:val="00A6351E"/>
    <w:rsid w:val="00A86B99"/>
    <w:rsid w:val="00AA1177"/>
    <w:rsid w:val="00AA78C3"/>
    <w:rsid w:val="00AC0230"/>
    <w:rsid w:val="00AE1E46"/>
    <w:rsid w:val="00B158CD"/>
    <w:rsid w:val="00BB02FA"/>
    <w:rsid w:val="00BB378D"/>
    <w:rsid w:val="00BC19B5"/>
    <w:rsid w:val="00BF078C"/>
    <w:rsid w:val="00C045DE"/>
    <w:rsid w:val="00C46DCB"/>
    <w:rsid w:val="00C73CD9"/>
    <w:rsid w:val="00C77FB3"/>
    <w:rsid w:val="00CB468F"/>
    <w:rsid w:val="00CC6869"/>
    <w:rsid w:val="00CF4C4F"/>
    <w:rsid w:val="00CF58A3"/>
    <w:rsid w:val="00D03FE6"/>
    <w:rsid w:val="00D450EB"/>
    <w:rsid w:val="00D82D34"/>
    <w:rsid w:val="00D92877"/>
    <w:rsid w:val="00DB7470"/>
    <w:rsid w:val="00DF354A"/>
    <w:rsid w:val="00E1350F"/>
    <w:rsid w:val="00E56042"/>
    <w:rsid w:val="00E60CB2"/>
    <w:rsid w:val="00E810E5"/>
    <w:rsid w:val="00EA24F9"/>
    <w:rsid w:val="00EB63DF"/>
    <w:rsid w:val="00EE5581"/>
    <w:rsid w:val="00F0583B"/>
    <w:rsid w:val="00F06E2D"/>
    <w:rsid w:val="00F6224D"/>
    <w:rsid w:val="00F96650"/>
    <w:rsid w:val="00FA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177"/>
  </w:style>
  <w:style w:type="paragraph" w:styleId="Titre1">
    <w:name w:val="heading 1"/>
    <w:basedOn w:val="Normal"/>
    <w:next w:val="Normal"/>
    <w:link w:val="Titre1Car"/>
    <w:uiPriority w:val="9"/>
    <w:qFormat/>
    <w:rsid w:val="00AA117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117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A117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A117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1177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A1177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A1177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A1177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A1177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1177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892CE2"/>
    <w:rPr>
      <w:color w:val="808080"/>
    </w:rPr>
  </w:style>
  <w:style w:type="numbering" w:customStyle="1" w:styleId="Listeactuelle1">
    <w:name w:val="Liste actuelle1"/>
    <w:uiPriority w:val="99"/>
    <w:rsid w:val="00A22011"/>
  </w:style>
  <w:style w:type="character" w:customStyle="1" w:styleId="Titre1Car">
    <w:name w:val="Titre 1 Car"/>
    <w:basedOn w:val="Policepardfaut"/>
    <w:link w:val="Titre1"/>
    <w:uiPriority w:val="9"/>
    <w:rsid w:val="00AA1177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1177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AA1177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AA1177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AA1177"/>
    <w:rPr>
      <w:smallCaps/>
      <w:color w:val="C45911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AA1177"/>
    <w:rPr>
      <w:smallCaps/>
      <w:color w:val="ED7D31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AA1177"/>
    <w:rPr>
      <w:b/>
      <w:smallCaps/>
      <w:color w:val="ED7D31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A1177"/>
    <w:rPr>
      <w:b/>
      <w:i/>
      <w:smallCaps/>
      <w:color w:val="C45911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AA1177"/>
    <w:rPr>
      <w:b/>
      <w:i/>
      <w:smallCaps/>
      <w:color w:val="823B0B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A1177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AA1177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AA1177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117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AA1177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AA1177"/>
    <w:rPr>
      <w:b/>
      <w:color w:val="ED7D31" w:themeColor="accent2"/>
    </w:rPr>
  </w:style>
  <w:style w:type="character" w:styleId="Accentuation">
    <w:name w:val="Emphasis"/>
    <w:uiPriority w:val="20"/>
    <w:qFormat/>
    <w:rsid w:val="00AA1177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AA1177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A1177"/>
  </w:style>
  <w:style w:type="paragraph" w:styleId="Citation">
    <w:name w:val="Quote"/>
    <w:basedOn w:val="Normal"/>
    <w:next w:val="Normal"/>
    <w:link w:val="CitationCar"/>
    <w:uiPriority w:val="29"/>
    <w:qFormat/>
    <w:rsid w:val="00AA1177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AA1177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A1177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A1177"/>
    <w:rPr>
      <w:b/>
      <w:i/>
      <w:color w:val="FFFFFF" w:themeColor="background1"/>
      <w:shd w:val="clear" w:color="auto" w:fill="ED7D31" w:themeFill="accent2"/>
    </w:rPr>
  </w:style>
  <w:style w:type="character" w:styleId="Accentuationlgre">
    <w:name w:val="Subtle Emphasis"/>
    <w:uiPriority w:val="19"/>
    <w:qFormat/>
    <w:rsid w:val="00AA1177"/>
    <w:rPr>
      <w:i/>
    </w:rPr>
  </w:style>
  <w:style w:type="character" w:styleId="Accentuationintense">
    <w:name w:val="Intense Emphasis"/>
    <w:uiPriority w:val="21"/>
    <w:qFormat/>
    <w:rsid w:val="00AA1177"/>
    <w:rPr>
      <w:b/>
      <w:i/>
      <w:color w:val="ED7D31" w:themeColor="accent2"/>
      <w:spacing w:val="10"/>
    </w:rPr>
  </w:style>
  <w:style w:type="character" w:styleId="Rfrencelgre">
    <w:name w:val="Subtle Reference"/>
    <w:uiPriority w:val="31"/>
    <w:qFormat/>
    <w:rsid w:val="00AA1177"/>
    <w:rPr>
      <w:b/>
    </w:rPr>
  </w:style>
  <w:style w:type="character" w:styleId="Rfrenceintense">
    <w:name w:val="Intense Reference"/>
    <w:uiPriority w:val="32"/>
    <w:qFormat/>
    <w:rsid w:val="00AA1177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AA117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A1177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172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271C"/>
  </w:style>
  <w:style w:type="paragraph" w:styleId="Pieddepage">
    <w:name w:val="footer"/>
    <w:basedOn w:val="Normal"/>
    <w:link w:val="PieddepageCar"/>
    <w:uiPriority w:val="99"/>
    <w:unhideWhenUsed/>
    <w:rsid w:val="00172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271C"/>
  </w:style>
  <w:style w:type="numbering" w:customStyle="1" w:styleId="Listeactuelle2">
    <w:name w:val="Liste actuelle2"/>
    <w:uiPriority w:val="99"/>
    <w:rsid w:val="004711CD"/>
    <w:pPr>
      <w:numPr>
        <w:numId w:val="34"/>
      </w:numPr>
    </w:pPr>
  </w:style>
  <w:style w:type="numbering" w:customStyle="1" w:styleId="Listeactuelle3">
    <w:name w:val="Liste actuelle3"/>
    <w:uiPriority w:val="99"/>
    <w:rsid w:val="004711CD"/>
    <w:pPr>
      <w:numPr>
        <w:numId w:val="37"/>
      </w:numPr>
    </w:pPr>
  </w:style>
  <w:style w:type="numbering" w:customStyle="1" w:styleId="Listeactuelle4">
    <w:name w:val="Liste actuelle4"/>
    <w:uiPriority w:val="99"/>
    <w:rsid w:val="00031A82"/>
    <w:pPr>
      <w:numPr>
        <w:numId w:val="39"/>
      </w:numPr>
    </w:pPr>
  </w:style>
  <w:style w:type="numbering" w:customStyle="1" w:styleId="Listeactuelle5">
    <w:name w:val="Liste actuelle5"/>
    <w:uiPriority w:val="99"/>
    <w:rsid w:val="00031A82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abolycee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3</cp:revision>
  <dcterms:created xsi:type="dcterms:W3CDTF">2025-09-04T12:30:00Z</dcterms:created>
  <dcterms:modified xsi:type="dcterms:W3CDTF">2025-09-04T12:35:00Z</dcterms:modified>
</cp:coreProperties>
</file>