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CDFAA" w14:textId="0A5AB634" w:rsidR="00040449" w:rsidRDefault="001E7045" w:rsidP="000D6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4"/>
        </w:tabs>
        <w:spacing w:line="240" w:lineRule="auto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Bac 202</w:t>
      </w:r>
      <w:r w:rsidR="005344B3">
        <w:rPr>
          <w:rFonts w:cs="Arial"/>
          <w:b/>
          <w:bCs/>
          <w:sz w:val="24"/>
          <w:szCs w:val="24"/>
        </w:rPr>
        <w:t>4</w:t>
      </w:r>
      <w:r>
        <w:rPr>
          <w:rFonts w:cs="Arial"/>
          <w:b/>
          <w:bCs/>
          <w:sz w:val="24"/>
          <w:szCs w:val="24"/>
        </w:rPr>
        <w:t xml:space="preserve"> </w:t>
      </w:r>
      <w:r w:rsidR="005344B3">
        <w:rPr>
          <w:rFonts w:cs="Arial"/>
          <w:b/>
          <w:bCs/>
          <w:sz w:val="24"/>
          <w:szCs w:val="24"/>
        </w:rPr>
        <w:t>Centres étrangers 1</w:t>
      </w:r>
      <w:r>
        <w:rPr>
          <w:rFonts w:cs="Arial"/>
          <w:b/>
          <w:bCs/>
          <w:sz w:val="24"/>
          <w:szCs w:val="24"/>
        </w:rPr>
        <w:t xml:space="preserve"> Jour </w:t>
      </w:r>
      <w:r w:rsidR="00BE35F9">
        <w:rPr>
          <w:rFonts w:cs="Arial"/>
          <w:b/>
          <w:bCs/>
          <w:sz w:val="24"/>
          <w:szCs w:val="24"/>
        </w:rPr>
        <w:t>2</w:t>
      </w:r>
      <w:r w:rsidR="00460178">
        <w:rPr>
          <w:rFonts w:cs="Arial"/>
          <w:b/>
          <w:bCs/>
          <w:sz w:val="24"/>
          <w:szCs w:val="24"/>
        </w:rPr>
        <w:t xml:space="preserve"> </w:t>
      </w:r>
      <w:r>
        <w:rPr>
          <w:rFonts w:cs="Arial"/>
          <w:b/>
          <w:bCs/>
          <w:sz w:val="24"/>
          <w:szCs w:val="24"/>
        </w:rPr>
        <w:tab/>
      </w:r>
      <w:hyperlink r:id="rId5" w:history="1">
        <w:r w:rsidR="00524656" w:rsidRPr="00D5634D">
          <w:rPr>
            <w:rStyle w:val="Lienhypertexte"/>
            <w:rFonts w:cs="Arial"/>
            <w:b/>
            <w:bCs/>
            <w:sz w:val="24"/>
            <w:szCs w:val="24"/>
          </w:rPr>
          <w:t>https://www.labolycee.org</w:t>
        </w:r>
      </w:hyperlink>
      <w:r w:rsidR="00524656">
        <w:rPr>
          <w:rFonts w:cs="Arial"/>
          <w:b/>
          <w:bCs/>
          <w:sz w:val="24"/>
          <w:szCs w:val="24"/>
        </w:rPr>
        <w:t xml:space="preserve"> </w:t>
      </w:r>
      <w:r>
        <w:rPr>
          <w:rFonts w:cs="Arial"/>
          <w:b/>
          <w:bCs/>
          <w:sz w:val="24"/>
          <w:szCs w:val="24"/>
        </w:rPr>
        <w:t xml:space="preserve"> </w:t>
      </w:r>
    </w:p>
    <w:p w14:paraId="0689D52E" w14:textId="220EB352" w:rsidR="00F0583B" w:rsidRDefault="00460178" w:rsidP="000D6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 xml:space="preserve">Sciences physiques pour les sciences de </w:t>
      </w:r>
      <w:proofErr w:type="gramStart"/>
      <w:r>
        <w:rPr>
          <w:rFonts w:cs="Arial"/>
          <w:b/>
          <w:bCs/>
          <w:sz w:val="24"/>
          <w:szCs w:val="24"/>
        </w:rPr>
        <w:t>l’</w:t>
      </w:r>
      <w:proofErr w:type="spellStart"/>
      <w:r>
        <w:rPr>
          <w:rFonts w:cs="Arial"/>
          <w:b/>
          <w:bCs/>
          <w:sz w:val="24"/>
          <w:szCs w:val="24"/>
        </w:rPr>
        <w:t>ingénieur.e</w:t>
      </w:r>
      <w:proofErr w:type="spellEnd"/>
      <w:proofErr w:type="gramEnd"/>
    </w:p>
    <w:p w14:paraId="1B7917E5" w14:textId="4F373CA3" w:rsidR="00EB63DF" w:rsidRPr="00EB63DF" w:rsidRDefault="00EB63DF" w:rsidP="000D6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cs="Arial"/>
          <w:b/>
          <w:bCs/>
          <w:sz w:val="24"/>
          <w:szCs w:val="24"/>
        </w:rPr>
      </w:pPr>
      <w:r w:rsidRPr="00EB63DF">
        <w:rPr>
          <w:rFonts w:cs="Arial"/>
          <w:b/>
          <w:bCs/>
          <w:sz w:val="24"/>
          <w:szCs w:val="24"/>
        </w:rPr>
        <w:t xml:space="preserve">EXERCICE </w:t>
      </w:r>
      <w:r w:rsidR="001F7176">
        <w:rPr>
          <w:rFonts w:cs="Arial"/>
          <w:b/>
          <w:bCs/>
          <w:sz w:val="24"/>
          <w:szCs w:val="24"/>
        </w:rPr>
        <w:t>A</w:t>
      </w:r>
      <w:r w:rsidRPr="00EB63DF">
        <w:rPr>
          <w:rFonts w:cs="Arial"/>
          <w:b/>
          <w:bCs/>
          <w:sz w:val="24"/>
          <w:szCs w:val="24"/>
        </w:rPr>
        <w:t xml:space="preserve"> (</w:t>
      </w:r>
      <w:r w:rsidR="00107A43">
        <w:rPr>
          <w:rFonts w:cs="Arial"/>
          <w:b/>
          <w:bCs/>
          <w:sz w:val="24"/>
          <w:szCs w:val="24"/>
        </w:rPr>
        <w:t>10</w:t>
      </w:r>
      <w:r w:rsidRPr="00EB63DF">
        <w:rPr>
          <w:rFonts w:cs="Arial"/>
          <w:b/>
          <w:bCs/>
          <w:sz w:val="24"/>
          <w:szCs w:val="24"/>
        </w:rPr>
        <w:t xml:space="preserve"> points</w:t>
      </w:r>
      <w:r w:rsidR="00460178">
        <w:rPr>
          <w:rFonts w:cs="Arial"/>
          <w:b/>
          <w:bCs/>
          <w:sz w:val="24"/>
          <w:szCs w:val="24"/>
        </w:rPr>
        <w:t>,30min</w:t>
      </w:r>
      <w:r w:rsidRPr="00EB63DF">
        <w:rPr>
          <w:rFonts w:cs="Arial"/>
          <w:b/>
          <w:bCs/>
          <w:sz w:val="24"/>
          <w:szCs w:val="24"/>
        </w:rPr>
        <w:t>)</w:t>
      </w:r>
    </w:p>
    <w:p w14:paraId="0F967BC5" w14:textId="098D87FA" w:rsidR="00EB63DF" w:rsidRPr="002C27A0" w:rsidRDefault="000861F7" w:rsidP="000D6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cs="Arial"/>
          <w:b/>
          <w:bCs/>
          <w:caps/>
          <w:sz w:val="24"/>
          <w:szCs w:val="24"/>
        </w:rPr>
      </w:pPr>
      <w:r>
        <w:rPr>
          <w:rFonts w:cs="Arial"/>
          <w:b/>
          <w:bCs/>
          <w:caps/>
          <w:sz w:val="24"/>
          <w:szCs w:val="24"/>
        </w:rPr>
        <w:t>Résolution d’un écran de smartphone</w:t>
      </w:r>
    </w:p>
    <w:p w14:paraId="0469E20F" w14:textId="3549F651" w:rsidR="00107A43" w:rsidRDefault="00107A43" w:rsidP="000D6EDC">
      <w:pPr>
        <w:spacing w:line="240" w:lineRule="auto"/>
        <w:jc w:val="both"/>
        <w:rPr>
          <w:rFonts w:cs="Arial"/>
          <w:sz w:val="24"/>
          <w:szCs w:val="24"/>
        </w:rPr>
      </w:pPr>
    </w:p>
    <w:p w14:paraId="0BAEF8DF" w14:textId="1957A756" w:rsidR="0070438F" w:rsidRDefault="0070438F" w:rsidP="00B9156F">
      <w:pPr>
        <w:spacing w:line="240" w:lineRule="auto"/>
        <w:jc w:val="both"/>
        <w:rPr>
          <w:rFonts w:cs="Arial"/>
          <w:sz w:val="24"/>
          <w:szCs w:val="24"/>
        </w:rPr>
      </w:pPr>
    </w:p>
    <w:p w14:paraId="39D48591" w14:textId="07D67B3D" w:rsidR="00D41879" w:rsidRPr="00D41879" w:rsidRDefault="00D41879" w:rsidP="0084606D">
      <w:pPr>
        <w:spacing w:after="120" w:line="240" w:lineRule="auto"/>
        <w:jc w:val="both"/>
        <w:rPr>
          <w:rFonts w:cs="Arial"/>
          <w:sz w:val="24"/>
          <w:szCs w:val="24"/>
        </w:rPr>
      </w:pPr>
      <w:r w:rsidRPr="00D41879">
        <w:rPr>
          <w:rFonts w:cs="Arial"/>
          <w:sz w:val="24"/>
          <w:szCs w:val="24"/>
        </w:rPr>
        <w:t>Plusieurs constructeurs se partagent le marché des téléphones mobiles multifonctions</w:t>
      </w:r>
      <w:r>
        <w:rPr>
          <w:rFonts w:cs="Arial"/>
          <w:sz w:val="24"/>
          <w:szCs w:val="24"/>
        </w:rPr>
        <w:t xml:space="preserve"> </w:t>
      </w:r>
      <w:r w:rsidRPr="00D41879">
        <w:rPr>
          <w:rFonts w:cs="Arial"/>
          <w:sz w:val="24"/>
          <w:szCs w:val="24"/>
        </w:rPr>
        <w:t>(smartphones). Les écrans constituent un argument important dans le choix d'un appareil. Lors</w:t>
      </w:r>
      <w:r>
        <w:rPr>
          <w:rFonts w:cs="Arial"/>
          <w:sz w:val="24"/>
          <w:szCs w:val="24"/>
        </w:rPr>
        <w:t xml:space="preserve"> </w:t>
      </w:r>
      <w:r w:rsidRPr="00D41879">
        <w:rPr>
          <w:rFonts w:cs="Arial"/>
          <w:sz w:val="24"/>
          <w:szCs w:val="24"/>
        </w:rPr>
        <w:t>d’une séance expérimentale au lycée, on souhaite comparer la qualité de l’écran de deux</w:t>
      </w:r>
      <w:r>
        <w:rPr>
          <w:rFonts w:cs="Arial"/>
          <w:sz w:val="24"/>
          <w:szCs w:val="24"/>
        </w:rPr>
        <w:t xml:space="preserve"> m</w:t>
      </w:r>
      <w:r w:rsidRPr="00D41879">
        <w:rPr>
          <w:rFonts w:cs="Arial"/>
          <w:sz w:val="24"/>
          <w:szCs w:val="24"/>
        </w:rPr>
        <w:t>odèles (type S et type I) en s’intéressant à leurs résolutions.</w:t>
      </w:r>
    </w:p>
    <w:p w14:paraId="2914D34F" w14:textId="358DCAA1" w:rsidR="00D41879" w:rsidRPr="0084606D" w:rsidRDefault="00D41879" w:rsidP="0084606D">
      <w:pPr>
        <w:spacing w:after="120" w:line="240" w:lineRule="auto"/>
        <w:jc w:val="both"/>
        <w:rPr>
          <w:rFonts w:cs="Arial"/>
          <w:b/>
          <w:bCs/>
          <w:sz w:val="24"/>
          <w:szCs w:val="24"/>
        </w:rPr>
      </w:pPr>
      <w:r w:rsidRPr="0084606D">
        <w:rPr>
          <w:rFonts w:cs="Arial"/>
          <w:b/>
          <w:bCs/>
          <w:sz w:val="24"/>
          <w:szCs w:val="24"/>
        </w:rPr>
        <w:t>Données :</w:t>
      </w:r>
    </w:p>
    <w:p w14:paraId="2954B216" w14:textId="59072070" w:rsidR="00D41879" w:rsidRPr="00954623" w:rsidRDefault="00D41879" w:rsidP="0084606D">
      <w:pPr>
        <w:pStyle w:val="Paragraphedeliste"/>
        <w:numPr>
          <w:ilvl w:val="0"/>
          <w:numId w:val="31"/>
        </w:numPr>
        <w:tabs>
          <w:tab w:val="left" w:pos="567"/>
        </w:tabs>
        <w:spacing w:after="120" w:line="240" w:lineRule="auto"/>
        <w:ind w:left="567" w:hanging="283"/>
        <w:contextualSpacing w:val="0"/>
        <w:jc w:val="both"/>
        <w:rPr>
          <w:rFonts w:cs="Arial"/>
          <w:spacing w:val="2"/>
          <w:sz w:val="24"/>
          <w:szCs w:val="24"/>
        </w:rPr>
      </w:pPr>
      <w:proofErr w:type="gramStart"/>
      <w:r w:rsidRPr="00954623">
        <w:rPr>
          <w:rFonts w:cs="Arial"/>
          <w:spacing w:val="2"/>
          <w:sz w:val="24"/>
          <w:szCs w:val="24"/>
        </w:rPr>
        <w:t>les</w:t>
      </w:r>
      <w:proofErr w:type="gramEnd"/>
      <w:r w:rsidRPr="00954623">
        <w:rPr>
          <w:rFonts w:cs="Arial"/>
          <w:spacing w:val="2"/>
          <w:sz w:val="24"/>
          <w:szCs w:val="24"/>
        </w:rPr>
        <w:t xml:space="preserve"> écrans de ces téléphones mobiles sont constitués de pixels carrés dont les centres</w:t>
      </w:r>
      <w:r w:rsidR="0084606D" w:rsidRPr="00954623">
        <w:rPr>
          <w:rFonts w:cs="Arial"/>
          <w:spacing w:val="2"/>
          <w:sz w:val="24"/>
          <w:szCs w:val="24"/>
        </w:rPr>
        <w:t xml:space="preserve"> </w:t>
      </w:r>
      <w:r w:rsidRPr="00954623">
        <w:rPr>
          <w:rFonts w:cs="Arial"/>
          <w:spacing w:val="2"/>
          <w:sz w:val="24"/>
          <w:szCs w:val="24"/>
        </w:rPr>
        <w:t xml:space="preserve">sont distants d’une longueur </w:t>
      </w:r>
      <w:r w:rsidRPr="00954623">
        <w:rPr>
          <w:rFonts w:cs="Arial"/>
          <w:i/>
          <w:iCs/>
          <w:spacing w:val="2"/>
          <w:sz w:val="24"/>
          <w:szCs w:val="24"/>
        </w:rPr>
        <w:t>a</w:t>
      </w:r>
      <w:r w:rsidRPr="00954623">
        <w:rPr>
          <w:rFonts w:cs="Arial"/>
          <w:spacing w:val="2"/>
          <w:sz w:val="24"/>
          <w:szCs w:val="24"/>
        </w:rPr>
        <w:t>.</w:t>
      </w:r>
    </w:p>
    <w:p w14:paraId="14CCD6C1" w14:textId="39270AC2" w:rsidR="0084606D" w:rsidRPr="0084606D" w:rsidRDefault="00954623" w:rsidP="00954623">
      <w:pPr>
        <w:pStyle w:val="Paragraphedeliste"/>
        <w:spacing w:after="120" w:line="240" w:lineRule="auto"/>
        <w:ind w:left="1985"/>
        <w:contextualSpacing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  <w:r w:rsidR="0084606D">
        <w:rPr>
          <w:rFonts w:cs="Arial"/>
          <w:noProof/>
          <w:sz w:val="24"/>
          <w:szCs w:val="24"/>
        </w:rPr>
        <w:drawing>
          <wp:inline distT="0" distB="0" distL="0" distR="0" wp14:anchorId="5EE9AB07" wp14:editId="6781B8DA">
            <wp:extent cx="3778250" cy="1768449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84" cy="178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0B5E8" w14:textId="7AD89F5F" w:rsidR="00D41879" w:rsidRPr="0084606D" w:rsidRDefault="00D41879" w:rsidP="0084606D">
      <w:pPr>
        <w:pStyle w:val="Paragraphedeliste"/>
        <w:numPr>
          <w:ilvl w:val="0"/>
          <w:numId w:val="31"/>
        </w:numPr>
        <w:tabs>
          <w:tab w:val="left" w:pos="567"/>
        </w:tabs>
        <w:spacing w:after="120" w:line="240" w:lineRule="auto"/>
        <w:ind w:left="567" w:hanging="283"/>
        <w:contextualSpacing w:val="0"/>
        <w:jc w:val="both"/>
        <w:rPr>
          <w:rFonts w:cs="Arial"/>
          <w:sz w:val="24"/>
          <w:szCs w:val="24"/>
        </w:rPr>
      </w:pPr>
      <w:proofErr w:type="gramStart"/>
      <w:r w:rsidRPr="0084606D">
        <w:rPr>
          <w:rFonts w:cs="Arial"/>
          <w:sz w:val="24"/>
          <w:szCs w:val="24"/>
        </w:rPr>
        <w:t>la</w:t>
      </w:r>
      <w:proofErr w:type="gramEnd"/>
      <w:r w:rsidRPr="0084606D">
        <w:rPr>
          <w:rFonts w:cs="Arial"/>
          <w:sz w:val="24"/>
          <w:szCs w:val="24"/>
        </w:rPr>
        <w:t xml:space="preserve"> résolution est le nombre de pixels par pouce (ou ppp)</w:t>
      </w:r>
      <w:r w:rsidR="0084606D">
        <w:rPr>
          <w:rFonts w:cs="Arial"/>
          <w:sz w:val="24"/>
          <w:szCs w:val="24"/>
        </w:rPr>
        <w:t> ;</w:t>
      </w:r>
    </w:p>
    <w:p w14:paraId="1A8F5CCD" w14:textId="31615E13" w:rsidR="00D41879" w:rsidRPr="0084606D" w:rsidRDefault="00D41879" w:rsidP="0084606D">
      <w:pPr>
        <w:pStyle w:val="Paragraphedeliste"/>
        <w:numPr>
          <w:ilvl w:val="0"/>
          <w:numId w:val="31"/>
        </w:numPr>
        <w:tabs>
          <w:tab w:val="left" w:pos="567"/>
        </w:tabs>
        <w:spacing w:after="120" w:line="240" w:lineRule="auto"/>
        <w:ind w:left="567" w:hanging="283"/>
        <w:contextualSpacing w:val="0"/>
        <w:jc w:val="both"/>
        <w:rPr>
          <w:rFonts w:cs="Arial"/>
          <w:sz w:val="24"/>
          <w:szCs w:val="24"/>
        </w:rPr>
      </w:pPr>
      <w:proofErr w:type="gramStart"/>
      <w:r w:rsidRPr="0084606D">
        <w:rPr>
          <w:rFonts w:cs="Arial"/>
          <w:sz w:val="24"/>
          <w:szCs w:val="24"/>
        </w:rPr>
        <w:t>un</w:t>
      </w:r>
      <w:proofErr w:type="gramEnd"/>
      <w:r w:rsidRPr="0084606D">
        <w:rPr>
          <w:rFonts w:cs="Arial"/>
          <w:sz w:val="24"/>
          <w:szCs w:val="24"/>
        </w:rPr>
        <w:t xml:space="preserve"> pouce est égal à 2,54 centimètres</w:t>
      </w:r>
      <w:r w:rsidR="0084606D">
        <w:rPr>
          <w:rFonts w:cs="Arial"/>
          <w:sz w:val="24"/>
          <w:szCs w:val="24"/>
        </w:rPr>
        <w:t> ;</w:t>
      </w:r>
    </w:p>
    <w:p w14:paraId="08E7DDF2" w14:textId="5493B175" w:rsidR="00D41879" w:rsidRPr="0084606D" w:rsidRDefault="00D41879" w:rsidP="0084606D">
      <w:pPr>
        <w:pStyle w:val="Paragraphedeliste"/>
        <w:numPr>
          <w:ilvl w:val="0"/>
          <w:numId w:val="31"/>
        </w:numPr>
        <w:tabs>
          <w:tab w:val="left" w:pos="567"/>
        </w:tabs>
        <w:spacing w:after="120" w:line="240" w:lineRule="auto"/>
        <w:ind w:left="567" w:hanging="283"/>
        <w:contextualSpacing w:val="0"/>
        <w:jc w:val="both"/>
        <w:rPr>
          <w:rFonts w:cs="Arial"/>
          <w:sz w:val="24"/>
          <w:szCs w:val="24"/>
        </w:rPr>
      </w:pPr>
      <w:proofErr w:type="gramStart"/>
      <w:r w:rsidRPr="0084606D">
        <w:rPr>
          <w:rFonts w:cs="Arial"/>
          <w:sz w:val="24"/>
          <w:szCs w:val="24"/>
        </w:rPr>
        <w:t>résolutions</w:t>
      </w:r>
      <w:proofErr w:type="gramEnd"/>
      <w:r w:rsidRPr="0084606D">
        <w:rPr>
          <w:rFonts w:cs="Arial"/>
          <w:sz w:val="24"/>
          <w:szCs w:val="24"/>
        </w:rPr>
        <w:t xml:space="preserve"> des téléphones mobiles étudiés</w:t>
      </w:r>
      <w:r w:rsidR="0084606D">
        <w:rPr>
          <w:rFonts w:cs="Arial"/>
          <w:sz w:val="24"/>
          <w:szCs w:val="24"/>
        </w:rPr>
        <w:t> :</w:t>
      </w:r>
      <w:r w:rsidRPr="0084606D">
        <w:rPr>
          <w:rFonts w:cs="Arial"/>
          <w:sz w:val="24"/>
          <w:szCs w:val="24"/>
        </w:rPr>
        <w:t xml:space="preserve"> type S</w:t>
      </w:r>
      <w:r w:rsidR="0084606D">
        <w:rPr>
          <w:rFonts w:cs="Arial"/>
          <w:sz w:val="24"/>
          <w:szCs w:val="24"/>
        </w:rPr>
        <w:t> :</w:t>
      </w:r>
      <w:r w:rsidRPr="0084606D">
        <w:rPr>
          <w:rFonts w:cs="Arial"/>
          <w:sz w:val="24"/>
          <w:szCs w:val="24"/>
        </w:rPr>
        <w:t xml:space="preserve"> 438 ppp et type I</w:t>
      </w:r>
      <w:r w:rsidR="0084606D">
        <w:rPr>
          <w:rFonts w:cs="Arial"/>
          <w:sz w:val="24"/>
          <w:szCs w:val="24"/>
        </w:rPr>
        <w:t> :</w:t>
      </w:r>
      <w:r w:rsidRPr="0084606D">
        <w:rPr>
          <w:rFonts w:cs="Arial"/>
          <w:sz w:val="24"/>
          <w:szCs w:val="24"/>
        </w:rPr>
        <w:t xml:space="preserve"> 326 ppp</w:t>
      </w:r>
      <w:r w:rsidR="0084606D">
        <w:rPr>
          <w:rFonts w:cs="Arial"/>
          <w:sz w:val="24"/>
          <w:szCs w:val="24"/>
        </w:rPr>
        <w:t> ;</w:t>
      </w:r>
    </w:p>
    <w:p w14:paraId="423A4C9A" w14:textId="6B312118" w:rsidR="00D41879" w:rsidRPr="0084606D" w:rsidRDefault="00D41879" w:rsidP="0084606D">
      <w:pPr>
        <w:pStyle w:val="Paragraphedeliste"/>
        <w:numPr>
          <w:ilvl w:val="0"/>
          <w:numId w:val="31"/>
        </w:numPr>
        <w:tabs>
          <w:tab w:val="left" w:pos="567"/>
        </w:tabs>
        <w:spacing w:line="240" w:lineRule="auto"/>
        <w:ind w:left="567" w:hanging="283"/>
        <w:jc w:val="both"/>
        <w:rPr>
          <w:rFonts w:cs="Arial"/>
          <w:sz w:val="24"/>
          <w:szCs w:val="24"/>
        </w:rPr>
      </w:pPr>
      <w:proofErr w:type="gramStart"/>
      <w:r w:rsidRPr="0084606D">
        <w:rPr>
          <w:rFonts w:cs="Arial"/>
          <w:sz w:val="24"/>
          <w:szCs w:val="24"/>
        </w:rPr>
        <w:t>longueur</w:t>
      </w:r>
      <w:proofErr w:type="gramEnd"/>
      <w:r w:rsidRPr="0084606D">
        <w:rPr>
          <w:rFonts w:cs="Arial"/>
          <w:sz w:val="24"/>
          <w:szCs w:val="24"/>
        </w:rPr>
        <w:t xml:space="preserve"> d’onde du laser</w:t>
      </w:r>
      <w:r w:rsidR="0084606D">
        <w:rPr>
          <w:rFonts w:cs="Arial"/>
          <w:sz w:val="24"/>
          <w:szCs w:val="24"/>
        </w:rPr>
        <w:t> :</w:t>
      </w:r>
      <w:r w:rsidRPr="0084606D">
        <w:rPr>
          <w:rFonts w:cs="Arial"/>
          <w:sz w:val="24"/>
          <w:szCs w:val="24"/>
        </w:rPr>
        <w:t xml:space="preserve"> λ = 650 nm.</w:t>
      </w:r>
    </w:p>
    <w:p w14:paraId="4E195AB3" w14:textId="77777777" w:rsidR="0084606D" w:rsidRDefault="0084606D" w:rsidP="00D41879">
      <w:pPr>
        <w:spacing w:line="240" w:lineRule="auto"/>
        <w:jc w:val="both"/>
        <w:rPr>
          <w:rFonts w:cs="Arial"/>
          <w:sz w:val="24"/>
          <w:szCs w:val="24"/>
        </w:rPr>
      </w:pPr>
    </w:p>
    <w:p w14:paraId="0C8C5B92" w14:textId="239CB6B1" w:rsidR="00D41879" w:rsidRPr="00D41879" w:rsidRDefault="00D41879" w:rsidP="0084606D">
      <w:pPr>
        <w:spacing w:after="120" w:line="240" w:lineRule="auto"/>
        <w:jc w:val="both"/>
        <w:rPr>
          <w:rFonts w:cs="Arial"/>
          <w:sz w:val="24"/>
          <w:szCs w:val="24"/>
        </w:rPr>
      </w:pPr>
      <w:r w:rsidRPr="00D41879">
        <w:rPr>
          <w:rFonts w:cs="Arial"/>
          <w:sz w:val="24"/>
          <w:szCs w:val="24"/>
        </w:rPr>
        <w:t>L’objectif de cet exercice est d’étudier expérimentalement la résolution d’un téléphone mobile</w:t>
      </w:r>
      <w:r w:rsidR="0084606D">
        <w:rPr>
          <w:rFonts w:cs="Arial"/>
          <w:sz w:val="24"/>
          <w:szCs w:val="24"/>
        </w:rPr>
        <w:t xml:space="preserve"> </w:t>
      </w:r>
      <w:r w:rsidRPr="00D41879">
        <w:rPr>
          <w:rFonts w:cs="Arial"/>
          <w:sz w:val="24"/>
          <w:szCs w:val="24"/>
        </w:rPr>
        <w:t>de type S et de la comparer avec celle d’un autre téléphone mobile de type I.</w:t>
      </w:r>
    </w:p>
    <w:p w14:paraId="7A04AB00" w14:textId="3911F14C" w:rsidR="00D41879" w:rsidRPr="00D41879" w:rsidRDefault="00D41879" w:rsidP="00D41879">
      <w:pPr>
        <w:spacing w:line="240" w:lineRule="auto"/>
        <w:jc w:val="both"/>
        <w:rPr>
          <w:rFonts w:cs="Arial"/>
          <w:sz w:val="24"/>
          <w:szCs w:val="24"/>
        </w:rPr>
      </w:pPr>
      <w:r w:rsidRPr="00D41879">
        <w:rPr>
          <w:rFonts w:cs="Arial"/>
          <w:sz w:val="24"/>
          <w:szCs w:val="24"/>
        </w:rPr>
        <w:t>Lorsque les pixels sont éclairés par un faisceau laser, ils se comportent, par réflexion, comme</w:t>
      </w:r>
      <w:r w:rsidR="0084606D">
        <w:rPr>
          <w:rFonts w:cs="Arial"/>
          <w:sz w:val="24"/>
          <w:szCs w:val="24"/>
        </w:rPr>
        <w:t xml:space="preserve"> </w:t>
      </w:r>
      <w:r w:rsidRPr="00D41879">
        <w:rPr>
          <w:rFonts w:cs="Arial"/>
          <w:sz w:val="24"/>
          <w:szCs w:val="24"/>
        </w:rPr>
        <w:t>des sources ponctuelles cohérentes. Le dispositif expérimental ci-dessous (figure 1) permet</w:t>
      </w:r>
      <w:r w:rsidR="0084606D">
        <w:rPr>
          <w:rFonts w:cs="Arial"/>
          <w:sz w:val="24"/>
          <w:szCs w:val="24"/>
        </w:rPr>
        <w:t xml:space="preserve"> </w:t>
      </w:r>
      <w:r w:rsidRPr="00D41879">
        <w:rPr>
          <w:rFonts w:cs="Arial"/>
          <w:sz w:val="24"/>
          <w:szCs w:val="24"/>
        </w:rPr>
        <w:t>d’observer les figures d’interférences à sources multiples obtenues sur un écran d’observation</w:t>
      </w:r>
      <w:r w:rsidR="0084606D">
        <w:rPr>
          <w:rFonts w:cs="Arial"/>
          <w:sz w:val="24"/>
          <w:szCs w:val="24"/>
        </w:rPr>
        <w:t xml:space="preserve"> </w:t>
      </w:r>
      <w:r w:rsidRPr="00D41879">
        <w:rPr>
          <w:rFonts w:cs="Arial"/>
          <w:sz w:val="24"/>
          <w:szCs w:val="24"/>
        </w:rPr>
        <w:t>(figure 2) lorsqu’on envoie un faisceau laser sur l’écran du mobile.</w:t>
      </w:r>
    </w:p>
    <w:p w14:paraId="5B5FC124" w14:textId="2CF69C95" w:rsidR="0084606D" w:rsidRDefault="0084606D" w:rsidP="00954623">
      <w:pPr>
        <w:spacing w:before="120" w:after="12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 wp14:anchorId="41296DDD" wp14:editId="7B0FECA6">
            <wp:extent cx="6477000" cy="24955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16493" w14:textId="246DAB5E" w:rsidR="00954623" w:rsidRDefault="0084606D" w:rsidP="00954623">
      <w:pPr>
        <w:spacing w:line="240" w:lineRule="auto"/>
        <w:jc w:val="center"/>
        <w:rPr>
          <w:rFonts w:cs="Arial"/>
          <w:sz w:val="24"/>
          <w:szCs w:val="24"/>
        </w:rPr>
      </w:pPr>
      <w:r w:rsidRPr="00D41879">
        <w:rPr>
          <w:rFonts w:cs="Arial"/>
          <w:sz w:val="24"/>
          <w:szCs w:val="24"/>
        </w:rPr>
        <w:t>Figure 1. Schéma du dispositif expérimental</w:t>
      </w:r>
      <w:r w:rsidR="00954623">
        <w:rPr>
          <w:rFonts w:cs="Arial"/>
          <w:sz w:val="24"/>
          <w:szCs w:val="24"/>
        </w:rPr>
        <w:br w:type="page"/>
      </w:r>
    </w:p>
    <w:p w14:paraId="08F50A62" w14:textId="4D5EB4D2" w:rsidR="00011554" w:rsidRPr="00442BFC" w:rsidRDefault="0084606D" w:rsidP="00D71BD2">
      <w:pPr>
        <w:spacing w:line="240" w:lineRule="auto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57495A3E" wp14:editId="349773F8">
            <wp:extent cx="5334000" cy="229048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90" cy="230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B10DB" w14:textId="77777777" w:rsidR="00D71BD2" w:rsidRPr="00254E1B" w:rsidRDefault="00D71BD2" w:rsidP="00D71BD2">
      <w:pPr>
        <w:spacing w:before="120" w:line="240" w:lineRule="auto"/>
        <w:jc w:val="center"/>
        <w:rPr>
          <w:rFonts w:cs="Arial"/>
          <w:sz w:val="24"/>
          <w:szCs w:val="24"/>
        </w:rPr>
      </w:pPr>
      <w:r w:rsidRPr="00254E1B">
        <w:rPr>
          <w:rFonts w:cs="Arial"/>
          <w:sz w:val="24"/>
          <w:szCs w:val="24"/>
        </w:rPr>
        <w:t>Figure 2. Figure d’interférences obtenue pour chacun des téléphones mobiles multifonctions</w:t>
      </w:r>
    </w:p>
    <w:p w14:paraId="566199E0" w14:textId="77777777" w:rsidR="00D71BD2" w:rsidRDefault="00D71BD2" w:rsidP="00D71BD2">
      <w:pPr>
        <w:spacing w:line="240" w:lineRule="auto"/>
        <w:jc w:val="both"/>
        <w:rPr>
          <w:rFonts w:cs="Arial"/>
          <w:sz w:val="24"/>
          <w:szCs w:val="24"/>
        </w:rPr>
      </w:pPr>
    </w:p>
    <w:p w14:paraId="7958FC8A" w14:textId="6BAD42E9" w:rsidR="00D71BD2" w:rsidRDefault="00D71BD2" w:rsidP="00D71BD2">
      <w:pPr>
        <w:tabs>
          <w:tab w:val="left" w:pos="567"/>
        </w:tabs>
        <w:spacing w:line="240" w:lineRule="auto"/>
        <w:ind w:left="567" w:hanging="567"/>
        <w:jc w:val="both"/>
        <w:rPr>
          <w:rFonts w:cs="Arial"/>
          <w:sz w:val="24"/>
          <w:szCs w:val="24"/>
        </w:rPr>
      </w:pPr>
      <w:r w:rsidRPr="00B9156F">
        <w:rPr>
          <w:rFonts w:cs="Arial"/>
          <w:b/>
          <w:bCs/>
          <w:sz w:val="24"/>
          <w:szCs w:val="24"/>
        </w:rPr>
        <w:t>Q1.</w:t>
      </w:r>
      <w:r>
        <w:rPr>
          <w:rFonts w:cs="Arial"/>
          <w:sz w:val="24"/>
          <w:szCs w:val="24"/>
        </w:rPr>
        <w:tab/>
      </w:r>
      <w:r w:rsidRPr="00254E1B">
        <w:rPr>
          <w:rFonts w:cs="Arial"/>
          <w:sz w:val="24"/>
          <w:szCs w:val="24"/>
        </w:rPr>
        <w:t>Préciser le caractère de la lumière mis en évidence par de telles figures.</w:t>
      </w:r>
    </w:p>
    <w:p w14:paraId="65DD35FD" w14:textId="77777777" w:rsidR="00D71BD2" w:rsidRDefault="00D71BD2" w:rsidP="00D71BD2">
      <w:pPr>
        <w:spacing w:line="240" w:lineRule="auto"/>
        <w:jc w:val="both"/>
        <w:rPr>
          <w:rFonts w:cs="Arial"/>
          <w:sz w:val="24"/>
          <w:szCs w:val="24"/>
        </w:rPr>
      </w:pPr>
    </w:p>
    <w:p w14:paraId="726D0E7D" w14:textId="5B936199" w:rsidR="00D71BD2" w:rsidRDefault="00D71BD2" w:rsidP="00D71BD2">
      <w:pPr>
        <w:tabs>
          <w:tab w:val="left" w:pos="567"/>
        </w:tabs>
        <w:spacing w:line="240" w:lineRule="auto"/>
        <w:ind w:left="567" w:hanging="567"/>
        <w:jc w:val="both"/>
        <w:rPr>
          <w:rFonts w:cs="Arial"/>
          <w:sz w:val="24"/>
          <w:szCs w:val="24"/>
        </w:rPr>
      </w:pPr>
      <w:r w:rsidRPr="00B9156F">
        <w:rPr>
          <w:rFonts w:cs="Arial"/>
          <w:b/>
          <w:bCs/>
          <w:sz w:val="24"/>
          <w:szCs w:val="24"/>
        </w:rPr>
        <w:t>Q</w:t>
      </w:r>
      <w:r>
        <w:rPr>
          <w:rFonts w:cs="Arial"/>
          <w:b/>
          <w:bCs/>
          <w:sz w:val="24"/>
          <w:szCs w:val="24"/>
        </w:rPr>
        <w:t>2</w:t>
      </w:r>
      <w:r w:rsidRPr="00B9156F">
        <w:rPr>
          <w:rFonts w:cs="Arial"/>
          <w:b/>
          <w:bCs/>
          <w:sz w:val="24"/>
          <w:szCs w:val="24"/>
        </w:rPr>
        <w:t>.</w:t>
      </w:r>
      <w:r>
        <w:rPr>
          <w:rFonts w:cs="Arial"/>
          <w:sz w:val="24"/>
          <w:szCs w:val="24"/>
        </w:rPr>
        <w:tab/>
      </w:r>
      <w:r w:rsidRPr="00254E1B">
        <w:rPr>
          <w:rFonts w:cs="Arial"/>
          <w:sz w:val="24"/>
          <w:szCs w:val="24"/>
        </w:rPr>
        <w:t>Qualifier le type d’interférences correspondant aux points lumineux.</w:t>
      </w:r>
    </w:p>
    <w:p w14:paraId="5CD1BA9C" w14:textId="77777777" w:rsidR="00D71BD2" w:rsidRPr="00B9156F" w:rsidRDefault="00D71BD2" w:rsidP="00D71BD2">
      <w:pPr>
        <w:tabs>
          <w:tab w:val="left" w:pos="567"/>
        </w:tabs>
        <w:spacing w:line="240" w:lineRule="auto"/>
        <w:ind w:left="567" w:hanging="567"/>
        <w:jc w:val="both"/>
        <w:rPr>
          <w:rFonts w:cs="Arial"/>
          <w:sz w:val="24"/>
          <w:szCs w:val="24"/>
        </w:rPr>
      </w:pPr>
    </w:p>
    <w:p w14:paraId="74F0CD68" w14:textId="43539347" w:rsidR="00D71BD2" w:rsidRDefault="00D71BD2" w:rsidP="001F7176">
      <w:pPr>
        <w:tabs>
          <w:tab w:val="left" w:pos="567"/>
        </w:tabs>
        <w:spacing w:line="240" w:lineRule="auto"/>
        <w:ind w:left="567" w:hanging="567"/>
        <w:jc w:val="both"/>
        <w:rPr>
          <w:rFonts w:cs="Arial"/>
          <w:sz w:val="24"/>
          <w:szCs w:val="24"/>
        </w:rPr>
      </w:pPr>
      <w:r w:rsidRPr="00B9156F">
        <w:rPr>
          <w:rFonts w:cs="Arial"/>
          <w:b/>
          <w:bCs/>
          <w:sz w:val="24"/>
          <w:szCs w:val="24"/>
        </w:rPr>
        <w:t>Q</w:t>
      </w:r>
      <w:r>
        <w:rPr>
          <w:rFonts w:cs="Arial"/>
          <w:b/>
          <w:bCs/>
          <w:sz w:val="24"/>
          <w:szCs w:val="24"/>
        </w:rPr>
        <w:t>3</w:t>
      </w:r>
      <w:r w:rsidRPr="00B9156F">
        <w:rPr>
          <w:rFonts w:cs="Arial"/>
          <w:b/>
          <w:bCs/>
          <w:sz w:val="24"/>
          <w:szCs w:val="24"/>
        </w:rPr>
        <w:t>.</w:t>
      </w:r>
      <w:r>
        <w:rPr>
          <w:rFonts w:cs="Arial"/>
          <w:sz w:val="24"/>
          <w:szCs w:val="24"/>
        </w:rPr>
        <w:tab/>
      </w:r>
      <w:r w:rsidRPr="00254E1B">
        <w:rPr>
          <w:rFonts w:cs="Arial"/>
          <w:sz w:val="24"/>
          <w:szCs w:val="24"/>
        </w:rPr>
        <w:t xml:space="preserve">La distance </w:t>
      </w:r>
      <w:r w:rsidRPr="00D71BD2">
        <w:rPr>
          <w:rFonts w:cs="Arial"/>
          <w:i/>
          <w:iCs/>
          <w:sz w:val="24"/>
          <w:szCs w:val="24"/>
        </w:rPr>
        <w:t>i</w:t>
      </w:r>
      <w:r w:rsidRPr="00254E1B">
        <w:rPr>
          <w:rFonts w:cs="Arial"/>
          <w:sz w:val="24"/>
          <w:szCs w:val="24"/>
        </w:rPr>
        <w:t xml:space="preserve"> entre deux points lumineux voisins sur l’écran d’observation (figure 2)</w:t>
      </w:r>
      <w:r>
        <w:rPr>
          <w:rFonts w:cs="Arial"/>
          <w:sz w:val="24"/>
          <w:szCs w:val="24"/>
        </w:rPr>
        <w:t xml:space="preserve"> </w:t>
      </w:r>
      <w:r w:rsidRPr="00254E1B">
        <w:rPr>
          <w:rFonts w:cs="Arial"/>
          <w:sz w:val="24"/>
          <w:szCs w:val="24"/>
        </w:rPr>
        <w:t>correspond à l’interfrange. Par analyse des unités, éliminer deux relations parmi les quatre ci-dessous</w:t>
      </w:r>
      <w:r>
        <w:rPr>
          <w:rFonts w:cs="Arial"/>
          <w:sz w:val="24"/>
          <w:szCs w:val="24"/>
        </w:rPr>
        <w:t> :</w:t>
      </w:r>
    </w:p>
    <w:p w14:paraId="55050DB5" w14:textId="77777777" w:rsidR="00D71BD2" w:rsidRDefault="00D71BD2" w:rsidP="00D71BD2">
      <w:pPr>
        <w:tabs>
          <w:tab w:val="left" w:pos="567"/>
        </w:tabs>
        <w:spacing w:line="240" w:lineRule="auto"/>
        <w:ind w:left="567" w:hanging="567"/>
        <w:jc w:val="both"/>
        <w:rPr>
          <w:rFonts w:cs="Arial"/>
          <w:sz w:val="24"/>
          <w:szCs w:val="24"/>
        </w:rPr>
      </w:pPr>
    </w:p>
    <w:p w14:paraId="2A670349" w14:textId="2539C3ED" w:rsidR="00D71BD2" w:rsidRPr="00E97F57" w:rsidRDefault="00E97F57" w:rsidP="00460178">
      <w:pPr>
        <w:tabs>
          <w:tab w:val="left" w:pos="851"/>
          <w:tab w:val="left" w:pos="2835"/>
          <w:tab w:val="left" w:pos="3402"/>
          <w:tab w:val="left" w:pos="5103"/>
          <w:tab w:val="left" w:pos="5670"/>
          <w:tab w:val="left" w:pos="6946"/>
          <w:tab w:val="left" w:pos="7371"/>
        </w:tabs>
        <w:spacing w:line="240" w:lineRule="auto"/>
        <w:jc w:val="both"/>
        <w:rPr>
          <w:rFonts w:cs="Arial"/>
          <w:sz w:val="24"/>
          <w:szCs w:val="24"/>
        </w:rPr>
      </w:pPr>
      <w:r>
        <w:rPr>
          <w:b/>
          <w:bCs/>
        </w:rPr>
        <w:tab/>
      </w:r>
      <w:r w:rsidRPr="00E97F57">
        <w:t xml:space="preserve">a) </w:t>
      </w:r>
      <w:r w:rsidRPr="00E97F57">
        <w:rPr>
          <w:i/>
          <w:iCs/>
        </w:rPr>
        <w:t>i</w:t>
      </w:r>
      <w:r w:rsidRPr="00E97F57">
        <w:t xml:space="preserve"> = </w:t>
      </w:r>
      <w:proofErr w:type="spellStart"/>
      <w:r w:rsidRPr="00E97F57">
        <w:rPr>
          <w:i/>
          <w:iCs/>
        </w:rPr>
        <w:t>a.</w:t>
      </w:r>
      <w:proofErr w:type="gramStart"/>
      <w:r w:rsidRPr="00E97F57">
        <w:rPr>
          <w:rFonts w:ascii="Times New Roman" w:hAnsi="Times New Roman"/>
          <w:i/>
          <w:iCs/>
        </w:rPr>
        <w:t>λ</w:t>
      </w:r>
      <w:r w:rsidRPr="00E97F57">
        <w:rPr>
          <w:i/>
          <w:iCs/>
        </w:rPr>
        <w:t>.D</w:t>
      </w:r>
      <w:proofErr w:type="spellEnd"/>
      <w:proofErr w:type="gramEnd"/>
      <w:r w:rsidRPr="00E97F57">
        <w:rPr>
          <w:i/>
          <w:iCs/>
        </w:rPr>
        <w:tab/>
      </w:r>
      <w:r w:rsidRPr="00E97F57">
        <w:t xml:space="preserve">b) </w:t>
      </w:r>
      <w:r w:rsidRPr="00E97F57">
        <w:rPr>
          <w:position w:val="-24"/>
        </w:rPr>
        <w:object w:dxaOrig="800" w:dyaOrig="620" w14:anchorId="69A63D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0.2pt;height:31.2pt" o:ole="">
            <v:imagedata r:id="rId9" o:title=""/>
          </v:shape>
          <o:OLEObject Type="Embed" ProgID="Equation.DSMT4" ShapeID="_x0000_i1031" DrawAspect="Content" ObjectID="_1819287347" r:id="rId10"/>
        </w:object>
      </w:r>
      <w:r w:rsidRPr="00E97F57">
        <w:t xml:space="preserve"> </w:t>
      </w:r>
      <w:r w:rsidRPr="00E97F57">
        <w:tab/>
        <w:t xml:space="preserve">c) </w:t>
      </w:r>
      <w:r w:rsidRPr="00E97F57">
        <w:rPr>
          <w:position w:val="-24"/>
        </w:rPr>
        <w:object w:dxaOrig="800" w:dyaOrig="620" w14:anchorId="298F3B37">
          <v:shape id="_x0000_i1032" type="#_x0000_t75" style="width:40.2pt;height:31.2pt" o:ole="">
            <v:imagedata r:id="rId11" o:title=""/>
          </v:shape>
          <o:OLEObject Type="Embed" ProgID="Equation.DSMT4" ShapeID="_x0000_i1032" DrawAspect="Content" ObjectID="_1819287348" r:id="rId12"/>
        </w:object>
      </w:r>
      <w:r w:rsidRPr="00E97F57">
        <w:tab/>
      </w:r>
      <w:r w:rsidRPr="00E97F57">
        <w:tab/>
        <w:t xml:space="preserve">d) </w:t>
      </w:r>
      <w:r w:rsidRPr="00E97F57">
        <w:rPr>
          <w:position w:val="-24"/>
        </w:rPr>
        <w:object w:dxaOrig="800" w:dyaOrig="620" w14:anchorId="76DF84CB">
          <v:shape id="_x0000_i1033" type="#_x0000_t75" style="width:40.2pt;height:31.2pt" o:ole="">
            <v:imagedata r:id="rId13" o:title=""/>
          </v:shape>
          <o:OLEObject Type="Embed" ProgID="Equation.DSMT4" ShapeID="_x0000_i1033" DrawAspect="Content" ObjectID="_1819287349" r:id="rId14"/>
        </w:object>
      </w:r>
    </w:p>
    <w:p w14:paraId="0F3DDED2" w14:textId="77777777" w:rsidR="00D71BD2" w:rsidRDefault="00D71BD2" w:rsidP="00D71BD2">
      <w:pPr>
        <w:tabs>
          <w:tab w:val="left" w:pos="567"/>
        </w:tabs>
        <w:spacing w:line="240" w:lineRule="auto"/>
        <w:ind w:left="567" w:hanging="567"/>
        <w:jc w:val="both"/>
        <w:rPr>
          <w:rFonts w:cs="Arial"/>
          <w:sz w:val="24"/>
          <w:szCs w:val="24"/>
        </w:rPr>
      </w:pPr>
    </w:p>
    <w:p w14:paraId="5779D5A2" w14:textId="77777777" w:rsidR="007C717E" w:rsidRPr="00B9156F" w:rsidRDefault="007C717E" w:rsidP="00D71BD2">
      <w:pPr>
        <w:tabs>
          <w:tab w:val="left" w:pos="567"/>
        </w:tabs>
        <w:spacing w:line="240" w:lineRule="auto"/>
        <w:ind w:left="567" w:hanging="567"/>
        <w:jc w:val="both"/>
        <w:rPr>
          <w:rFonts w:cs="Arial"/>
          <w:sz w:val="24"/>
          <w:szCs w:val="24"/>
        </w:rPr>
      </w:pPr>
    </w:p>
    <w:p w14:paraId="3DEBCD91" w14:textId="51106F88" w:rsidR="00D71BD2" w:rsidRDefault="00D71BD2" w:rsidP="00D71BD2">
      <w:pPr>
        <w:tabs>
          <w:tab w:val="left" w:pos="567"/>
        </w:tabs>
        <w:spacing w:line="240" w:lineRule="auto"/>
        <w:ind w:left="567" w:hanging="567"/>
        <w:jc w:val="both"/>
        <w:rPr>
          <w:rFonts w:cs="Arial"/>
          <w:sz w:val="24"/>
          <w:szCs w:val="24"/>
        </w:rPr>
      </w:pPr>
      <w:r w:rsidRPr="00B9156F">
        <w:rPr>
          <w:rFonts w:cs="Arial"/>
          <w:b/>
          <w:bCs/>
          <w:sz w:val="24"/>
          <w:szCs w:val="24"/>
        </w:rPr>
        <w:t>Q</w:t>
      </w:r>
      <w:r>
        <w:rPr>
          <w:rFonts w:cs="Arial"/>
          <w:b/>
          <w:bCs/>
          <w:sz w:val="24"/>
          <w:szCs w:val="24"/>
        </w:rPr>
        <w:t>4</w:t>
      </w:r>
      <w:r w:rsidRPr="00B9156F">
        <w:rPr>
          <w:rFonts w:cs="Arial"/>
          <w:b/>
          <w:bCs/>
          <w:sz w:val="24"/>
          <w:szCs w:val="24"/>
        </w:rPr>
        <w:t>.</w:t>
      </w:r>
      <w:r>
        <w:rPr>
          <w:rFonts w:cs="Arial"/>
          <w:sz w:val="24"/>
          <w:szCs w:val="24"/>
        </w:rPr>
        <w:tab/>
      </w:r>
      <w:r w:rsidR="00433519" w:rsidRPr="00254E1B">
        <w:rPr>
          <w:rFonts w:cs="Arial"/>
          <w:sz w:val="24"/>
          <w:szCs w:val="24"/>
        </w:rPr>
        <w:t>Parmi les deux relations restantes de la question Q3, on cherche à identifier la relation</w:t>
      </w:r>
      <w:r w:rsidR="00433519">
        <w:rPr>
          <w:rFonts w:cs="Arial"/>
          <w:sz w:val="24"/>
          <w:szCs w:val="24"/>
        </w:rPr>
        <w:t xml:space="preserve"> </w:t>
      </w:r>
      <w:r w:rsidR="00433519" w:rsidRPr="00254E1B">
        <w:rPr>
          <w:rFonts w:cs="Arial"/>
          <w:sz w:val="24"/>
          <w:szCs w:val="24"/>
        </w:rPr>
        <w:t>correcte. En utilisant la figure 2, décrire l’évolution de la distance a entre deux pixels lorsque</w:t>
      </w:r>
      <w:r w:rsidR="00433519">
        <w:rPr>
          <w:rFonts w:cs="Arial"/>
          <w:sz w:val="24"/>
          <w:szCs w:val="24"/>
        </w:rPr>
        <w:t xml:space="preserve"> </w:t>
      </w:r>
      <w:r w:rsidR="00433519" w:rsidRPr="00254E1B">
        <w:rPr>
          <w:rFonts w:cs="Arial"/>
          <w:sz w:val="24"/>
          <w:szCs w:val="24"/>
        </w:rPr>
        <w:t>la résolution augmente. Sans calcul, montrer alors que la relation à retenir est</w:t>
      </w:r>
      <w:r w:rsidR="00433519">
        <w:rPr>
          <w:rFonts w:cs="Arial"/>
          <w:sz w:val="24"/>
          <w:szCs w:val="24"/>
        </w:rPr>
        <w:t> :</w:t>
      </w:r>
      <w:r w:rsidR="00E97F57">
        <w:rPr>
          <w:rFonts w:cs="Arial"/>
          <w:sz w:val="24"/>
          <w:szCs w:val="24"/>
        </w:rPr>
        <w:t xml:space="preserve"> </w:t>
      </w:r>
      <w:r w:rsidR="00E97F57" w:rsidRPr="00591D3B">
        <w:rPr>
          <w:b/>
          <w:bCs/>
          <w:position w:val="-24"/>
        </w:rPr>
        <w:object w:dxaOrig="800" w:dyaOrig="620" w14:anchorId="4D8DB611">
          <v:shape id="_x0000_i1037" type="#_x0000_t75" style="width:40.2pt;height:31.2pt" o:ole="">
            <v:imagedata r:id="rId9" o:title=""/>
          </v:shape>
          <o:OLEObject Type="Embed" ProgID="Equation.DSMT4" ShapeID="_x0000_i1037" DrawAspect="Content" ObjectID="_1819287350" r:id="rId15"/>
        </w:object>
      </w:r>
      <w:r w:rsidR="005D2D4B">
        <w:rPr>
          <w:b/>
          <w:bCs/>
        </w:rPr>
        <w:t>.</w:t>
      </w:r>
    </w:p>
    <w:p w14:paraId="25E74191" w14:textId="77777777" w:rsidR="00D71BD2" w:rsidRDefault="00D71BD2" w:rsidP="00D71BD2">
      <w:pPr>
        <w:spacing w:line="240" w:lineRule="auto"/>
        <w:jc w:val="both"/>
        <w:rPr>
          <w:rFonts w:cs="Arial"/>
          <w:sz w:val="24"/>
          <w:szCs w:val="24"/>
        </w:rPr>
      </w:pPr>
    </w:p>
    <w:p w14:paraId="33CB21A2" w14:textId="4CBC14FE" w:rsidR="00D71BD2" w:rsidRPr="00433519" w:rsidRDefault="00D71BD2" w:rsidP="00D71BD2">
      <w:pPr>
        <w:tabs>
          <w:tab w:val="left" w:pos="567"/>
        </w:tabs>
        <w:spacing w:line="240" w:lineRule="auto"/>
        <w:ind w:left="567" w:hanging="567"/>
        <w:jc w:val="both"/>
        <w:rPr>
          <w:rFonts w:cs="Arial"/>
          <w:spacing w:val="4"/>
          <w:sz w:val="24"/>
          <w:szCs w:val="24"/>
        </w:rPr>
      </w:pPr>
      <w:r w:rsidRPr="00433519">
        <w:rPr>
          <w:rFonts w:cs="Arial"/>
          <w:b/>
          <w:bCs/>
          <w:spacing w:val="4"/>
          <w:sz w:val="24"/>
          <w:szCs w:val="24"/>
        </w:rPr>
        <w:t>Q5.</w:t>
      </w:r>
      <w:r w:rsidRPr="00433519">
        <w:rPr>
          <w:rFonts w:cs="Arial"/>
          <w:spacing w:val="4"/>
          <w:sz w:val="24"/>
          <w:szCs w:val="24"/>
        </w:rPr>
        <w:tab/>
      </w:r>
      <w:r w:rsidR="00433519" w:rsidRPr="00433519">
        <w:rPr>
          <w:rFonts w:cs="Arial"/>
          <w:spacing w:val="4"/>
          <w:sz w:val="24"/>
          <w:szCs w:val="24"/>
        </w:rPr>
        <w:t>Mesurer le plus précisément possible, à partir de la figure 2, la valeur de la distance</w:t>
      </w:r>
      <w:r w:rsidR="001F7176">
        <w:rPr>
          <w:rFonts w:cs="Arial"/>
          <w:spacing w:val="4"/>
          <w:sz w:val="24"/>
          <w:szCs w:val="24"/>
        </w:rPr>
        <w:t> </w:t>
      </w:r>
      <w:r w:rsidR="00433519" w:rsidRPr="00433519">
        <w:rPr>
          <w:rFonts w:cs="Arial"/>
          <w:i/>
          <w:iCs/>
          <w:spacing w:val="4"/>
          <w:sz w:val="24"/>
          <w:szCs w:val="24"/>
        </w:rPr>
        <w:t>i</w:t>
      </w:r>
      <w:r w:rsidR="00433519" w:rsidRPr="00433519">
        <w:rPr>
          <w:rFonts w:cs="Arial"/>
          <w:spacing w:val="4"/>
          <w:sz w:val="24"/>
          <w:szCs w:val="24"/>
        </w:rPr>
        <w:t xml:space="preserve"> entre deux points lumineux consécutifs pour le mobile de type S.</w:t>
      </w:r>
    </w:p>
    <w:p w14:paraId="12D6020C" w14:textId="77777777" w:rsidR="00D71BD2" w:rsidRPr="00B9156F" w:rsidRDefault="00D71BD2" w:rsidP="00D71BD2">
      <w:pPr>
        <w:tabs>
          <w:tab w:val="left" w:pos="567"/>
        </w:tabs>
        <w:spacing w:line="240" w:lineRule="auto"/>
        <w:ind w:left="567" w:hanging="567"/>
        <w:jc w:val="both"/>
        <w:rPr>
          <w:rFonts w:cs="Arial"/>
          <w:sz w:val="24"/>
          <w:szCs w:val="24"/>
        </w:rPr>
      </w:pPr>
    </w:p>
    <w:p w14:paraId="371930B2" w14:textId="19BAC756" w:rsidR="00D71BD2" w:rsidRDefault="00D71BD2" w:rsidP="00D71BD2">
      <w:pPr>
        <w:tabs>
          <w:tab w:val="left" w:pos="567"/>
        </w:tabs>
        <w:spacing w:line="240" w:lineRule="auto"/>
        <w:ind w:left="567" w:hanging="567"/>
        <w:jc w:val="both"/>
        <w:rPr>
          <w:rFonts w:cs="Arial"/>
          <w:sz w:val="24"/>
          <w:szCs w:val="24"/>
        </w:rPr>
      </w:pPr>
      <w:r w:rsidRPr="00B9156F">
        <w:rPr>
          <w:rFonts w:cs="Arial"/>
          <w:b/>
          <w:bCs/>
          <w:sz w:val="24"/>
          <w:szCs w:val="24"/>
        </w:rPr>
        <w:t>Q</w:t>
      </w:r>
      <w:r>
        <w:rPr>
          <w:rFonts w:cs="Arial"/>
          <w:b/>
          <w:bCs/>
          <w:sz w:val="24"/>
          <w:szCs w:val="24"/>
        </w:rPr>
        <w:t>6</w:t>
      </w:r>
      <w:r w:rsidRPr="00B9156F">
        <w:rPr>
          <w:rFonts w:cs="Arial"/>
          <w:b/>
          <w:bCs/>
          <w:sz w:val="24"/>
          <w:szCs w:val="24"/>
        </w:rPr>
        <w:t>.</w:t>
      </w:r>
      <w:r>
        <w:rPr>
          <w:rFonts w:cs="Arial"/>
          <w:sz w:val="24"/>
          <w:szCs w:val="24"/>
        </w:rPr>
        <w:tab/>
      </w:r>
      <w:r w:rsidR="00433519" w:rsidRPr="00254E1B">
        <w:rPr>
          <w:rFonts w:cs="Arial"/>
          <w:sz w:val="24"/>
          <w:szCs w:val="24"/>
        </w:rPr>
        <w:t>En déduire la valeur de la distance a. Évaluer la résolution du téléphone mobile de type</w:t>
      </w:r>
      <w:r w:rsidR="00433519">
        <w:rPr>
          <w:rFonts w:cs="Arial"/>
          <w:sz w:val="24"/>
          <w:szCs w:val="24"/>
        </w:rPr>
        <w:t> </w:t>
      </w:r>
      <w:r w:rsidR="00433519" w:rsidRPr="00254E1B">
        <w:rPr>
          <w:rFonts w:cs="Arial"/>
          <w:sz w:val="24"/>
          <w:szCs w:val="24"/>
        </w:rPr>
        <w:t>S en nombre de pixels par pouce (ppp). Commenter.</w:t>
      </w:r>
    </w:p>
    <w:p w14:paraId="5C6DE831" w14:textId="77777777" w:rsidR="00D71BD2" w:rsidRDefault="00D71BD2" w:rsidP="00D71BD2">
      <w:pPr>
        <w:spacing w:line="240" w:lineRule="auto"/>
        <w:jc w:val="both"/>
        <w:rPr>
          <w:rFonts w:cs="Arial"/>
          <w:sz w:val="24"/>
          <w:szCs w:val="24"/>
        </w:rPr>
      </w:pPr>
    </w:p>
    <w:p w14:paraId="25A66024" w14:textId="77777777" w:rsidR="00433519" w:rsidRPr="00254E1B" w:rsidRDefault="00433519" w:rsidP="00433519">
      <w:pPr>
        <w:spacing w:line="240" w:lineRule="auto"/>
        <w:jc w:val="both"/>
        <w:rPr>
          <w:rFonts w:cs="Arial"/>
          <w:sz w:val="24"/>
          <w:szCs w:val="24"/>
        </w:rPr>
      </w:pPr>
      <w:r w:rsidRPr="00254E1B">
        <w:rPr>
          <w:rFonts w:cs="Arial"/>
          <w:sz w:val="24"/>
          <w:szCs w:val="24"/>
        </w:rPr>
        <w:t>De manière plus générale, il existe deux catégories d’écran</w:t>
      </w:r>
      <w:r>
        <w:rPr>
          <w:rFonts w:cs="Arial"/>
          <w:sz w:val="24"/>
          <w:szCs w:val="24"/>
        </w:rPr>
        <w:t> :</w:t>
      </w:r>
    </w:p>
    <w:p w14:paraId="7AC2FBB3" w14:textId="7020FE83" w:rsidR="00433519" w:rsidRPr="00433519" w:rsidRDefault="00433519" w:rsidP="00433519">
      <w:pPr>
        <w:pStyle w:val="Paragraphedeliste"/>
        <w:numPr>
          <w:ilvl w:val="0"/>
          <w:numId w:val="33"/>
        </w:numPr>
        <w:tabs>
          <w:tab w:val="left" w:pos="567"/>
        </w:tabs>
        <w:spacing w:line="240" w:lineRule="auto"/>
        <w:ind w:left="567" w:hanging="283"/>
        <w:jc w:val="both"/>
        <w:rPr>
          <w:rFonts w:cs="Arial"/>
          <w:sz w:val="24"/>
          <w:szCs w:val="24"/>
        </w:rPr>
      </w:pPr>
      <w:proofErr w:type="spellStart"/>
      <w:r w:rsidRPr="00433519">
        <w:rPr>
          <w:rFonts w:cs="Arial"/>
          <w:sz w:val="24"/>
          <w:szCs w:val="24"/>
        </w:rPr>
        <w:t>Retina</w:t>
      </w:r>
      <w:proofErr w:type="spellEnd"/>
      <w:r w:rsidRPr="00433519">
        <w:rPr>
          <w:rFonts w:cs="Arial"/>
          <w:sz w:val="24"/>
          <w:szCs w:val="24"/>
        </w:rPr>
        <w:t xml:space="preserve"> lorsque les pixels ne sont pas visibles à distance usuelle d’utilisation fixée à d</w:t>
      </w:r>
      <w:r>
        <w:rPr>
          <w:rFonts w:cs="Arial"/>
          <w:sz w:val="24"/>
          <w:szCs w:val="24"/>
        </w:rPr>
        <w:t> </w:t>
      </w:r>
      <w:r w:rsidRPr="00433519">
        <w:rPr>
          <w:rFonts w:cs="Arial"/>
          <w:sz w:val="24"/>
          <w:szCs w:val="24"/>
        </w:rPr>
        <w:t>=30</w:t>
      </w:r>
      <w:r>
        <w:rPr>
          <w:rFonts w:cs="Arial"/>
          <w:sz w:val="24"/>
          <w:szCs w:val="24"/>
        </w:rPr>
        <w:t> </w:t>
      </w:r>
      <w:r w:rsidRPr="00433519">
        <w:rPr>
          <w:rFonts w:cs="Arial"/>
          <w:sz w:val="24"/>
          <w:szCs w:val="24"/>
        </w:rPr>
        <w:t>cm ;</w:t>
      </w:r>
    </w:p>
    <w:p w14:paraId="253EEBD4" w14:textId="17B6AD3A" w:rsidR="00433519" w:rsidRPr="00433519" w:rsidRDefault="00433519" w:rsidP="00433519">
      <w:pPr>
        <w:pStyle w:val="Paragraphedeliste"/>
        <w:numPr>
          <w:ilvl w:val="0"/>
          <w:numId w:val="33"/>
        </w:numPr>
        <w:tabs>
          <w:tab w:val="left" w:pos="567"/>
        </w:tabs>
        <w:spacing w:line="240" w:lineRule="auto"/>
        <w:ind w:left="567" w:hanging="283"/>
        <w:jc w:val="both"/>
        <w:rPr>
          <w:rFonts w:cs="Arial"/>
          <w:sz w:val="24"/>
          <w:szCs w:val="24"/>
        </w:rPr>
      </w:pPr>
      <w:proofErr w:type="gramStart"/>
      <w:r w:rsidRPr="00433519">
        <w:rPr>
          <w:rFonts w:cs="Arial"/>
          <w:sz w:val="24"/>
          <w:szCs w:val="24"/>
        </w:rPr>
        <w:t>non</w:t>
      </w:r>
      <w:proofErr w:type="gramEnd"/>
      <w:r w:rsidRPr="00433519">
        <w:rPr>
          <w:rFonts w:cs="Arial"/>
          <w:sz w:val="24"/>
          <w:szCs w:val="24"/>
        </w:rPr>
        <w:t>-</w:t>
      </w:r>
      <w:proofErr w:type="spellStart"/>
      <w:r w:rsidRPr="00433519">
        <w:rPr>
          <w:rFonts w:cs="Arial"/>
          <w:sz w:val="24"/>
          <w:szCs w:val="24"/>
        </w:rPr>
        <w:t>Retina</w:t>
      </w:r>
      <w:proofErr w:type="spellEnd"/>
      <w:r w:rsidRPr="00433519">
        <w:rPr>
          <w:rFonts w:cs="Arial"/>
          <w:sz w:val="24"/>
          <w:szCs w:val="24"/>
        </w:rPr>
        <w:t xml:space="preserve"> lorsque, dans les mêmes conditions, les pixels sont visibles (figure 3).</w:t>
      </w:r>
    </w:p>
    <w:p w14:paraId="322BBB34" w14:textId="77777777" w:rsidR="00D71BD2" w:rsidRDefault="00D71BD2" w:rsidP="00442BFC">
      <w:pPr>
        <w:spacing w:line="240" w:lineRule="auto"/>
        <w:jc w:val="both"/>
        <w:rPr>
          <w:rFonts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7C717E" w14:paraId="1AE67C69" w14:textId="77777777" w:rsidTr="007C717E">
        <w:tc>
          <w:tcPr>
            <w:tcW w:w="5097" w:type="dxa"/>
            <w:vAlign w:val="center"/>
          </w:tcPr>
          <w:p w14:paraId="0CBF858B" w14:textId="77777777" w:rsidR="007C717E" w:rsidRDefault="007C717E" w:rsidP="007C717E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0D35900A" wp14:editId="5AE38D73">
                  <wp:extent cx="2171700" cy="10858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A6399E" w14:textId="4C5612BC" w:rsidR="007C717E" w:rsidRDefault="007C717E" w:rsidP="007C717E">
            <w:pPr>
              <w:jc w:val="center"/>
              <w:rPr>
                <w:rFonts w:cs="Arial"/>
                <w:sz w:val="24"/>
                <w:szCs w:val="24"/>
              </w:rPr>
            </w:pPr>
            <w:r w:rsidRPr="00254E1B">
              <w:rPr>
                <w:rFonts w:cs="Arial"/>
                <w:sz w:val="24"/>
                <w:szCs w:val="24"/>
              </w:rPr>
              <w:t xml:space="preserve">Partie d’un écran </w:t>
            </w:r>
            <w:proofErr w:type="spellStart"/>
            <w:r w:rsidRPr="00254E1B">
              <w:rPr>
                <w:rFonts w:cs="Arial"/>
                <w:sz w:val="24"/>
                <w:szCs w:val="24"/>
              </w:rPr>
              <w:t>Retina</w:t>
            </w:r>
            <w:proofErr w:type="spellEnd"/>
            <w:r w:rsidRPr="00254E1B">
              <w:rPr>
                <w:rFonts w:cs="Arial"/>
                <w:sz w:val="24"/>
                <w:szCs w:val="24"/>
              </w:rPr>
              <w:t>.</w:t>
            </w:r>
          </w:p>
        </w:tc>
        <w:tc>
          <w:tcPr>
            <w:tcW w:w="5097" w:type="dxa"/>
            <w:vAlign w:val="center"/>
          </w:tcPr>
          <w:p w14:paraId="7AF1A6E8" w14:textId="77777777" w:rsidR="007C717E" w:rsidRDefault="007C717E" w:rsidP="007C717E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09DB8877" wp14:editId="460EFEB8">
                  <wp:extent cx="2286000" cy="1079500"/>
                  <wp:effectExtent l="0" t="0" r="0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D20F7" w14:textId="169F5C54" w:rsidR="007C717E" w:rsidRDefault="007C717E" w:rsidP="007C717E">
            <w:pPr>
              <w:jc w:val="center"/>
              <w:rPr>
                <w:rFonts w:cs="Arial"/>
                <w:sz w:val="24"/>
                <w:szCs w:val="24"/>
              </w:rPr>
            </w:pPr>
            <w:r w:rsidRPr="00254E1B">
              <w:rPr>
                <w:rFonts w:cs="Arial"/>
                <w:sz w:val="24"/>
                <w:szCs w:val="24"/>
              </w:rPr>
              <w:t>Partie d’un écran non-</w:t>
            </w:r>
            <w:proofErr w:type="spellStart"/>
            <w:r w:rsidRPr="00254E1B">
              <w:rPr>
                <w:rFonts w:cs="Arial"/>
                <w:sz w:val="24"/>
                <w:szCs w:val="24"/>
              </w:rPr>
              <w:t>Retina</w:t>
            </w:r>
            <w:proofErr w:type="spellEnd"/>
            <w:r w:rsidRPr="00254E1B">
              <w:rPr>
                <w:rFonts w:cs="Arial"/>
                <w:sz w:val="24"/>
                <w:szCs w:val="24"/>
              </w:rPr>
              <w:t>.</w:t>
            </w:r>
          </w:p>
        </w:tc>
      </w:tr>
    </w:tbl>
    <w:p w14:paraId="39746C8D" w14:textId="0493BC8D" w:rsidR="00733946" w:rsidRDefault="00254E1B" w:rsidP="007C717E">
      <w:pPr>
        <w:spacing w:before="120" w:line="240" w:lineRule="auto"/>
        <w:jc w:val="center"/>
        <w:rPr>
          <w:rFonts w:cs="Arial"/>
          <w:sz w:val="24"/>
          <w:szCs w:val="24"/>
        </w:rPr>
      </w:pPr>
      <w:r w:rsidRPr="00254E1B">
        <w:rPr>
          <w:rFonts w:cs="Arial"/>
          <w:sz w:val="24"/>
          <w:szCs w:val="24"/>
        </w:rPr>
        <w:t>Figure 3. Les deux catégories d’écran du téléphone</w:t>
      </w:r>
    </w:p>
    <w:p w14:paraId="0C24CBC7" w14:textId="77777777" w:rsidR="0058719A" w:rsidRDefault="0058719A" w:rsidP="005F3CE7">
      <w:pPr>
        <w:spacing w:line="240" w:lineRule="auto"/>
        <w:jc w:val="both"/>
        <w:rPr>
          <w:rFonts w:cs="Arial"/>
          <w:sz w:val="24"/>
          <w:szCs w:val="24"/>
        </w:rPr>
      </w:pPr>
    </w:p>
    <w:p w14:paraId="12E3DE95" w14:textId="64438A2E" w:rsidR="00B9156F" w:rsidRDefault="00B9156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14:paraId="5266B1C5" w14:textId="5598C791" w:rsidR="00254E1B" w:rsidRPr="00C86C32" w:rsidRDefault="00254E1B" w:rsidP="00254E1B">
      <w:pPr>
        <w:spacing w:line="240" w:lineRule="auto"/>
        <w:jc w:val="both"/>
        <w:rPr>
          <w:rFonts w:cs="Arial"/>
          <w:spacing w:val="4"/>
          <w:sz w:val="24"/>
          <w:szCs w:val="24"/>
        </w:rPr>
      </w:pPr>
      <w:r w:rsidRPr="00C86C32">
        <w:rPr>
          <w:rFonts w:cs="Arial"/>
          <w:spacing w:val="4"/>
          <w:sz w:val="24"/>
          <w:szCs w:val="24"/>
        </w:rPr>
        <w:lastRenderedPageBreak/>
        <w:t>Le pouvoir séparateur de l’œil correspond au plus petit angle</w:t>
      </w:r>
      <w:r w:rsidR="007C717E">
        <w:rPr>
          <w:rFonts w:cs="Arial"/>
          <w:spacing w:val="4"/>
          <w:sz w:val="24"/>
          <w:szCs w:val="24"/>
        </w:rPr>
        <w:t xml:space="preserve"> </w:t>
      </w:r>
      <w:r w:rsidR="007C717E" w:rsidRPr="007C717E">
        <w:rPr>
          <w:rFonts w:cs="Arial"/>
          <w:i/>
          <w:iCs/>
          <w:spacing w:val="4"/>
          <w:sz w:val="24"/>
          <w:szCs w:val="24"/>
        </w:rPr>
        <w:t>α</w:t>
      </w:r>
      <w:r w:rsidRPr="00C86C32">
        <w:rPr>
          <w:rFonts w:cs="Arial"/>
          <w:spacing w:val="4"/>
          <w:sz w:val="24"/>
          <w:szCs w:val="24"/>
        </w:rPr>
        <w:t xml:space="preserve">, noté </w:t>
      </w:r>
      <w:r w:rsidRPr="007C717E">
        <w:rPr>
          <w:rFonts w:cs="Arial"/>
          <w:i/>
          <w:iCs/>
          <w:spacing w:val="4"/>
          <w:sz w:val="24"/>
          <w:szCs w:val="24"/>
        </w:rPr>
        <w:t>α</w:t>
      </w:r>
      <w:r w:rsidRPr="007C717E">
        <w:rPr>
          <w:rFonts w:cs="Arial"/>
          <w:i/>
          <w:iCs/>
          <w:spacing w:val="4"/>
          <w:sz w:val="24"/>
          <w:szCs w:val="24"/>
          <w:vertAlign w:val="subscript"/>
        </w:rPr>
        <w:t>min</w:t>
      </w:r>
      <w:r w:rsidRPr="00C86C32">
        <w:rPr>
          <w:rFonts w:cs="Arial"/>
          <w:spacing w:val="4"/>
          <w:sz w:val="24"/>
          <w:szCs w:val="24"/>
        </w:rPr>
        <w:t xml:space="preserve">, permettant de distinguer des pixels A et B très proches. On admet usuellement que </w:t>
      </w:r>
      <w:r w:rsidRPr="007C717E">
        <w:rPr>
          <w:rFonts w:cs="Arial"/>
          <w:i/>
          <w:iCs/>
          <w:spacing w:val="4"/>
          <w:sz w:val="24"/>
          <w:szCs w:val="24"/>
        </w:rPr>
        <w:t>α</w:t>
      </w:r>
      <w:r w:rsidRPr="007C717E">
        <w:rPr>
          <w:rFonts w:cs="Arial"/>
          <w:i/>
          <w:iCs/>
          <w:spacing w:val="4"/>
          <w:sz w:val="24"/>
          <w:szCs w:val="24"/>
          <w:vertAlign w:val="subscript"/>
        </w:rPr>
        <w:t>min</w:t>
      </w:r>
      <w:r w:rsidRPr="00C86C32">
        <w:rPr>
          <w:rFonts w:cs="Arial"/>
          <w:spacing w:val="4"/>
          <w:sz w:val="24"/>
          <w:szCs w:val="24"/>
        </w:rPr>
        <w:t xml:space="preserve"> = 3,0×10</w:t>
      </w:r>
      <w:r w:rsidRPr="00C86C32">
        <w:rPr>
          <w:rFonts w:cs="Arial"/>
          <w:spacing w:val="4"/>
          <w:sz w:val="24"/>
          <w:szCs w:val="24"/>
          <w:vertAlign w:val="superscript"/>
        </w:rPr>
        <w:t>-4</w:t>
      </w:r>
      <w:r w:rsidRPr="00C86C32">
        <w:rPr>
          <w:rFonts w:cs="Arial"/>
          <w:spacing w:val="4"/>
          <w:sz w:val="24"/>
          <w:szCs w:val="24"/>
        </w:rPr>
        <w:t xml:space="preserve"> rad.</w:t>
      </w:r>
    </w:p>
    <w:p w14:paraId="1D2D7779" w14:textId="77777777" w:rsidR="00C86C32" w:rsidRDefault="00C86C32" w:rsidP="00254E1B">
      <w:pPr>
        <w:spacing w:line="240" w:lineRule="auto"/>
        <w:jc w:val="both"/>
        <w:rPr>
          <w:rFonts w:cs="Arial"/>
          <w:sz w:val="24"/>
          <w:szCs w:val="24"/>
        </w:rPr>
      </w:pPr>
    </w:p>
    <w:p w14:paraId="4EC67E1A" w14:textId="04E8F21F" w:rsidR="00C86C32" w:rsidRDefault="00C86C32" w:rsidP="00C86C32">
      <w:pPr>
        <w:spacing w:line="240" w:lineRule="auto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 wp14:anchorId="363A9AE2" wp14:editId="55D3ECAD">
            <wp:extent cx="4406900" cy="1019438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631" cy="103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CF10C" w14:textId="77777777" w:rsidR="00C86C32" w:rsidRPr="00254E1B" w:rsidRDefault="00C86C32" w:rsidP="00254E1B">
      <w:pPr>
        <w:spacing w:line="240" w:lineRule="auto"/>
        <w:jc w:val="both"/>
        <w:rPr>
          <w:rFonts w:cs="Arial"/>
          <w:sz w:val="24"/>
          <w:szCs w:val="24"/>
        </w:rPr>
      </w:pPr>
    </w:p>
    <w:p w14:paraId="48BEC6EE" w14:textId="366477C6" w:rsidR="00254E1B" w:rsidRPr="00254E1B" w:rsidRDefault="00254E1B" w:rsidP="00254E1B">
      <w:pPr>
        <w:spacing w:line="240" w:lineRule="auto"/>
        <w:jc w:val="both"/>
        <w:rPr>
          <w:rFonts w:cs="Arial"/>
          <w:sz w:val="24"/>
          <w:szCs w:val="24"/>
        </w:rPr>
      </w:pPr>
      <w:r w:rsidRPr="00254E1B">
        <w:rPr>
          <w:rFonts w:cs="Arial"/>
          <w:sz w:val="24"/>
          <w:szCs w:val="24"/>
        </w:rPr>
        <w:t>On se place dans l’approximation des petits angles</w:t>
      </w:r>
      <w:r w:rsidR="00C86C32">
        <w:rPr>
          <w:rFonts w:cs="Arial"/>
          <w:sz w:val="24"/>
          <w:szCs w:val="24"/>
        </w:rPr>
        <w:t> :</w:t>
      </w:r>
      <w:r w:rsidRPr="00254E1B">
        <w:rPr>
          <w:rFonts w:cs="Arial"/>
          <w:sz w:val="24"/>
          <w:szCs w:val="24"/>
        </w:rPr>
        <w:t xml:space="preserve"> tan </w:t>
      </w:r>
      <w:r w:rsidRPr="007C717E">
        <w:rPr>
          <w:rFonts w:cs="Arial"/>
          <w:i/>
          <w:iCs/>
          <w:sz w:val="24"/>
          <w:szCs w:val="24"/>
        </w:rPr>
        <w:t>α</w:t>
      </w:r>
      <w:r w:rsidRPr="00254E1B">
        <w:rPr>
          <w:rFonts w:cs="Arial"/>
          <w:sz w:val="24"/>
          <w:szCs w:val="24"/>
        </w:rPr>
        <w:t xml:space="preserve"> ≈ </w:t>
      </w:r>
      <w:r w:rsidRPr="007C717E">
        <w:rPr>
          <w:rFonts w:cs="Arial"/>
          <w:i/>
          <w:iCs/>
          <w:sz w:val="24"/>
          <w:szCs w:val="24"/>
        </w:rPr>
        <w:t>α</w:t>
      </w:r>
      <w:r w:rsidRPr="00254E1B">
        <w:rPr>
          <w:rFonts w:cs="Arial"/>
          <w:sz w:val="24"/>
          <w:szCs w:val="24"/>
        </w:rPr>
        <w:t xml:space="preserve">, </w:t>
      </w:r>
      <w:r w:rsidRPr="007C717E">
        <w:rPr>
          <w:rFonts w:cs="Arial"/>
          <w:i/>
          <w:iCs/>
          <w:sz w:val="24"/>
          <w:szCs w:val="24"/>
        </w:rPr>
        <w:t>α</w:t>
      </w:r>
      <w:r w:rsidRPr="00254E1B">
        <w:rPr>
          <w:rFonts w:cs="Arial"/>
          <w:sz w:val="24"/>
          <w:szCs w:val="24"/>
        </w:rPr>
        <w:t xml:space="preserve"> s’exprimant en radians.</w:t>
      </w:r>
    </w:p>
    <w:p w14:paraId="635D11BC" w14:textId="77777777" w:rsidR="00442BFC" w:rsidRPr="00B9156F" w:rsidRDefault="00442BFC" w:rsidP="00B9156F">
      <w:pPr>
        <w:spacing w:line="240" w:lineRule="auto"/>
        <w:jc w:val="both"/>
        <w:rPr>
          <w:rFonts w:cs="Arial"/>
          <w:sz w:val="24"/>
          <w:szCs w:val="24"/>
        </w:rPr>
      </w:pPr>
    </w:p>
    <w:p w14:paraId="1AC37332" w14:textId="1377BBFF" w:rsidR="00254E1B" w:rsidRPr="00533B67" w:rsidRDefault="001A5256" w:rsidP="00533B67">
      <w:pPr>
        <w:tabs>
          <w:tab w:val="left" w:pos="567"/>
        </w:tabs>
        <w:spacing w:line="240" w:lineRule="auto"/>
        <w:ind w:left="567" w:hanging="567"/>
        <w:jc w:val="both"/>
        <w:rPr>
          <w:rFonts w:cs="Arial"/>
          <w:spacing w:val="4"/>
          <w:sz w:val="24"/>
          <w:szCs w:val="24"/>
        </w:rPr>
      </w:pPr>
      <w:r w:rsidRPr="007C717E">
        <w:rPr>
          <w:rFonts w:cs="Arial"/>
          <w:b/>
          <w:bCs/>
          <w:spacing w:val="4"/>
          <w:sz w:val="24"/>
          <w:szCs w:val="24"/>
        </w:rPr>
        <w:t>Q7.</w:t>
      </w:r>
      <w:r w:rsidRPr="007C717E">
        <w:rPr>
          <w:rFonts w:cs="Arial"/>
          <w:spacing w:val="4"/>
          <w:sz w:val="24"/>
          <w:szCs w:val="24"/>
        </w:rPr>
        <w:tab/>
      </w:r>
      <w:r w:rsidR="00254E1B" w:rsidRPr="007C717E">
        <w:rPr>
          <w:rFonts w:cs="Arial"/>
          <w:spacing w:val="4"/>
          <w:sz w:val="24"/>
          <w:szCs w:val="24"/>
        </w:rPr>
        <w:t>En utilisant la résolution donnée pour le mobile de type I, déterminer la catégorie d’écran</w:t>
      </w:r>
      <w:r w:rsidR="00533B67">
        <w:rPr>
          <w:rFonts w:cs="Arial"/>
          <w:spacing w:val="4"/>
          <w:sz w:val="24"/>
          <w:szCs w:val="24"/>
        </w:rPr>
        <w:t xml:space="preserve"> </w:t>
      </w:r>
      <w:r w:rsidR="00254E1B" w:rsidRPr="007C717E">
        <w:rPr>
          <w:rFonts w:cs="Arial"/>
          <w:spacing w:val="4"/>
          <w:sz w:val="24"/>
          <w:szCs w:val="24"/>
        </w:rPr>
        <w:t>de ce téléphone mobile. Commenter.</w:t>
      </w:r>
    </w:p>
    <w:sectPr w:rsidR="00254E1B" w:rsidRPr="00533B67" w:rsidSect="001E704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A6FDD"/>
    <w:multiLevelType w:val="hybridMultilevel"/>
    <w:tmpl w:val="BA060AFA"/>
    <w:lvl w:ilvl="0" w:tplc="7E0C196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6311D"/>
    <w:multiLevelType w:val="hybridMultilevel"/>
    <w:tmpl w:val="B55ACB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066A7"/>
    <w:multiLevelType w:val="hybridMultilevel"/>
    <w:tmpl w:val="D03C10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04C63"/>
    <w:multiLevelType w:val="hybridMultilevel"/>
    <w:tmpl w:val="52E0BD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93A7B"/>
    <w:multiLevelType w:val="hybridMultilevel"/>
    <w:tmpl w:val="9DBEE89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AA7E4E8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E750E"/>
    <w:multiLevelType w:val="hybridMultilevel"/>
    <w:tmpl w:val="E43EA1C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812B2"/>
    <w:multiLevelType w:val="hybridMultilevel"/>
    <w:tmpl w:val="4BF68D00"/>
    <w:lvl w:ilvl="0" w:tplc="D64232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CC1F98"/>
    <w:multiLevelType w:val="hybridMultilevel"/>
    <w:tmpl w:val="9490E32E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AC1D53"/>
    <w:multiLevelType w:val="hybridMultilevel"/>
    <w:tmpl w:val="7F58EBF0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E269C6"/>
    <w:multiLevelType w:val="hybridMultilevel"/>
    <w:tmpl w:val="92FEA60C"/>
    <w:lvl w:ilvl="0" w:tplc="2C2CF04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2A3A78"/>
    <w:multiLevelType w:val="hybridMultilevel"/>
    <w:tmpl w:val="B3184F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4E48C9"/>
    <w:multiLevelType w:val="hybridMultilevel"/>
    <w:tmpl w:val="F6522CE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D7D12"/>
    <w:multiLevelType w:val="hybridMultilevel"/>
    <w:tmpl w:val="D264F97C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51D69"/>
    <w:multiLevelType w:val="hybridMultilevel"/>
    <w:tmpl w:val="0D6401E8"/>
    <w:lvl w:ilvl="0" w:tplc="FBB86AA8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CE7D69"/>
    <w:multiLevelType w:val="hybridMultilevel"/>
    <w:tmpl w:val="750CD980"/>
    <w:lvl w:ilvl="0" w:tplc="BD96D3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1B6714"/>
    <w:multiLevelType w:val="hybridMultilevel"/>
    <w:tmpl w:val="D27EA4F2"/>
    <w:lvl w:ilvl="0" w:tplc="424CEB2E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7A6DA5"/>
    <w:multiLevelType w:val="hybridMultilevel"/>
    <w:tmpl w:val="49FA66F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437ECC"/>
    <w:multiLevelType w:val="multilevel"/>
    <w:tmpl w:val="E61EA126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2E5D5AED"/>
    <w:multiLevelType w:val="hybridMultilevel"/>
    <w:tmpl w:val="F6AA6BFE"/>
    <w:lvl w:ilvl="0" w:tplc="C19E57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8019A"/>
    <w:multiLevelType w:val="hybridMultilevel"/>
    <w:tmpl w:val="3B582E04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0D1940"/>
    <w:multiLevelType w:val="hybridMultilevel"/>
    <w:tmpl w:val="E09445FC"/>
    <w:lvl w:ilvl="0" w:tplc="92D225A0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D82371"/>
    <w:multiLevelType w:val="hybridMultilevel"/>
    <w:tmpl w:val="DB5E4F3C"/>
    <w:lvl w:ilvl="0" w:tplc="28E42C3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D367884"/>
    <w:multiLevelType w:val="hybridMultilevel"/>
    <w:tmpl w:val="A8600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1C1EB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074A00"/>
    <w:multiLevelType w:val="hybridMultilevel"/>
    <w:tmpl w:val="8E105ED4"/>
    <w:lvl w:ilvl="0" w:tplc="4D1454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826FD6"/>
    <w:multiLevelType w:val="hybridMultilevel"/>
    <w:tmpl w:val="85B87D06"/>
    <w:lvl w:ilvl="0" w:tplc="1F7C36D2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D25067"/>
    <w:multiLevelType w:val="hybridMultilevel"/>
    <w:tmpl w:val="6C403C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B12DB7"/>
    <w:multiLevelType w:val="hybridMultilevel"/>
    <w:tmpl w:val="2CA64928"/>
    <w:lvl w:ilvl="0" w:tplc="FFFFFFFF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BEC5242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4D1616"/>
    <w:multiLevelType w:val="hybridMultilevel"/>
    <w:tmpl w:val="53F40B22"/>
    <w:lvl w:ilvl="0" w:tplc="640CA8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2C5295"/>
    <w:multiLevelType w:val="hybridMultilevel"/>
    <w:tmpl w:val="E4309096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0E3135"/>
    <w:multiLevelType w:val="multilevel"/>
    <w:tmpl w:val="60F88E5C"/>
    <w:lvl w:ilvl="0">
      <w:start w:val="1"/>
      <w:numFmt w:val="decimal"/>
      <w:lvlText w:val="%1."/>
      <w:lvlJc w:val="left"/>
      <w:pPr>
        <w:ind w:left="470" w:hanging="4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75202F1C"/>
    <w:multiLevelType w:val="hybridMultilevel"/>
    <w:tmpl w:val="D090ABE4"/>
    <w:lvl w:ilvl="0" w:tplc="CCB6F998">
      <w:start w:val="2"/>
      <w:numFmt w:val="bullet"/>
      <w:lvlText w:val=""/>
      <w:lvlJc w:val="left"/>
      <w:pPr>
        <w:ind w:left="644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5169D3"/>
    <w:multiLevelType w:val="hybridMultilevel"/>
    <w:tmpl w:val="1BF032EA"/>
    <w:lvl w:ilvl="0" w:tplc="3D321AD8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AC42D0"/>
    <w:multiLevelType w:val="hybridMultilevel"/>
    <w:tmpl w:val="E1AACC90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F10C6"/>
    <w:multiLevelType w:val="hybridMultilevel"/>
    <w:tmpl w:val="5B9021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6506">
    <w:abstractNumId w:val="29"/>
  </w:num>
  <w:num w:numId="2" w16cid:durableId="147598150">
    <w:abstractNumId w:val="30"/>
  </w:num>
  <w:num w:numId="3" w16cid:durableId="1043673191">
    <w:abstractNumId w:val="5"/>
  </w:num>
  <w:num w:numId="4" w16cid:durableId="1554997379">
    <w:abstractNumId w:val="14"/>
  </w:num>
  <w:num w:numId="5" w16cid:durableId="1774783699">
    <w:abstractNumId w:val="22"/>
  </w:num>
  <w:num w:numId="6" w16cid:durableId="1209610847">
    <w:abstractNumId w:val="9"/>
  </w:num>
  <w:num w:numId="7" w16cid:durableId="1069693144">
    <w:abstractNumId w:val="28"/>
  </w:num>
  <w:num w:numId="8" w16cid:durableId="2051689700">
    <w:abstractNumId w:val="26"/>
  </w:num>
  <w:num w:numId="9" w16cid:durableId="216749121">
    <w:abstractNumId w:val="2"/>
  </w:num>
  <w:num w:numId="10" w16cid:durableId="745884451">
    <w:abstractNumId w:val="25"/>
  </w:num>
  <w:num w:numId="11" w16cid:durableId="1463964506">
    <w:abstractNumId w:val="33"/>
  </w:num>
  <w:num w:numId="12" w16cid:durableId="1430850099">
    <w:abstractNumId w:val="3"/>
  </w:num>
  <w:num w:numId="13" w16cid:durableId="220554775">
    <w:abstractNumId w:val="21"/>
  </w:num>
  <w:num w:numId="14" w16cid:durableId="363479020">
    <w:abstractNumId w:val="1"/>
  </w:num>
  <w:num w:numId="15" w16cid:durableId="2015108701">
    <w:abstractNumId w:val="10"/>
  </w:num>
  <w:num w:numId="16" w16cid:durableId="166361213">
    <w:abstractNumId w:val="11"/>
  </w:num>
  <w:num w:numId="17" w16cid:durableId="1337030129">
    <w:abstractNumId w:val="6"/>
  </w:num>
  <w:num w:numId="18" w16cid:durableId="1288773730">
    <w:abstractNumId w:val="24"/>
  </w:num>
  <w:num w:numId="19" w16cid:durableId="1110125383">
    <w:abstractNumId w:val="13"/>
  </w:num>
  <w:num w:numId="20" w16cid:durableId="1853911922">
    <w:abstractNumId w:val="19"/>
  </w:num>
  <w:num w:numId="21" w16cid:durableId="632447056">
    <w:abstractNumId w:val="12"/>
  </w:num>
  <w:num w:numId="22" w16cid:durableId="343560615">
    <w:abstractNumId w:val="20"/>
  </w:num>
  <w:num w:numId="23" w16cid:durableId="717507297">
    <w:abstractNumId w:val="17"/>
  </w:num>
  <w:num w:numId="24" w16cid:durableId="1468930140">
    <w:abstractNumId w:val="23"/>
  </w:num>
  <w:num w:numId="25" w16cid:durableId="1853181516">
    <w:abstractNumId w:val="4"/>
  </w:num>
  <w:num w:numId="26" w16cid:durableId="864906973">
    <w:abstractNumId w:val="18"/>
  </w:num>
  <w:num w:numId="27" w16cid:durableId="1024205929">
    <w:abstractNumId w:val="32"/>
  </w:num>
  <w:num w:numId="28" w16cid:durableId="1321350144">
    <w:abstractNumId w:val="27"/>
  </w:num>
  <w:num w:numId="29" w16cid:durableId="78790506">
    <w:abstractNumId w:val="8"/>
  </w:num>
  <w:num w:numId="30" w16cid:durableId="353464137">
    <w:abstractNumId w:val="15"/>
  </w:num>
  <w:num w:numId="31" w16cid:durableId="352845883">
    <w:abstractNumId w:val="7"/>
  </w:num>
  <w:num w:numId="32" w16cid:durableId="730616834">
    <w:abstractNumId w:val="31"/>
  </w:num>
  <w:num w:numId="33" w16cid:durableId="102387654">
    <w:abstractNumId w:val="16"/>
  </w:num>
  <w:num w:numId="34" w16cid:durableId="1031150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DF"/>
    <w:rsid w:val="000011E9"/>
    <w:rsid w:val="00011554"/>
    <w:rsid w:val="000141A8"/>
    <w:rsid w:val="00036B43"/>
    <w:rsid w:val="00040449"/>
    <w:rsid w:val="000861F7"/>
    <w:rsid w:val="00093947"/>
    <w:rsid w:val="000B7173"/>
    <w:rsid w:val="000D540A"/>
    <w:rsid w:val="000D6EDC"/>
    <w:rsid w:val="000F5AD2"/>
    <w:rsid w:val="00107A43"/>
    <w:rsid w:val="0014090A"/>
    <w:rsid w:val="00142394"/>
    <w:rsid w:val="0014723E"/>
    <w:rsid w:val="001A5256"/>
    <w:rsid w:val="001A533E"/>
    <w:rsid w:val="001E7045"/>
    <w:rsid w:val="001F7176"/>
    <w:rsid w:val="00215467"/>
    <w:rsid w:val="00222ABC"/>
    <w:rsid w:val="00233A95"/>
    <w:rsid w:val="00234D33"/>
    <w:rsid w:val="00254E1B"/>
    <w:rsid w:val="0026164E"/>
    <w:rsid w:val="002C27A0"/>
    <w:rsid w:val="002F5D46"/>
    <w:rsid w:val="00371118"/>
    <w:rsid w:val="00387A6D"/>
    <w:rsid w:val="003D41E2"/>
    <w:rsid w:val="00433519"/>
    <w:rsid w:val="00434711"/>
    <w:rsid w:val="00442BFC"/>
    <w:rsid w:val="0045530D"/>
    <w:rsid w:val="00460178"/>
    <w:rsid w:val="004640CD"/>
    <w:rsid w:val="00464EFD"/>
    <w:rsid w:val="004C71DB"/>
    <w:rsid w:val="00524656"/>
    <w:rsid w:val="00524858"/>
    <w:rsid w:val="00533B67"/>
    <w:rsid w:val="005344B3"/>
    <w:rsid w:val="00557D7D"/>
    <w:rsid w:val="0056432E"/>
    <w:rsid w:val="005847DE"/>
    <w:rsid w:val="0058719A"/>
    <w:rsid w:val="005B0CDD"/>
    <w:rsid w:val="005D08A3"/>
    <w:rsid w:val="005D2D4B"/>
    <w:rsid w:val="005F3CE7"/>
    <w:rsid w:val="00603DC8"/>
    <w:rsid w:val="00603F7B"/>
    <w:rsid w:val="00625CB6"/>
    <w:rsid w:val="00675FAC"/>
    <w:rsid w:val="006D1F2D"/>
    <w:rsid w:val="006D218C"/>
    <w:rsid w:val="0070438F"/>
    <w:rsid w:val="00733946"/>
    <w:rsid w:val="00772069"/>
    <w:rsid w:val="007C4BE0"/>
    <w:rsid w:val="007C717E"/>
    <w:rsid w:val="00810E4F"/>
    <w:rsid w:val="0084606D"/>
    <w:rsid w:val="0087301A"/>
    <w:rsid w:val="008818E7"/>
    <w:rsid w:val="008F1CC1"/>
    <w:rsid w:val="009271C2"/>
    <w:rsid w:val="00954623"/>
    <w:rsid w:val="00974E49"/>
    <w:rsid w:val="009A2769"/>
    <w:rsid w:val="009B253E"/>
    <w:rsid w:val="009C65EF"/>
    <w:rsid w:val="009E181B"/>
    <w:rsid w:val="009E4964"/>
    <w:rsid w:val="00A86B99"/>
    <w:rsid w:val="00AC0230"/>
    <w:rsid w:val="00AE2D23"/>
    <w:rsid w:val="00B01CD2"/>
    <w:rsid w:val="00B158CD"/>
    <w:rsid w:val="00B41935"/>
    <w:rsid w:val="00B46774"/>
    <w:rsid w:val="00B473C0"/>
    <w:rsid w:val="00B9156F"/>
    <w:rsid w:val="00BE35F9"/>
    <w:rsid w:val="00BE7836"/>
    <w:rsid w:val="00C045DE"/>
    <w:rsid w:val="00C16116"/>
    <w:rsid w:val="00C507C4"/>
    <w:rsid w:val="00C73CD9"/>
    <w:rsid w:val="00C86C32"/>
    <w:rsid w:val="00CD6C6A"/>
    <w:rsid w:val="00D41879"/>
    <w:rsid w:val="00D71BD2"/>
    <w:rsid w:val="00DA2CE7"/>
    <w:rsid w:val="00E01EB7"/>
    <w:rsid w:val="00E1509D"/>
    <w:rsid w:val="00E97F57"/>
    <w:rsid w:val="00EB63DF"/>
    <w:rsid w:val="00F0583B"/>
    <w:rsid w:val="00F15380"/>
    <w:rsid w:val="00F3482C"/>
    <w:rsid w:val="00F9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C1D28"/>
  <w15:chartTrackingRefBased/>
  <w15:docId w15:val="{2711736A-9098-4DA3-AEF7-94B284D2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0178"/>
    <w:pPr>
      <w:spacing w:after="0"/>
    </w:pPr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B63DF"/>
    <w:pPr>
      <w:ind w:left="720"/>
      <w:contextualSpacing/>
    </w:pPr>
  </w:style>
  <w:style w:type="table" w:styleId="Grilledutableau">
    <w:name w:val="Table Grid"/>
    <w:basedOn w:val="TableauNormal"/>
    <w:uiPriority w:val="39"/>
    <w:rsid w:val="00234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E704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E7045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0D6E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wmf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5" Type="http://schemas.openxmlformats.org/officeDocument/2006/relationships/hyperlink" Target="https://www.labolycee.org" TargetMode="Externa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654</TotalTime>
  <Pages>3</Pages>
  <Words>525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michelnoe.descout</dc:creator>
  <cp:keywords/>
  <dc:description/>
  <cp:lastModifiedBy>jocelyn CLEMENT</cp:lastModifiedBy>
  <cp:revision>36</cp:revision>
  <dcterms:created xsi:type="dcterms:W3CDTF">2024-03-24T14:23:00Z</dcterms:created>
  <dcterms:modified xsi:type="dcterms:W3CDTF">2025-09-13T14:49:00Z</dcterms:modified>
</cp:coreProperties>
</file>