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21E2B8BB" w:rsidR="00040449" w:rsidRDefault="001E7045" w:rsidP="00D74E47">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444E38">
        <w:rPr>
          <w:rFonts w:ascii="Arial" w:hAnsi="Arial" w:cs="Arial"/>
          <w:b/>
          <w:bCs/>
          <w:sz w:val="24"/>
          <w:szCs w:val="24"/>
        </w:rPr>
        <w:t>5</w:t>
      </w:r>
      <w:r>
        <w:rPr>
          <w:rFonts w:ascii="Arial" w:hAnsi="Arial" w:cs="Arial"/>
          <w:b/>
          <w:bCs/>
          <w:sz w:val="24"/>
          <w:szCs w:val="24"/>
        </w:rPr>
        <w:t xml:space="preserve"> </w:t>
      </w:r>
      <w:r w:rsidR="00BE35F9">
        <w:rPr>
          <w:rFonts w:ascii="Arial" w:hAnsi="Arial" w:cs="Arial"/>
          <w:b/>
          <w:bCs/>
          <w:sz w:val="24"/>
          <w:szCs w:val="24"/>
        </w:rPr>
        <w:t>Centres étrangers</w:t>
      </w:r>
      <w:r w:rsidR="00761F55">
        <w:rPr>
          <w:rFonts w:ascii="Arial" w:hAnsi="Arial" w:cs="Arial"/>
          <w:b/>
          <w:bCs/>
          <w:sz w:val="24"/>
          <w:szCs w:val="24"/>
        </w:rPr>
        <w:t xml:space="preserve"> 1</w:t>
      </w:r>
      <w:r>
        <w:rPr>
          <w:rFonts w:ascii="Arial" w:hAnsi="Arial" w:cs="Arial"/>
          <w:b/>
          <w:bCs/>
          <w:sz w:val="24"/>
          <w:szCs w:val="24"/>
        </w:rPr>
        <w:t xml:space="preserve"> Jour </w:t>
      </w:r>
      <w:r w:rsidR="00BD04E3">
        <w:rPr>
          <w:rFonts w:ascii="Arial" w:hAnsi="Arial" w:cs="Arial"/>
          <w:b/>
          <w:bCs/>
          <w:sz w:val="24"/>
          <w:szCs w:val="24"/>
        </w:rPr>
        <w:t>1</w:t>
      </w:r>
      <w:r>
        <w:rPr>
          <w:rFonts w:ascii="Arial" w:hAnsi="Arial" w:cs="Arial"/>
          <w:b/>
          <w:bCs/>
          <w:sz w:val="24"/>
          <w:szCs w:val="24"/>
        </w:rPr>
        <w:tab/>
      </w:r>
      <w:hyperlink r:id="rId6" w:history="1">
        <w:r w:rsidR="00522FD7">
          <w:rPr>
            <w:rStyle w:val="Lienhypertexte"/>
            <w:rFonts w:ascii="Arial" w:hAnsi="Arial" w:cs="Arial"/>
            <w:b/>
            <w:bCs/>
            <w:sz w:val="24"/>
            <w:szCs w:val="24"/>
          </w:rPr>
          <w:t>https://www.labolycee.org/</w:t>
        </w:r>
      </w:hyperlink>
      <w:r>
        <w:rPr>
          <w:rFonts w:ascii="Arial" w:hAnsi="Arial" w:cs="Arial"/>
          <w:b/>
          <w:bCs/>
          <w:sz w:val="24"/>
          <w:szCs w:val="24"/>
        </w:rPr>
        <w:t xml:space="preserve"> </w:t>
      </w:r>
    </w:p>
    <w:p w14:paraId="0689D52E" w14:textId="77777777" w:rsidR="00F0583B" w:rsidRDefault="00F0583B" w:rsidP="00D74E4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4EC3F210" w:rsidR="00EB63DF" w:rsidRPr="00EB63DF" w:rsidRDefault="00EB63DF" w:rsidP="00D74E4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3D0AAC">
        <w:rPr>
          <w:rFonts w:ascii="Arial" w:hAnsi="Arial" w:cs="Arial"/>
          <w:b/>
          <w:bCs/>
          <w:sz w:val="24"/>
          <w:szCs w:val="24"/>
        </w:rPr>
        <w:t>1</w:t>
      </w:r>
      <w:r w:rsidRPr="00EB63DF">
        <w:rPr>
          <w:rFonts w:ascii="Arial" w:hAnsi="Arial" w:cs="Arial"/>
          <w:b/>
          <w:bCs/>
          <w:sz w:val="24"/>
          <w:szCs w:val="24"/>
        </w:rPr>
        <w:t xml:space="preserve"> (</w:t>
      </w:r>
      <w:r w:rsidR="003D0AAC">
        <w:rPr>
          <w:rFonts w:ascii="Arial" w:hAnsi="Arial" w:cs="Arial"/>
          <w:b/>
          <w:bCs/>
          <w:sz w:val="24"/>
          <w:szCs w:val="24"/>
        </w:rPr>
        <w:t>9</w:t>
      </w:r>
      <w:r w:rsidRPr="00EB63DF">
        <w:rPr>
          <w:rFonts w:ascii="Arial" w:hAnsi="Arial" w:cs="Arial"/>
          <w:b/>
          <w:bCs/>
          <w:sz w:val="24"/>
          <w:szCs w:val="24"/>
        </w:rPr>
        <w:t xml:space="preserve"> points)</w:t>
      </w:r>
    </w:p>
    <w:p w14:paraId="0F967BC5" w14:textId="133412B3" w:rsidR="00EB63DF" w:rsidRPr="002C27A0" w:rsidRDefault="00444E38" w:rsidP="00D74E4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autour du géranium rosat</w:t>
      </w:r>
    </w:p>
    <w:p w14:paraId="7901D336" w14:textId="0E0CED1A" w:rsidR="00F15380" w:rsidRDefault="00F15380" w:rsidP="00D74E47">
      <w:pPr>
        <w:spacing w:after="0" w:line="240" w:lineRule="auto"/>
        <w:jc w:val="both"/>
        <w:rPr>
          <w:rFonts w:ascii="Arial" w:hAnsi="Arial" w:cs="Arial"/>
          <w:sz w:val="24"/>
          <w:szCs w:val="24"/>
        </w:rPr>
      </w:pPr>
    </w:p>
    <w:p w14:paraId="1704C28A" w14:textId="3C84E367" w:rsidR="007D575B" w:rsidRPr="00CD33D9" w:rsidRDefault="007D575B" w:rsidP="00D74E47">
      <w:pPr>
        <w:spacing w:after="0" w:line="240" w:lineRule="auto"/>
        <w:jc w:val="both"/>
        <w:rPr>
          <w:rFonts w:ascii="Arial" w:hAnsi="Arial" w:cs="Arial"/>
          <w:sz w:val="24"/>
          <w:szCs w:val="24"/>
        </w:rPr>
      </w:pPr>
    </w:p>
    <w:p w14:paraId="1583F642" w14:textId="77777777" w:rsidR="00444E38" w:rsidRDefault="00444E38" w:rsidP="00D74E47">
      <w:pPr>
        <w:pStyle w:val="Paragraphedeliste"/>
        <w:spacing w:after="0" w:line="240" w:lineRule="auto"/>
        <w:ind w:left="0"/>
        <w:contextualSpacing w:val="0"/>
        <w:jc w:val="both"/>
        <w:rPr>
          <w:rFonts w:ascii="Arial" w:hAnsi="Arial" w:cs="Arial"/>
          <w:sz w:val="24"/>
          <w:szCs w:val="24"/>
        </w:rPr>
      </w:pPr>
      <w:r w:rsidRPr="00444E38">
        <w:rPr>
          <w:rFonts w:ascii="Arial" w:hAnsi="Arial" w:cs="Arial"/>
          <w:sz w:val="24"/>
          <w:szCs w:val="24"/>
        </w:rPr>
        <w:t>L’acide pélargonique, espèce chimique extraite des feuilles du géranium rosat, entre dans la</w:t>
      </w:r>
      <w:r>
        <w:rPr>
          <w:rFonts w:ascii="Arial" w:hAnsi="Arial" w:cs="Arial"/>
          <w:sz w:val="24"/>
          <w:szCs w:val="24"/>
        </w:rPr>
        <w:t xml:space="preserve"> </w:t>
      </w:r>
      <w:r w:rsidRPr="00444E38">
        <w:rPr>
          <w:rFonts w:ascii="Arial" w:hAnsi="Arial" w:cs="Arial"/>
          <w:sz w:val="24"/>
          <w:szCs w:val="24"/>
        </w:rPr>
        <w:t>composition des produits phytosanitaires de désherbage en agriculture biologique. En</w:t>
      </w:r>
      <w:r>
        <w:rPr>
          <w:rFonts w:ascii="Arial" w:hAnsi="Arial" w:cs="Arial"/>
          <w:sz w:val="24"/>
          <w:szCs w:val="24"/>
        </w:rPr>
        <w:t xml:space="preserve"> </w:t>
      </w:r>
      <w:r w:rsidRPr="00444E38">
        <w:rPr>
          <w:rFonts w:ascii="Arial" w:hAnsi="Arial" w:cs="Arial"/>
          <w:sz w:val="24"/>
          <w:szCs w:val="24"/>
        </w:rPr>
        <w:t>nomenclature officielle, l’acide pélargonique se nomme acide nonanoïque.</w:t>
      </w:r>
    </w:p>
    <w:p w14:paraId="028AEF9D" w14:textId="77777777" w:rsidR="00444E38" w:rsidRPr="00444E38" w:rsidRDefault="00444E38" w:rsidP="00D74E47">
      <w:pPr>
        <w:pStyle w:val="Paragraphedeliste"/>
        <w:spacing w:after="0" w:line="240" w:lineRule="auto"/>
        <w:ind w:left="0"/>
        <w:contextualSpacing w:val="0"/>
        <w:jc w:val="both"/>
        <w:rPr>
          <w:rFonts w:ascii="Arial" w:hAnsi="Arial" w:cs="Arial"/>
          <w:sz w:val="24"/>
          <w:szCs w:val="24"/>
        </w:rPr>
      </w:pPr>
    </w:p>
    <w:p w14:paraId="2716FEE7" w14:textId="77777777" w:rsidR="00444E38" w:rsidRDefault="00444E38" w:rsidP="00D74E47">
      <w:pPr>
        <w:pStyle w:val="Paragraphedeliste"/>
        <w:spacing w:after="0" w:line="240" w:lineRule="auto"/>
        <w:ind w:left="0"/>
        <w:contextualSpacing w:val="0"/>
        <w:jc w:val="both"/>
        <w:rPr>
          <w:rFonts w:ascii="Arial" w:hAnsi="Arial" w:cs="Arial"/>
          <w:sz w:val="24"/>
          <w:szCs w:val="24"/>
        </w:rPr>
      </w:pPr>
      <w:r w:rsidRPr="00444E38">
        <w:rPr>
          <w:rFonts w:ascii="Arial" w:hAnsi="Arial" w:cs="Arial"/>
          <w:sz w:val="24"/>
          <w:szCs w:val="24"/>
        </w:rPr>
        <w:t>Cet exercice s’intéresse successivement à l’identification et au dosage de l’acide pélargonique</w:t>
      </w:r>
      <w:r>
        <w:rPr>
          <w:rFonts w:ascii="Arial" w:hAnsi="Arial" w:cs="Arial"/>
          <w:sz w:val="24"/>
          <w:szCs w:val="24"/>
        </w:rPr>
        <w:t xml:space="preserve"> </w:t>
      </w:r>
      <w:r w:rsidRPr="00444E38">
        <w:rPr>
          <w:rFonts w:ascii="Arial" w:hAnsi="Arial" w:cs="Arial"/>
          <w:sz w:val="24"/>
          <w:szCs w:val="24"/>
        </w:rPr>
        <w:t>contenu dans un désherbant, puis à la synthèse d’un des composants d’un produit cosmétique à</w:t>
      </w:r>
      <w:r>
        <w:rPr>
          <w:rFonts w:ascii="Arial" w:hAnsi="Arial" w:cs="Arial"/>
          <w:sz w:val="24"/>
          <w:szCs w:val="24"/>
        </w:rPr>
        <w:t xml:space="preserve"> </w:t>
      </w:r>
      <w:r w:rsidRPr="00444E38">
        <w:rPr>
          <w:rFonts w:ascii="Arial" w:hAnsi="Arial" w:cs="Arial"/>
          <w:sz w:val="24"/>
          <w:szCs w:val="24"/>
        </w:rPr>
        <w:t>partir de l’acide nonanoïque.</w:t>
      </w:r>
    </w:p>
    <w:p w14:paraId="383DA57C" w14:textId="77777777" w:rsidR="00444E38" w:rsidRDefault="00444E38" w:rsidP="00D74E47">
      <w:pPr>
        <w:pStyle w:val="Paragraphedeliste"/>
        <w:spacing w:after="0" w:line="240" w:lineRule="auto"/>
        <w:ind w:left="0"/>
        <w:contextualSpacing w:val="0"/>
        <w:jc w:val="both"/>
        <w:rPr>
          <w:rFonts w:ascii="Arial" w:hAnsi="Arial" w:cs="Arial"/>
          <w:sz w:val="24"/>
          <w:szCs w:val="24"/>
        </w:rPr>
      </w:pPr>
    </w:p>
    <w:p w14:paraId="3C62FB21" w14:textId="77777777" w:rsidR="00444E38" w:rsidRPr="00444E38" w:rsidRDefault="00444E38" w:rsidP="00D74E47">
      <w:pPr>
        <w:pStyle w:val="Paragraphedeliste"/>
        <w:spacing w:after="0" w:line="240" w:lineRule="auto"/>
        <w:ind w:left="0"/>
        <w:contextualSpacing w:val="0"/>
        <w:jc w:val="both"/>
        <w:rPr>
          <w:rFonts w:ascii="Arial" w:hAnsi="Arial" w:cs="Arial"/>
          <w:sz w:val="24"/>
          <w:szCs w:val="24"/>
        </w:rPr>
      </w:pPr>
    </w:p>
    <w:p w14:paraId="30024E0E" w14:textId="77777777" w:rsidR="00444E38" w:rsidRPr="00444E38" w:rsidRDefault="00444E38" w:rsidP="00D74E47">
      <w:pPr>
        <w:pStyle w:val="Paragraphedeliste"/>
        <w:spacing w:after="0" w:line="240" w:lineRule="auto"/>
        <w:ind w:left="0"/>
        <w:contextualSpacing w:val="0"/>
        <w:jc w:val="both"/>
        <w:rPr>
          <w:rFonts w:ascii="Arial" w:hAnsi="Arial" w:cs="Arial"/>
          <w:b/>
          <w:bCs/>
          <w:sz w:val="24"/>
          <w:szCs w:val="24"/>
        </w:rPr>
      </w:pPr>
      <w:r w:rsidRPr="00444E38">
        <w:rPr>
          <w:rFonts w:ascii="Arial" w:hAnsi="Arial" w:cs="Arial"/>
          <w:b/>
          <w:bCs/>
          <w:sz w:val="24"/>
          <w:szCs w:val="24"/>
        </w:rPr>
        <w:t>Données :</w:t>
      </w:r>
    </w:p>
    <w:p w14:paraId="17224C12" w14:textId="4CF2EF59" w:rsidR="003D0AAC" w:rsidRDefault="003D0AAC" w:rsidP="00D74E47">
      <w:pPr>
        <w:pStyle w:val="Paragraphedeliste"/>
        <w:spacing w:after="0" w:line="240" w:lineRule="auto"/>
        <w:ind w:left="0"/>
        <w:contextualSpacing w:val="0"/>
        <w:jc w:val="both"/>
        <w:rPr>
          <w:rFonts w:ascii="Arial" w:hAnsi="Arial" w:cs="Arial"/>
          <w:sz w:val="24"/>
          <w:szCs w:val="24"/>
        </w:rPr>
      </w:pPr>
    </w:p>
    <w:p w14:paraId="6298C874" w14:textId="77777777" w:rsidR="00444E38" w:rsidRPr="00444E38" w:rsidRDefault="00444E38" w:rsidP="00D74E47">
      <w:pPr>
        <w:pStyle w:val="Paragraphedeliste"/>
        <w:numPr>
          <w:ilvl w:val="0"/>
          <w:numId w:val="40"/>
        </w:numPr>
        <w:tabs>
          <w:tab w:val="left" w:pos="851"/>
        </w:tabs>
        <w:spacing w:after="0" w:line="240" w:lineRule="auto"/>
        <w:ind w:left="851" w:hanging="567"/>
        <w:contextualSpacing w:val="0"/>
        <w:jc w:val="both"/>
        <w:rPr>
          <w:rFonts w:ascii="Arial" w:hAnsi="Arial" w:cs="Arial"/>
          <w:sz w:val="24"/>
          <w:szCs w:val="24"/>
        </w:rPr>
      </w:pPr>
      <w:r w:rsidRPr="00444E38">
        <w:rPr>
          <w:rFonts w:ascii="Arial" w:hAnsi="Arial" w:cs="Arial"/>
          <w:sz w:val="24"/>
          <w:szCs w:val="24"/>
        </w:rPr>
        <w:t>Table des bandes d’absorption IR</w:t>
      </w:r>
      <w:r>
        <w:rPr>
          <w:rFonts w:ascii="Arial" w:hAnsi="Arial" w:cs="Arial"/>
          <w:sz w:val="24"/>
          <w:szCs w:val="24"/>
        </w:rPr>
        <w:t> :</w:t>
      </w:r>
    </w:p>
    <w:p w14:paraId="617B7C11" w14:textId="22933F0A" w:rsidR="00BD04E3" w:rsidRDefault="00BD04E3" w:rsidP="00D74E47">
      <w:pPr>
        <w:pStyle w:val="Paragraphedeliste"/>
        <w:spacing w:after="0" w:line="240" w:lineRule="auto"/>
        <w:ind w:left="0"/>
        <w:contextualSpacing w:val="0"/>
        <w:jc w:val="both"/>
        <w:rPr>
          <w:rFonts w:ascii="Arial" w:hAnsi="Arial" w:cs="Arial"/>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6"/>
        <w:gridCol w:w="3396"/>
        <w:gridCol w:w="3396"/>
      </w:tblGrid>
      <w:tr w:rsidR="00444E38" w14:paraId="11469AC5" w14:textId="77777777" w:rsidTr="001569D8">
        <w:trPr>
          <w:trHeight w:val="397"/>
        </w:trPr>
        <w:tc>
          <w:tcPr>
            <w:tcW w:w="3398" w:type="dxa"/>
            <w:vAlign w:val="center"/>
          </w:tcPr>
          <w:p w14:paraId="0EB0489A" w14:textId="6BB0A2DE" w:rsidR="00444E38" w:rsidRPr="001569D8" w:rsidRDefault="002D31DD" w:rsidP="00D74E47">
            <w:pPr>
              <w:pStyle w:val="Paragraphedeliste"/>
              <w:ind w:left="0"/>
              <w:contextualSpacing w:val="0"/>
              <w:jc w:val="center"/>
              <w:rPr>
                <w:rFonts w:ascii="Arial" w:hAnsi="Arial" w:cs="Arial"/>
                <w:b/>
                <w:bCs/>
                <w:sz w:val="24"/>
                <w:szCs w:val="24"/>
              </w:rPr>
            </w:pPr>
            <w:r w:rsidRPr="001569D8">
              <w:rPr>
                <w:rFonts w:ascii="Arial" w:hAnsi="Arial" w:cs="Arial"/>
                <w:b/>
                <w:bCs/>
                <w:sz w:val="24"/>
                <w:szCs w:val="24"/>
              </w:rPr>
              <w:t>Liaison</w:t>
            </w:r>
          </w:p>
        </w:tc>
        <w:tc>
          <w:tcPr>
            <w:tcW w:w="3398" w:type="dxa"/>
            <w:vAlign w:val="center"/>
          </w:tcPr>
          <w:p w14:paraId="1BDDF378" w14:textId="07C01D5B" w:rsidR="00444E38" w:rsidRPr="001569D8" w:rsidRDefault="002D31DD" w:rsidP="00D74E47">
            <w:pPr>
              <w:pStyle w:val="Paragraphedeliste"/>
              <w:ind w:left="0"/>
              <w:contextualSpacing w:val="0"/>
              <w:jc w:val="center"/>
              <w:rPr>
                <w:rFonts w:ascii="Arial" w:hAnsi="Arial" w:cs="Arial"/>
                <w:b/>
                <w:bCs/>
                <w:sz w:val="24"/>
                <w:szCs w:val="24"/>
              </w:rPr>
            </w:pPr>
            <w:r w:rsidRPr="001569D8">
              <w:rPr>
                <w:rFonts w:ascii="Arial" w:hAnsi="Arial" w:cs="Arial"/>
                <w:b/>
                <w:bCs/>
                <w:i/>
                <w:iCs/>
                <w:sz w:val="24"/>
                <w:szCs w:val="24"/>
              </w:rPr>
              <w:t>σ</w:t>
            </w:r>
            <w:r w:rsidRPr="001569D8">
              <w:rPr>
                <w:rFonts w:ascii="Arial" w:hAnsi="Arial" w:cs="Arial"/>
                <w:b/>
                <w:bCs/>
                <w:sz w:val="24"/>
                <w:szCs w:val="24"/>
              </w:rPr>
              <w:t xml:space="preserve"> (cm</w:t>
            </w:r>
            <w:r w:rsidRPr="001569D8">
              <w:rPr>
                <w:rFonts w:ascii="Arial" w:hAnsi="Arial" w:cs="Arial"/>
                <w:b/>
                <w:bCs/>
                <w:sz w:val="24"/>
                <w:szCs w:val="24"/>
                <w:vertAlign w:val="superscript"/>
              </w:rPr>
              <w:t>-1</w:t>
            </w:r>
            <w:r w:rsidRPr="001569D8">
              <w:rPr>
                <w:rFonts w:ascii="Arial" w:hAnsi="Arial" w:cs="Arial"/>
                <w:b/>
                <w:bCs/>
                <w:sz w:val="24"/>
                <w:szCs w:val="24"/>
              </w:rPr>
              <w:t>)</w:t>
            </w:r>
          </w:p>
        </w:tc>
        <w:tc>
          <w:tcPr>
            <w:tcW w:w="3398" w:type="dxa"/>
            <w:vAlign w:val="center"/>
          </w:tcPr>
          <w:p w14:paraId="2CD20CED" w14:textId="2F0ADB79" w:rsidR="00444E38" w:rsidRPr="001569D8" w:rsidRDefault="002D31DD" w:rsidP="00D74E47">
            <w:pPr>
              <w:pStyle w:val="Paragraphedeliste"/>
              <w:ind w:left="0"/>
              <w:contextualSpacing w:val="0"/>
              <w:jc w:val="center"/>
              <w:rPr>
                <w:rFonts w:ascii="Arial" w:hAnsi="Arial" w:cs="Arial"/>
                <w:b/>
                <w:bCs/>
                <w:sz w:val="24"/>
                <w:szCs w:val="24"/>
              </w:rPr>
            </w:pPr>
            <w:r w:rsidRPr="001569D8">
              <w:rPr>
                <w:rFonts w:ascii="Arial" w:hAnsi="Arial" w:cs="Arial"/>
                <w:b/>
                <w:bCs/>
                <w:sz w:val="24"/>
                <w:szCs w:val="24"/>
              </w:rPr>
              <w:t>Intensité</w:t>
            </w:r>
          </w:p>
        </w:tc>
      </w:tr>
      <w:tr w:rsidR="00444E38" w14:paraId="2083B223" w14:textId="77777777" w:rsidTr="00141EE0">
        <w:trPr>
          <w:trHeight w:val="397"/>
        </w:trPr>
        <w:tc>
          <w:tcPr>
            <w:tcW w:w="3398" w:type="dxa"/>
            <w:vAlign w:val="center"/>
          </w:tcPr>
          <w:p w14:paraId="5CAC33A8" w14:textId="5CF33C39"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 xml:space="preserve">O − H </w:t>
            </w:r>
            <w:r w:rsidR="00141EE0">
              <w:rPr>
                <w:rFonts w:ascii="Arial" w:hAnsi="Arial" w:cs="Arial"/>
                <w:sz w:val="24"/>
                <w:szCs w:val="24"/>
              </w:rPr>
              <w:t xml:space="preserve">  </w:t>
            </w:r>
            <w:r w:rsidRPr="00444E38">
              <w:rPr>
                <w:rFonts w:ascii="Arial" w:hAnsi="Arial" w:cs="Arial"/>
                <w:sz w:val="24"/>
                <w:szCs w:val="24"/>
              </w:rPr>
              <w:t>alcool</w:t>
            </w:r>
          </w:p>
        </w:tc>
        <w:tc>
          <w:tcPr>
            <w:tcW w:w="3398" w:type="dxa"/>
            <w:vAlign w:val="center"/>
          </w:tcPr>
          <w:p w14:paraId="5546A7CB" w14:textId="6804EA5F"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3200 – 3400</w:t>
            </w:r>
          </w:p>
        </w:tc>
        <w:tc>
          <w:tcPr>
            <w:tcW w:w="3398" w:type="dxa"/>
            <w:vAlign w:val="center"/>
          </w:tcPr>
          <w:p w14:paraId="12A008F1" w14:textId="0E2DE2B0"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et large</w:t>
            </w:r>
          </w:p>
        </w:tc>
      </w:tr>
      <w:tr w:rsidR="00444E38" w14:paraId="15E5A857" w14:textId="77777777" w:rsidTr="00141EE0">
        <w:trPr>
          <w:trHeight w:val="397"/>
        </w:trPr>
        <w:tc>
          <w:tcPr>
            <w:tcW w:w="3398" w:type="dxa"/>
            <w:vAlign w:val="center"/>
          </w:tcPr>
          <w:p w14:paraId="77559F1C" w14:textId="75D944EB"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 xml:space="preserve">O </w:t>
            </w:r>
            <w:r>
              <w:rPr>
                <w:rFonts w:ascii="Arial" w:hAnsi="Arial" w:cs="Arial"/>
                <w:sz w:val="24"/>
                <w:szCs w:val="24"/>
              </w:rPr>
              <w:t>–</w:t>
            </w:r>
            <w:r w:rsidRPr="00444E38">
              <w:rPr>
                <w:rFonts w:ascii="Arial" w:hAnsi="Arial" w:cs="Arial"/>
                <w:sz w:val="24"/>
                <w:szCs w:val="24"/>
              </w:rPr>
              <w:t xml:space="preserve"> H</w:t>
            </w:r>
            <w:r>
              <w:rPr>
                <w:rFonts w:ascii="Arial" w:hAnsi="Arial" w:cs="Arial"/>
                <w:sz w:val="24"/>
                <w:szCs w:val="24"/>
              </w:rPr>
              <w:t xml:space="preserve"> </w:t>
            </w:r>
            <w:r w:rsidR="00141EE0">
              <w:rPr>
                <w:rFonts w:ascii="Arial" w:hAnsi="Arial" w:cs="Arial"/>
                <w:sz w:val="24"/>
                <w:szCs w:val="24"/>
              </w:rPr>
              <w:t xml:space="preserve">  </w:t>
            </w:r>
            <w:r w:rsidRPr="00444E38">
              <w:rPr>
                <w:rFonts w:ascii="Arial" w:hAnsi="Arial" w:cs="Arial"/>
                <w:sz w:val="24"/>
                <w:szCs w:val="24"/>
              </w:rPr>
              <w:t>acide carboxylique</w:t>
            </w:r>
          </w:p>
        </w:tc>
        <w:tc>
          <w:tcPr>
            <w:tcW w:w="3398" w:type="dxa"/>
            <w:vAlign w:val="center"/>
          </w:tcPr>
          <w:p w14:paraId="2AC5F06E" w14:textId="7F88FAD6"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2500 – 3200</w:t>
            </w:r>
          </w:p>
        </w:tc>
        <w:tc>
          <w:tcPr>
            <w:tcW w:w="3398" w:type="dxa"/>
            <w:vAlign w:val="center"/>
          </w:tcPr>
          <w:p w14:paraId="06A57E29" w14:textId="33979CE9"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à moyenne, large</w:t>
            </w:r>
          </w:p>
        </w:tc>
      </w:tr>
      <w:tr w:rsidR="00444E38" w14:paraId="3872B755" w14:textId="77777777" w:rsidTr="00141EE0">
        <w:trPr>
          <w:trHeight w:val="397"/>
        </w:trPr>
        <w:tc>
          <w:tcPr>
            <w:tcW w:w="3398" w:type="dxa"/>
            <w:vAlign w:val="center"/>
          </w:tcPr>
          <w:p w14:paraId="2677C2FC" w14:textId="4D704599"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 xml:space="preserve">C = O </w:t>
            </w:r>
            <w:r w:rsidR="00141EE0">
              <w:rPr>
                <w:rFonts w:ascii="Arial" w:hAnsi="Arial" w:cs="Arial"/>
                <w:sz w:val="24"/>
                <w:szCs w:val="24"/>
              </w:rPr>
              <w:t xml:space="preserve">  </w:t>
            </w:r>
            <w:r w:rsidRPr="00444E38">
              <w:rPr>
                <w:rFonts w:ascii="Arial" w:hAnsi="Arial" w:cs="Arial"/>
                <w:sz w:val="24"/>
                <w:szCs w:val="24"/>
              </w:rPr>
              <w:t>ester</w:t>
            </w:r>
          </w:p>
        </w:tc>
        <w:tc>
          <w:tcPr>
            <w:tcW w:w="3398" w:type="dxa"/>
            <w:vAlign w:val="center"/>
          </w:tcPr>
          <w:p w14:paraId="5B800BEC" w14:textId="2EB789B5"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1700 – 1740</w:t>
            </w:r>
          </w:p>
        </w:tc>
        <w:tc>
          <w:tcPr>
            <w:tcW w:w="3398" w:type="dxa"/>
            <w:vAlign w:val="center"/>
          </w:tcPr>
          <w:p w14:paraId="5A56366C" w14:textId="54FA4FE8"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et fine</w:t>
            </w:r>
          </w:p>
        </w:tc>
      </w:tr>
      <w:tr w:rsidR="00444E38" w14:paraId="295DE949" w14:textId="77777777" w:rsidTr="00141EE0">
        <w:trPr>
          <w:trHeight w:val="397"/>
        </w:trPr>
        <w:tc>
          <w:tcPr>
            <w:tcW w:w="3398" w:type="dxa"/>
            <w:vAlign w:val="center"/>
          </w:tcPr>
          <w:p w14:paraId="23F01983" w14:textId="73B48245"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 xml:space="preserve">C = O </w:t>
            </w:r>
            <w:r w:rsidR="00141EE0">
              <w:rPr>
                <w:rFonts w:ascii="Arial" w:hAnsi="Arial" w:cs="Arial"/>
                <w:sz w:val="24"/>
                <w:szCs w:val="24"/>
              </w:rPr>
              <w:t xml:space="preserve">  </w:t>
            </w:r>
            <w:r w:rsidRPr="00444E38">
              <w:rPr>
                <w:rFonts w:ascii="Arial" w:hAnsi="Arial" w:cs="Arial"/>
                <w:sz w:val="24"/>
                <w:szCs w:val="24"/>
              </w:rPr>
              <w:t>aldéhyde</w:t>
            </w:r>
          </w:p>
        </w:tc>
        <w:tc>
          <w:tcPr>
            <w:tcW w:w="3398" w:type="dxa"/>
            <w:vAlign w:val="center"/>
          </w:tcPr>
          <w:p w14:paraId="4D0F8411" w14:textId="3D640084"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1720 – 1740</w:t>
            </w:r>
          </w:p>
        </w:tc>
        <w:tc>
          <w:tcPr>
            <w:tcW w:w="3398" w:type="dxa"/>
            <w:vAlign w:val="center"/>
          </w:tcPr>
          <w:p w14:paraId="674A52F8" w14:textId="340C498E"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et fine</w:t>
            </w:r>
          </w:p>
        </w:tc>
      </w:tr>
      <w:tr w:rsidR="00444E38" w14:paraId="3477A981" w14:textId="77777777" w:rsidTr="00141EE0">
        <w:trPr>
          <w:trHeight w:val="397"/>
        </w:trPr>
        <w:tc>
          <w:tcPr>
            <w:tcW w:w="3398" w:type="dxa"/>
            <w:vAlign w:val="center"/>
          </w:tcPr>
          <w:p w14:paraId="12CB4C4C" w14:textId="0546A933"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 xml:space="preserve">C = O </w:t>
            </w:r>
            <w:r w:rsidR="00141EE0">
              <w:rPr>
                <w:rFonts w:ascii="Arial" w:hAnsi="Arial" w:cs="Arial"/>
                <w:sz w:val="24"/>
                <w:szCs w:val="24"/>
              </w:rPr>
              <w:t xml:space="preserve">  </w:t>
            </w:r>
            <w:r w:rsidRPr="00444E38">
              <w:rPr>
                <w:rFonts w:ascii="Arial" w:hAnsi="Arial" w:cs="Arial"/>
                <w:sz w:val="24"/>
                <w:szCs w:val="24"/>
              </w:rPr>
              <w:t>cétone</w:t>
            </w:r>
          </w:p>
        </w:tc>
        <w:tc>
          <w:tcPr>
            <w:tcW w:w="3398" w:type="dxa"/>
            <w:vAlign w:val="center"/>
          </w:tcPr>
          <w:p w14:paraId="1C3AAA9F" w14:textId="012E013D"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1705 – 1725</w:t>
            </w:r>
          </w:p>
        </w:tc>
        <w:tc>
          <w:tcPr>
            <w:tcW w:w="3398" w:type="dxa"/>
            <w:vAlign w:val="center"/>
          </w:tcPr>
          <w:p w14:paraId="11B05348" w14:textId="5510BC26"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et fine</w:t>
            </w:r>
          </w:p>
        </w:tc>
      </w:tr>
      <w:tr w:rsidR="00444E38" w14:paraId="5D5B53AE" w14:textId="77777777" w:rsidTr="00141EE0">
        <w:trPr>
          <w:trHeight w:val="397"/>
        </w:trPr>
        <w:tc>
          <w:tcPr>
            <w:tcW w:w="3398" w:type="dxa"/>
            <w:vAlign w:val="center"/>
          </w:tcPr>
          <w:p w14:paraId="6DAE841D" w14:textId="5A483D7C" w:rsidR="00444E38" w:rsidRDefault="001569D8" w:rsidP="00141EE0">
            <w:pPr>
              <w:pStyle w:val="Paragraphedeliste"/>
              <w:ind w:left="0"/>
              <w:contextualSpacing w:val="0"/>
              <w:rPr>
                <w:rFonts w:ascii="Arial" w:hAnsi="Arial" w:cs="Arial"/>
                <w:sz w:val="24"/>
                <w:szCs w:val="24"/>
              </w:rPr>
            </w:pPr>
            <w:r w:rsidRPr="00444E38">
              <w:rPr>
                <w:rFonts w:ascii="Arial" w:hAnsi="Arial" w:cs="Arial"/>
                <w:sz w:val="24"/>
                <w:szCs w:val="24"/>
              </w:rPr>
              <w:t>C = O</w:t>
            </w:r>
            <w:r w:rsidR="00141EE0">
              <w:rPr>
                <w:rFonts w:ascii="Arial" w:hAnsi="Arial" w:cs="Arial"/>
                <w:sz w:val="24"/>
                <w:szCs w:val="24"/>
              </w:rPr>
              <w:t xml:space="preserve">  </w:t>
            </w:r>
            <w:r w:rsidRPr="00444E38">
              <w:rPr>
                <w:rFonts w:ascii="Arial" w:hAnsi="Arial" w:cs="Arial"/>
                <w:sz w:val="24"/>
                <w:szCs w:val="24"/>
              </w:rPr>
              <w:t xml:space="preserve"> acide carboxylique</w:t>
            </w:r>
          </w:p>
        </w:tc>
        <w:tc>
          <w:tcPr>
            <w:tcW w:w="3398" w:type="dxa"/>
            <w:vAlign w:val="center"/>
          </w:tcPr>
          <w:p w14:paraId="5B0F4CF6" w14:textId="4FC2499F"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1680 – 1710</w:t>
            </w:r>
          </w:p>
        </w:tc>
        <w:tc>
          <w:tcPr>
            <w:tcW w:w="3398" w:type="dxa"/>
            <w:vAlign w:val="center"/>
          </w:tcPr>
          <w:p w14:paraId="75086017" w14:textId="7599D257" w:rsidR="00444E38" w:rsidRDefault="001569D8" w:rsidP="00D74E47">
            <w:pPr>
              <w:pStyle w:val="Paragraphedeliste"/>
              <w:ind w:left="0"/>
              <w:contextualSpacing w:val="0"/>
              <w:jc w:val="center"/>
              <w:rPr>
                <w:rFonts w:ascii="Arial" w:hAnsi="Arial" w:cs="Arial"/>
                <w:sz w:val="24"/>
                <w:szCs w:val="24"/>
              </w:rPr>
            </w:pPr>
            <w:r w:rsidRPr="00444E38">
              <w:rPr>
                <w:rFonts w:ascii="Arial" w:hAnsi="Arial" w:cs="Arial"/>
                <w:sz w:val="24"/>
                <w:szCs w:val="24"/>
              </w:rPr>
              <w:t>Forte et fine</w:t>
            </w:r>
          </w:p>
        </w:tc>
      </w:tr>
    </w:tbl>
    <w:p w14:paraId="486C65B3" w14:textId="3E2074CE" w:rsidR="00FB32C8" w:rsidRDefault="00FB32C8" w:rsidP="00D74E47">
      <w:pPr>
        <w:pStyle w:val="Paragraphedeliste"/>
        <w:spacing w:after="0" w:line="240" w:lineRule="auto"/>
        <w:ind w:left="0"/>
        <w:contextualSpacing w:val="0"/>
        <w:jc w:val="both"/>
        <w:rPr>
          <w:rFonts w:ascii="Arial" w:hAnsi="Arial" w:cs="Arial"/>
          <w:spacing w:val="-2"/>
          <w:sz w:val="24"/>
          <w:szCs w:val="24"/>
        </w:rPr>
      </w:pPr>
    </w:p>
    <w:p w14:paraId="1A8B3C10" w14:textId="77777777" w:rsidR="00834EEB" w:rsidRPr="00544DE6" w:rsidRDefault="00834EEB" w:rsidP="00D74E47">
      <w:pPr>
        <w:pStyle w:val="Paragraphedeliste"/>
        <w:spacing w:after="0" w:line="240" w:lineRule="auto"/>
        <w:ind w:left="0"/>
        <w:contextualSpacing w:val="0"/>
        <w:jc w:val="both"/>
        <w:rPr>
          <w:rFonts w:ascii="Arial" w:hAnsi="Arial" w:cs="Arial"/>
          <w:spacing w:val="-2"/>
          <w:sz w:val="24"/>
          <w:szCs w:val="24"/>
        </w:rPr>
      </w:pPr>
    </w:p>
    <w:p w14:paraId="10688339" w14:textId="63A7F1BA" w:rsidR="003D0AAC" w:rsidRPr="00761F55" w:rsidRDefault="00444E38" w:rsidP="00D74E47">
      <w:pPr>
        <w:pStyle w:val="Paragraphedeliste"/>
        <w:numPr>
          <w:ilvl w:val="0"/>
          <w:numId w:val="30"/>
        </w:numPr>
        <w:tabs>
          <w:tab w:val="left" w:pos="284"/>
        </w:tabs>
        <w:spacing w:after="0" w:line="240" w:lineRule="auto"/>
        <w:ind w:left="284" w:hanging="284"/>
        <w:contextualSpacing w:val="0"/>
        <w:jc w:val="both"/>
        <w:rPr>
          <w:rFonts w:ascii="Arial" w:hAnsi="Arial" w:cs="Arial"/>
          <w:b/>
          <w:bCs/>
          <w:sz w:val="24"/>
          <w:szCs w:val="24"/>
        </w:rPr>
      </w:pPr>
      <w:r w:rsidRPr="00444E38">
        <w:rPr>
          <w:rFonts w:ascii="Arial" w:hAnsi="Arial" w:cs="Arial"/>
          <w:b/>
          <w:bCs/>
          <w:sz w:val="24"/>
          <w:szCs w:val="24"/>
        </w:rPr>
        <w:t>Identification de la substance active du désherbant</w:t>
      </w:r>
    </w:p>
    <w:p w14:paraId="57874ACB" w14:textId="77777777" w:rsidR="003D0AAC" w:rsidRDefault="003D0AAC" w:rsidP="00D74E47">
      <w:pPr>
        <w:pStyle w:val="Paragraphedeliste"/>
        <w:spacing w:after="0" w:line="240" w:lineRule="auto"/>
        <w:ind w:left="0"/>
        <w:contextualSpacing w:val="0"/>
        <w:jc w:val="both"/>
        <w:rPr>
          <w:rFonts w:ascii="Arial" w:hAnsi="Arial" w:cs="Arial"/>
          <w:sz w:val="24"/>
          <w:szCs w:val="24"/>
        </w:rPr>
      </w:pPr>
    </w:p>
    <w:p w14:paraId="38081FF0" w14:textId="77777777" w:rsidR="00444E38" w:rsidRDefault="00444E38" w:rsidP="00D74E47">
      <w:pPr>
        <w:pStyle w:val="Paragraphedeliste"/>
        <w:spacing w:after="0" w:line="240" w:lineRule="auto"/>
        <w:ind w:left="0"/>
        <w:contextualSpacing w:val="0"/>
        <w:jc w:val="both"/>
        <w:rPr>
          <w:rFonts w:ascii="Arial" w:hAnsi="Arial" w:cs="Arial"/>
          <w:sz w:val="24"/>
          <w:szCs w:val="24"/>
        </w:rPr>
      </w:pPr>
      <w:r w:rsidRPr="00444E38">
        <w:rPr>
          <w:rFonts w:ascii="Arial" w:hAnsi="Arial" w:cs="Arial"/>
          <w:sz w:val="24"/>
          <w:szCs w:val="24"/>
        </w:rPr>
        <w:t>La formule topologique de la molécule d’acide pélargonique (ou acide nonanoïque) est donnée</w:t>
      </w:r>
      <w:r>
        <w:rPr>
          <w:rFonts w:ascii="Arial" w:hAnsi="Arial" w:cs="Arial"/>
          <w:sz w:val="24"/>
          <w:szCs w:val="24"/>
        </w:rPr>
        <w:t xml:space="preserve"> </w:t>
      </w:r>
      <w:r w:rsidRPr="00444E38">
        <w:rPr>
          <w:rFonts w:ascii="Arial" w:hAnsi="Arial" w:cs="Arial"/>
          <w:sz w:val="24"/>
          <w:szCs w:val="24"/>
        </w:rPr>
        <w:t>ci-après</w:t>
      </w:r>
      <w:r>
        <w:rPr>
          <w:rFonts w:ascii="Arial" w:hAnsi="Arial" w:cs="Arial"/>
          <w:sz w:val="24"/>
          <w:szCs w:val="24"/>
        </w:rPr>
        <w:t> :</w:t>
      </w:r>
    </w:p>
    <w:p w14:paraId="5652E1E6" w14:textId="0807737E" w:rsidR="00444E38" w:rsidRPr="00444E38" w:rsidRDefault="00444E38" w:rsidP="00D74E47">
      <w:pPr>
        <w:pStyle w:val="Paragraphedeliste"/>
        <w:spacing w:after="0" w:line="240" w:lineRule="auto"/>
        <w:ind w:left="0"/>
        <w:contextualSpacing w:val="0"/>
        <w:jc w:val="center"/>
        <w:rPr>
          <w:rFonts w:ascii="Arial" w:hAnsi="Arial" w:cs="Arial"/>
          <w:sz w:val="24"/>
          <w:szCs w:val="24"/>
        </w:rPr>
      </w:pPr>
      <w:r w:rsidRPr="00444E38">
        <w:rPr>
          <w:rFonts w:ascii="Arial" w:hAnsi="Arial" w:cs="Arial"/>
          <w:noProof/>
          <w:sz w:val="24"/>
          <w:szCs w:val="24"/>
        </w:rPr>
        <w:drawing>
          <wp:inline distT="0" distB="0" distL="0" distR="0" wp14:anchorId="20E66219" wp14:editId="112B22E9">
            <wp:extent cx="2130949" cy="527955"/>
            <wp:effectExtent l="0" t="0" r="3175" b="5715"/>
            <wp:docPr id="178977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787" name=""/>
                    <pic:cNvPicPr/>
                  </pic:nvPicPr>
                  <pic:blipFill>
                    <a:blip r:embed="rId7"/>
                    <a:stretch>
                      <a:fillRect/>
                    </a:stretch>
                  </pic:blipFill>
                  <pic:spPr>
                    <a:xfrm>
                      <a:off x="0" y="0"/>
                      <a:ext cx="2187816" cy="542044"/>
                    </a:xfrm>
                    <a:prstGeom prst="rect">
                      <a:avLst/>
                    </a:prstGeom>
                  </pic:spPr>
                </pic:pic>
              </a:graphicData>
            </a:graphic>
          </wp:inline>
        </w:drawing>
      </w:r>
    </w:p>
    <w:p w14:paraId="2FDA8F90" w14:textId="77777777" w:rsidR="00444E38" w:rsidRDefault="00444E38" w:rsidP="00D74E47">
      <w:pPr>
        <w:pStyle w:val="Paragraphedeliste"/>
        <w:spacing w:after="0" w:line="240" w:lineRule="auto"/>
        <w:ind w:left="0"/>
        <w:contextualSpacing w:val="0"/>
        <w:jc w:val="both"/>
        <w:rPr>
          <w:rFonts w:ascii="Arial" w:hAnsi="Arial" w:cs="Arial"/>
          <w:sz w:val="24"/>
          <w:szCs w:val="24"/>
        </w:rPr>
      </w:pPr>
    </w:p>
    <w:p w14:paraId="2FE87D9F" w14:textId="4199341A" w:rsidR="00444E38" w:rsidRPr="0015223A" w:rsidRDefault="00444E38" w:rsidP="00D74E47">
      <w:pPr>
        <w:tabs>
          <w:tab w:val="left" w:pos="567"/>
        </w:tabs>
        <w:spacing w:after="0" w:line="240" w:lineRule="auto"/>
        <w:ind w:left="567" w:hanging="567"/>
        <w:jc w:val="both"/>
        <w:rPr>
          <w:rFonts w:ascii="Arial" w:hAnsi="Arial" w:cs="Arial"/>
          <w:spacing w:val="4"/>
          <w:sz w:val="24"/>
          <w:szCs w:val="24"/>
        </w:rPr>
      </w:pPr>
      <w:r w:rsidRPr="0015223A">
        <w:rPr>
          <w:rFonts w:ascii="Arial" w:hAnsi="Arial" w:cs="Arial"/>
          <w:b/>
          <w:bCs/>
          <w:spacing w:val="4"/>
          <w:sz w:val="24"/>
          <w:szCs w:val="24"/>
        </w:rPr>
        <w:t>Q.1.</w:t>
      </w:r>
      <w:r w:rsidRPr="0015223A">
        <w:rPr>
          <w:rFonts w:ascii="Arial" w:hAnsi="Arial" w:cs="Arial"/>
          <w:spacing w:val="4"/>
          <w:sz w:val="24"/>
          <w:szCs w:val="24"/>
        </w:rPr>
        <w:tab/>
      </w:r>
      <w:r w:rsidRPr="00444E38">
        <w:rPr>
          <w:rFonts w:ascii="Arial" w:hAnsi="Arial" w:cs="Arial"/>
          <w:sz w:val="24"/>
          <w:szCs w:val="24"/>
        </w:rPr>
        <w:t>Écrire la formule semi-développée de l’acide nonanoïque. Entourer le groupe caractéristique</w:t>
      </w:r>
      <w:r>
        <w:rPr>
          <w:rFonts w:ascii="Arial" w:hAnsi="Arial" w:cs="Arial"/>
          <w:sz w:val="24"/>
          <w:szCs w:val="24"/>
        </w:rPr>
        <w:t xml:space="preserve"> </w:t>
      </w:r>
      <w:r w:rsidRPr="00444E38">
        <w:rPr>
          <w:rFonts w:ascii="Arial" w:hAnsi="Arial" w:cs="Arial"/>
          <w:sz w:val="24"/>
          <w:szCs w:val="24"/>
        </w:rPr>
        <w:t>de la molécule puis nommer la famille fonctionnelle associée.</w:t>
      </w:r>
    </w:p>
    <w:p w14:paraId="446B7EB8" w14:textId="0ECB79C3" w:rsidR="00444E38" w:rsidRPr="00444E38" w:rsidRDefault="00444E38" w:rsidP="00D74E47">
      <w:pPr>
        <w:pStyle w:val="Paragraphedeliste"/>
        <w:spacing w:after="0" w:line="240" w:lineRule="auto"/>
        <w:ind w:left="0"/>
        <w:contextualSpacing w:val="0"/>
        <w:jc w:val="both"/>
        <w:rPr>
          <w:rFonts w:ascii="Arial" w:hAnsi="Arial" w:cs="Arial"/>
          <w:sz w:val="24"/>
          <w:szCs w:val="24"/>
        </w:rPr>
      </w:pPr>
    </w:p>
    <w:p w14:paraId="7C2EBF01" w14:textId="654A7C92" w:rsidR="00444E38" w:rsidRPr="00444E38" w:rsidRDefault="00444E38" w:rsidP="00D74E47">
      <w:pPr>
        <w:pStyle w:val="Paragraphedeliste"/>
        <w:spacing w:after="0" w:line="240" w:lineRule="auto"/>
        <w:ind w:left="0"/>
        <w:contextualSpacing w:val="0"/>
        <w:jc w:val="both"/>
        <w:rPr>
          <w:rFonts w:ascii="Arial" w:hAnsi="Arial" w:cs="Arial"/>
          <w:sz w:val="24"/>
          <w:szCs w:val="24"/>
        </w:rPr>
      </w:pPr>
    </w:p>
    <w:p w14:paraId="76AC4D08" w14:textId="0B16D0FF" w:rsidR="00444E38" w:rsidRDefault="00444E38" w:rsidP="00D74E47">
      <w:pPr>
        <w:pStyle w:val="Paragraphedeliste"/>
        <w:spacing w:after="0" w:line="240" w:lineRule="auto"/>
        <w:ind w:left="0"/>
        <w:contextualSpacing w:val="0"/>
        <w:jc w:val="both"/>
        <w:rPr>
          <w:rFonts w:ascii="Arial" w:hAnsi="Arial" w:cs="Arial"/>
          <w:sz w:val="24"/>
          <w:szCs w:val="24"/>
        </w:rPr>
      </w:pPr>
      <w:r w:rsidRPr="00444E38">
        <w:rPr>
          <w:rFonts w:ascii="Arial" w:hAnsi="Arial" w:cs="Arial"/>
          <w:sz w:val="24"/>
          <w:szCs w:val="24"/>
        </w:rPr>
        <w:t>Pour vérifier la nature de l’espèce chimique contenue dans le flacon de désherbant, différents</w:t>
      </w:r>
      <w:r>
        <w:rPr>
          <w:rFonts w:ascii="Arial" w:hAnsi="Arial" w:cs="Arial"/>
          <w:sz w:val="24"/>
          <w:szCs w:val="24"/>
        </w:rPr>
        <w:t xml:space="preserve"> </w:t>
      </w:r>
      <w:r w:rsidRPr="00444E38">
        <w:rPr>
          <w:rFonts w:ascii="Arial" w:hAnsi="Arial" w:cs="Arial"/>
          <w:sz w:val="24"/>
          <w:szCs w:val="24"/>
        </w:rPr>
        <w:t>contrôles sont effectués parmi lesquels une analyse par spectroscopie infrarouge (IR).</w:t>
      </w:r>
    </w:p>
    <w:p w14:paraId="5CE4E2D6" w14:textId="77777777" w:rsidR="00444E38" w:rsidRDefault="00444E38" w:rsidP="00D74E47">
      <w:pPr>
        <w:pStyle w:val="Paragraphedeliste"/>
        <w:spacing w:after="0" w:line="240" w:lineRule="auto"/>
        <w:ind w:left="0"/>
        <w:contextualSpacing w:val="0"/>
        <w:jc w:val="both"/>
        <w:rPr>
          <w:rFonts w:ascii="Arial" w:hAnsi="Arial" w:cs="Arial"/>
          <w:sz w:val="24"/>
          <w:szCs w:val="24"/>
        </w:rPr>
      </w:pPr>
    </w:p>
    <w:p w14:paraId="10D82C22" w14:textId="07F0AD4C" w:rsidR="001E7045" w:rsidRPr="00CD33D9" w:rsidRDefault="001E7045" w:rsidP="00D74E47">
      <w:pPr>
        <w:pStyle w:val="Paragraphedeliste"/>
        <w:spacing w:after="0" w:line="240" w:lineRule="auto"/>
        <w:ind w:left="0"/>
        <w:contextualSpacing w:val="0"/>
        <w:jc w:val="both"/>
        <w:rPr>
          <w:rFonts w:ascii="Arial" w:hAnsi="Arial" w:cs="Arial"/>
          <w:sz w:val="24"/>
          <w:szCs w:val="24"/>
        </w:rPr>
      </w:pPr>
      <w:r w:rsidRPr="00CD33D9">
        <w:rPr>
          <w:rFonts w:ascii="Arial" w:hAnsi="Arial" w:cs="Arial"/>
          <w:sz w:val="24"/>
          <w:szCs w:val="24"/>
        </w:rPr>
        <w:br w:type="page"/>
      </w:r>
    </w:p>
    <w:p w14:paraId="30CE920F" w14:textId="77777777" w:rsidR="00634F1B" w:rsidRDefault="00634F1B" w:rsidP="00D74E47">
      <w:pPr>
        <w:tabs>
          <w:tab w:val="left" w:pos="567"/>
        </w:tabs>
        <w:spacing w:after="0" w:line="240" w:lineRule="auto"/>
        <w:ind w:left="567" w:hanging="567"/>
        <w:jc w:val="both"/>
        <w:rPr>
          <w:rFonts w:ascii="Arial" w:hAnsi="Arial" w:cs="Arial"/>
          <w:sz w:val="24"/>
          <w:szCs w:val="24"/>
        </w:rPr>
      </w:pPr>
      <w:r w:rsidRPr="001569D8">
        <w:rPr>
          <w:rFonts w:ascii="Arial" w:hAnsi="Arial" w:cs="Arial"/>
          <w:sz w:val="24"/>
          <w:szCs w:val="24"/>
        </w:rPr>
        <w:lastRenderedPageBreak/>
        <w:t>Le spectre d’absorption IR de l’échantillon obtenu est représenté ci-après</w:t>
      </w:r>
      <w:r>
        <w:rPr>
          <w:rFonts w:ascii="Arial" w:hAnsi="Arial" w:cs="Arial"/>
          <w:sz w:val="24"/>
          <w:szCs w:val="24"/>
        </w:rPr>
        <w:t> :</w:t>
      </w:r>
    </w:p>
    <w:p w14:paraId="7FC60EE7" w14:textId="77777777" w:rsidR="00634F1B" w:rsidRDefault="00634F1B" w:rsidP="00D74E47">
      <w:pPr>
        <w:tabs>
          <w:tab w:val="left" w:pos="567"/>
        </w:tabs>
        <w:spacing w:after="0" w:line="240" w:lineRule="auto"/>
        <w:ind w:left="567" w:hanging="567"/>
        <w:jc w:val="both"/>
        <w:rPr>
          <w:rFonts w:ascii="Arial" w:hAnsi="Arial" w:cs="Arial"/>
          <w:sz w:val="24"/>
          <w:szCs w:val="24"/>
        </w:rPr>
      </w:pPr>
    </w:p>
    <w:p w14:paraId="6C36C2BB" w14:textId="77777777" w:rsidR="00634F1B" w:rsidRPr="001569D8" w:rsidRDefault="00634F1B" w:rsidP="00D74E47">
      <w:pPr>
        <w:tabs>
          <w:tab w:val="left" w:pos="567"/>
        </w:tabs>
        <w:spacing w:after="0" w:line="240" w:lineRule="auto"/>
        <w:ind w:left="567" w:hanging="567"/>
        <w:jc w:val="center"/>
        <w:rPr>
          <w:rFonts w:ascii="Arial" w:hAnsi="Arial" w:cs="Arial"/>
          <w:sz w:val="24"/>
          <w:szCs w:val="24"/>
        </w:rPr>
      </w:pPr>
      <w:r w:rsidRPr="00634F1B">
        <w:rPr>
          <w:rFonts w:ascii="Arial" w:hAnsi="Arial" w:cs="Arial"/>
          <w:noProof/>
          <w:sz w:val="24"/>
          <w:szCs w:val="24"/>
        </w:rPr>
        <w:drawing>
          <wp:inline distT="0" distB="0" distL="0" distR="0" wp14:anchorId="7934C365" wp14:editId="7838EC41">
            <wp:extent cx="5438692" cy="2302010"/>
            <wp:effectExtent l="0" t="0" r="0" b="3175"/>
            <wp:docPr id="15307405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40521" name=""/>
                    <pic:cNvPicPr/>
                  </pic:nvPicPr>
                  <pic:blipFill>
                    <a:blip r:embed="rId8"/>
                    <a:stretch>
                      <a:fillRect/>
                    </a:stretch>
                  </pic:blipFill>
                  <pic:spPr>
                    <a:xfrm>
                      <a:off x="0" y="0"/>
                      <a:ext cx="5482899" cy="2320721"/>
                    </a:xfrm>
                    <a:prstGeom prst="rect">
                      <a:avLst/>
                    </a:prstGeom>
                  </pic:spPr>
                </pic:pic>
              </a:graphicData>
            </a:graphic>
          </wp:inline>
        </w:drawing>
      </w:r>
    </w:p>
    <w:p w14:paraId="0BD961DE" w14:textId="77777777" w:rsidR="00634F1B" w:rsidRPr="001569D8" w:rsidRDefault="00634F1B" w:rsidP="00D74E47">
      <w:pPr>
        <w:tabs>
          <w:tab w:val="left" w:pos="567"/>
        </w:tabs>
        <w:spacing w:after="0" w:line="240" w:lineRule="auto"/>
        <w:ind w:left="567" w:hanging="567"/>
        <w:jc w:val="right"/>
        <w:rPr>
          <w:rFonts w:ascii="Arial" w:hAnsi="Arial" w:cs="Arial"/>
          <w:sz w:val="24"/>
          <w:szCs w:val="24"/>
        </w:rPr>
      </w:pPr>
      <w:r w:rsidRPr="001569D8">
        <w:rPr>
          <w:rFonts w:ascii="Arial" w:hAnsi="Arial" w:cs="Arial"/>
          <w:sz w:val="24"/>
          <w:szCs w:val="24"/>
        </w:rPr>
        <w:t>Source</w:t>
      </w:r>
      <w:r>
        <w:rPr>
          <w:rFonts w:ascii="Arial" w:hAnsi="Arial" w:cs="Arial"/>
          <w:sz w:val="24"/>
          <w:szCs w:val="24"/>
        </w:rPr>
        <w:t> :</w:t>
      </w:r>
      <w:r w:rsidRPr="001569D8">
        <w:rPr>
          <w:rFonts w:ascii="Arial" w:hAnsi="Arial" w:cs="Arial"/>
          <w:sz w:val="24"/>
          <w:szCs w:val="24"/>
        </w:rPr>
        <w:t xml:space="preserve"> d’après </w:t>
      </w:r>
      <w:proofErr w:type="spellStart"/>
      <w:r w:rsidRPr="00634F1B">
        <w:rPr>
          <w:rFonts w:ascii="Arial" w:hAnsi="Arial" w:cs="Arial"/>
          <w:i/>
          <w:iCs/>
          <w:sz w:val="24"/>
          <w:szCs w:val="24"/>
        </w:rPr>
        <w:t>Unisciel</w:t>
      </w:r>
      <w:proofErr w:type="spellEnd"/>
      <w:r w:rsidRPr="00634F1B">
        <w:rPr>
          <w:rFonts w:ascii="Arial" w:hAnsi="Arial" w:cs="Arial"/>
          <w:i/>
          <w:iCs/>
          <w:sz w:val="24"/>
          <w:szCs w:val="24"/>
        </w:rPr>
        <w:t>, uel.unisciel.fr</w:t>
      </w:r>
    </w:p>
    <w:p w14:paraId="2D8C44B6" w14:textId="77777777" w:rsidR="00634F1B" w:rsidRDefault="00634F1B" w:rsidP="00D74E47">
      <w:pPr>
        <w:tabs>
          <w:tab w:val="left" w:pos="567"/>
        </w:tabs>
        <w:spacing w:after="0" w:line="240" w:lineRule="auto"/>
        <w:ind w:left="567" w:hanging="567"/>
        <w:jc w:val="both"/>
        <w:rPr>
          <w:rFonts w:ascii="Arial" w:hAnsi="Arial" w:cs="Arial"/>
          <w:sz w:val="24"/>
          <w:szCs w:val="24"/>
        </w:rPr>
      </w:pPr>
    </w:p>
    <w:p w14:paraId="15209BD5" w14:textId="7A2C0D31" w:rsidR="0059696C" w:rsidRDefault="0059696C"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w:t>
      </w:r>
      <w:r w:rsidRPr="00CD33D9">
        <w:rPr>
          <w:rFonts w:ascii="Arial" w:hAnsi="Arial" w:cs="Arial"/>
          <w:b/>
          <w:bCs/>
          <w:sz w:val="24"/>
          <w:szCs w:val="24"/>
        </w:rPr>
        <w:t>2.</w:t>
      </w:r>
      <w:r w:rsidRPr="00CD33D9">
        <w:rPr>
          <w:rFonts w:ascii="Arial" w:hAnsi="Arial" w:cs="Arial"/>
          <w:sz w:val="24"/>
          <w:szCs w:val="24"/>
        </w:rPr>
        <w:tab/>
      </w:r>
      <w:r w:rsidR="00634F1B" w:rsidRPr="001569D8">
        <w:rPr>
          <w:rFonts w:ascii="Arial" w:hAnsi="Arial" w:cs="Arial"/>
          <w:sz w:val="24"/>
          <w:szCs w:val="24"/>
        </w:rPr>
        <w:t>Justifier que le spectre de l’échantillon peut correspondre à celui de l’acide nonanoïque.</w:t>
      </w:r>
    </w:p>
    <w:p w14:paraId="228AF9D2" w14:textId="77777777" w:rsidR="004877DA" w:rsidRDefault="004877DA" w:rsidP="00D74E47">
      <w:pPr>
        <w:tabs>
          <w:tab w:val="left" w:pos="567"/>
        </w:tabs>
        <w:spacing w:after="0" w:line="240" w:lineRule="auto"/>
        <w:ind w:left="567" w:hanging="567"/>
        <w:jc w:val="both"/>
        <w:rPr>
          <w:rFonts w:ascii="Arial" w:hAnsi="Arial" w:cs="Arial"/>
          <w:sz w:val="24"/>
          <w:szCs w:val="24"/>
        </w:rPr>
      </w:pPr>
    </w:p>
    <w:p w14:paraId="5B281B19" w14:textId="77777777" w:rsidR="001569D8" w:rsidRDefault="001569D8" w:rsidP="00D74E47">
      <w:pPr>
        <w:tabs>
          <w:tab w:val="left" w:pos="567"/>
        </w:tabs>
        <w:spacing w:after="0" w:line="240" w:lineRule="auto"/>
        <w:ind w:left="567" w:hanging="567"/>
        <w:jc w:val="both"/>
        <w:rPr>
          <w:rFonts w:ascii="Arial" w:hAnsi="Arial" w:cs="Arial"/>
          <w:sz w:val="24"/>
          <w:szCs w:val="24"/>
        </w:rPr>
      </w:pPr>
    </w:p>
    <w:p w14:paraId="681990DF" w14:textId="6952CFDE" w:rsidR="001569D8" w:rsidRPr="00CD33D9" w:rsidRDefault="001569D8" w:rsidP="00D74E47">
      <w:pPr>
        <w:tabs>
          <w:tab w:val="left" w:pos="284"/>
        </w:tabs>
        <w:spacing w:after="0" w:line="240" w:lineRule="auto"/>
        <w:ind w:left="284" w:hanging="284"/>
        <w:jc w:val="both"/>
        <w:rPr>
          <w:rFonts w:ascii="Arial" w:hAnsi="Arial" w:cs="Arial"/>
          <w:b/>
          <w:bCs/>
          <w:sz w:val="24"/>
          <w:szCs w:val="24"/>
        </w:rPr>
      </w:pPr>
      <w:r>
        <w:rPr>
          <w:rFonts w:ascii="Arial" w:hAnsi="Arial" w:cs="Arial"/>
          <w:b/>
          <w:bCs/>
          <w:sz w:val="24"/>
          <w:szCs w:val="24"/>
        </w:rPr>
        <w:t>2.</w:t>
      </w:r>
      <w:r>
        <w:rPr>
          <w:rFonts w:ascii="Arial" w:hAnsi="Arial" w:cs="Arial"/>
          <w:b/>
          <w:bCs/>
          <w:sz w:val="24"/>
          <w:szCs w:val="24"/>
        </w:rPr>
        <w:tab/>
      </w:r>
      <w:r w:rsidR="00634F1B" w:rsidRPr="00634F1B">
        <w:rPr>
          <w:rFonts w:ascii="Arial" w:hAnsi="Arial" w:cs="Arial"/>
          <w:b/>
          <w:bCs/>
          <w:sz w:val="24"/>
          <w:szCs w:val="24"/>
        </w:rPr>
        <w:t>Dosage de l’espèce chimique active du désherbant</w:t>
      </w:r>
    </w:p>
    <w:p w14:paraId="3A75B76F" w14:textId="77777777" w:rsidR="001569D8" w:rsidRDefault="001569D8" w:rsidP="00D74E47">
      <w:pPr>
        <w:tabs>
          <w:tab w:val="left" w:pos="567"/>
        </w:tabs>
        <w:spacing w:after="0" w:line="240" w:lineRule="auto"/>
        <w:ind w:left="567" w:hanging="567"/>
        <w:jc w:val="both"/>
        <w:rPr>
          <w:rFonts w:ascii="Arial" w:hAnsi="Arial" w:cs="Arial"/>
          <w:sz w:val="24"/>
          <w:szCs w:val="24"/>
        </w:rPr>
      </w:pPr>
    </w:p>
    <w:p w14:paraId="7E036131" w14:textId="77777777" w:rsidR="00634F1B" w:rsidRDefault="00634F1B" w:rsidP="00D74E47">
      <w:pPr>
        <w:spacing w:after="0" w:line="240" w:lineRule="auto"/>
        <w:jc w:val="both"/>
        <w:rPr>
          <w:rFonts w:ascii="Arial" w:hAnsi="Arial" w:cs="Arial"/>
          <w:sz w:val="24"/>
          <w:szCs w:val="24"/>
        </w:rPr>
      </w:pPr>
      <w:r w:rsidRPr="001569D8">
        <w:rPr>
          <w:rFonts w:ascii="Arial" w:hAnsi="Arial" w:cs="Arial"/>
          <w:sz w:val="24"/>
          <w:szCs w:val="24"/>
        </w:rPr>
        <w:t>Sur l’étiquette du flacon de désherbant, on peut lire les informations suivantes</w:t>
      </w:r>
      <w:r>
        <w:rPr>
          <w:rFonts w:ascii="Arial" w:hAnsi="Arial" w:cs="Arial"/>
          <w:sz w:val="24"/>
          <w:szCs w:val="24"/>
        </w:rPr>
        <w:t> :</w:t>
      </w:r>
    </w:p>
    <w:p w14:paraId="10827585" w14:textId="77777777" w:rsidR="00634F1B" w:rsidRPr="001569D8" w:rsidRDefault="00634F1B" w:rsidP="00D74E47">
      <w:pPr>
        <w:spacing w:after="0" w:line="240" w:lineRule="auto"/>
        <w:jc w:val="both"/>
        <w:rPr>
          <w:rFonts w:ascii="Arial" w:hAnsi="Arial" w:cs="Arial"/>
          <w:sz w:val="24"/>
          <w:szCs w:val="24"/>
        </w:rPr>
      </w:pPr>
    </w:p>
    <w:p w14:paraId="62B498E6" w14:textId="77777777" w:rsidR="00634F1B" w:rsidRDefault="00634F1B" w:rsidP="00D74E47">
      <w:pPr>
        <w:spacing w:after="0" w:line="240" w:lineRule="auto"/>
        <w:jc w:val="both"/>
        <w:rPr>
          <w:rFonts w:ascii="Arial" w:hAnsi="Arial" w:cs="Arial"/>
          <w:sz w:val="24"/>
          <w:szCs w:val="24"/>
        </w:rPr>
      </w:pPr>
      <w:r w:rsidRPr="001569D8">
        <w:rPr>
          <w:rFonts w:ascii="Arial" w:hAnsi="Arial" w:cs="Arial"/>
          <w:sz w:val="24"/>
          <w:szCs w:val="24"/>
        </w:rPr>
        <w:t>«</w:t>
      </w:r>
      <w:r>
        <w:rPr>
          <w:rFonts w:ascii="Arial" w:hAnsi="Arial" w:cs="Arial"/>
          <w:sz w:val="24"/>
          <w:szCs w:val="24"/>
        </w:rPr>
        <w:t> </w:t>
      </w:r>
      <w:r w:rsidRPr="00634F1B">
        <w:rPr>
          <w:rFonts w:ascii="Arial" w:hAnsi="Arial" w:cs="Arial"/>
          <w:i/>
          <w:iCs/>
          <w:sz w:val="24"/>
          <w:szCs w:val="24"/>
        </w:rPr>
        <w:t>Le désherbant concentré est une solution polyvalente idéale pour éliminer facilement les mauvaises herbes du jardin. Sa formulation à partir d’acide pélargonique à 250 g·L</w:t>
      </w:r>
      <w:r w:rsidRPr="00634F1B">
        <w:rPr>
          <w:rFonts w:ascii="Arial" w:hAnsi="Arial" w:cs="Arial"/>
          <w:i/>
          <w:iCs/>
          <w:sz w:val="24"/>
          <w:szCs w:val="24"/>
          <w:vertAlign w:val="superscript"/>
        </w:rPr>
        <w:t>-1</w:t>
      </w:r>
      <w:r w:rsidRPr="00634F1B">
        <w:rPr>
          <w:rFonts w:ascii="Arial" w:hAnsi="Arial" w:cs="Arial"/>
          <w:i/>
          <w:iCs/>
          <w:sz w:val="24"/>
          <w:szCs w:val="24"/>
        </w:rPr>
        <w:t>, une substance active d’origine végétale, est sans danger pour vos animaux domestiques qui peuvent revenir sur les surfaces traitées dès que le produit est sec</w:t>
      </w:r>
      <w:r>
        <w:rPr>
          <w:rFonts w:ascii="Arial" w:hAnsi="Arial" w:cs="Arial"/>
          <w:sz w:val="24"/>
          <w:szCs w:val="24"/>
        </w:rPr>
        <w:t> </w:t>
      </w:r>
      <w:r w:rsidRPr="001569D8">
        <w:rPr>
          <w:rFonts w:ascii="Arial" w:hAnsi="Arial" w:cs="Arial"/>
          <w:sz w:val="24"/>
          <w:szCs w:val="24"/>
        </w:rPr>
        <w:t>».</w:t>
      </w:r>
    </w:p>
    <w:p w14:paraId="2EA07FE8" w14:textId="77777777" w:rsidR="00634F1B" w:rsidRPr="001569D8" w:rsidRDefault="00634F1B" w:rsidP="00D74E47">
      <w:pPr>
        <w:spacing w:after="0" w:line="240" w:lineRule="auto"/>
        <w:jc w:val="both"/>
        <w:rPr>
          <w:rFonts w:ascii="Arial" w:hAnsi="Arial" w:cs="Arial"/>
          <w:sz w:val="24"/>
          <w:szCs w:val="24"/>
        </w:rPr>
      </w:pPr>
    </w:p>
    <w:p w14:paraId="4DB6A10E" w14:textId="1E27029F" w:rsidR="00634F1B" w:rsidRPr="00634F1B" w:rsidRDefault="00634F1B" w:rsidP="00D74E47">
      <w:pPr>
        <w:spacing w:after="0" w:line="240" w:lineRule="auto"/>
        <w:jc w:val="both"/>
        <w:rPr>
          <w:rFonts w:ascii="Arial" w:hAnsi="Arial" w:cs="Arial"/>
          <w:spacing w:val="-2"/>
          <w:sz w:val="24"/>
          <w:szCs w:val="24"/>
        </w:rPr>
      </w:pPr>
      <w:r w:rsidRPr="00634F1B">
        <w:rPr>
          <w:rFonts w:ascii="Arial" w:hAnsi="Arial" w:cs="Arial"/>
          <w:spacing w:val="-2"/>
          <w:sz w:val="24"/>
          <w:szCs w:val="24"/>
        </w:rPr>
        <w:t xml:space="preserve">Pour vérifier la concentration en masse en acide pélargonique (ou acide nonanoïque) du désherbant, on réalise un dosage par titrage à l’aide d’un suivi pH-métrique. La solution commerciale est diluée 10 fois. On obtient une solution notée S dont on prélève </w:t>
      </w:r>
      <w:r w:rsidRPr="00634F1B">
        <w:rPr>
          <w:rFonts w:ascii="Arial" w:hAnsi="Arial" w:cs="Arial"/>
          <w:i/>
          <w:iCs/>
          <w:spacing w:val="-2"/>
          <w:sz w:val="24"/>
          <w:szCs w:val="24"/>
        </w:rPr>
        <w:t>V</w:t>
      </w:r>
      <w:r w:rsidRPr="00634F1B">
        <w:rPr>
          <w:rFonts w:ascii="Arial" w:hAnsi="Arial" w:cs="Arial"/>
          <w:spacing w:val="-2"/>
          <w:sz w:val="24"/>
          <w:szCs w:val="24"/>
          <w:vertAlign w:val="subscript"/>
        </w:rPr>
        <w:t>A</w:t>
      </w:r>
      <w:r w:rsidRPr="00634F1B">
        <w:rPr>
          <w:rFonts w:ascii="Arial" w:hAnsi="Arial" w:cs="Arial"/>
          <w:spacing w:val="-2"/>
          <w:sz w:val="24"/>
          <w:szCs w:val="24"/>
        </w:rPr>
        <w:t xml:space="preserve"> = 10,0 mL que l’on titre par une solution aqueuse d’hydroxyde de sodium (Na</w:t>
      </w:r>
      <w:r w:rsidRPr="00634F1B">
        <w:rPr>
          <w:rFonts w:ascii="Arial" w:hAnsi="Arial" w:cs="Arial"/>
          <w:spacing w:val="-2"/>
          <w:sz w:val="24"/>
          <w:szCs w:val="24"/>
          <w:vertAlign w:val="superscript"/>
        </w:rPr>
        <w:t>+</w:t>
      </w:r>
      <w:r w:rsidRPr="00634F1B">
        <w:rPr>
          <w:rFonts w:ascii="Arial" w:hAnsi="Arial" w:cs="Arial"/>
          <w:spacing w:val="-2"/>
          <w:sz w:val="24"/>
          <w:szCs w:val="24"/>
        </w:rPr>
        <w:t>(</w:t>
      </w:r>
      <w:proofErr w:type="spellStart"/>
      <w:r w:rsidRPr="00634F1B">
        <w:rPr>
          <w:rFonts w:ascii="Arial" w:hAnsi="Arial" w:cs="Arial"/>
          <w:spacing w:val="-2"/>
          <w:sz w:val="24"/>
          <w:szCs w:val="24"/>
        </w:rPr>
        <w:t>aq</w:t>
      </w:r>
      <w:proofErr w:type="spellEnd"/>
      <w:r w:rsidRPr="00634F1B">
        <w:rPr>
          <w:rFonts w:ascii="Arial" w:hAnsi="Arial" w:cs="Arial"/>
          <w:spacing w:val="-2"/>
          <w:sz w:val="24"/>
          <w:szCs w:val="24"/>
        </w:rPr>
        <w:t>), HO</w:t>
      </w:r>
      <w:r w:rsidRPr="00634F1B">
        <w:rPr>
          <w:rFonts w:ascii="Arial" w:hAnsi="Arial" w:cs="Arial"/>
          <w:spacing w:val="-2"/>
          <w:sz w:val="24"/>
          <w:szCs w:val="24"/>
          <w:vertAlign w:val="superscript"/>
        </w:rPr>
        <w:t>-</w:t>
      </w:r>
      <w:r w:rsidRPr="00634F1B">
        <w:rPr>
          <w:rFonts w:ascii="Arial" w:hAnsi="Arial" w:cs="Arial"/>
          <w:spacing w:val="-2"/>
          <w:sz w:val="24"/>
          <w:szCs w:val="24"/>
        </w:rPr>
        <w:t>(</w:t>
      </w:r>
      <w:proofErr w:type="spellStart"/>
      <w:r w:rsidRPr="00634F1B">
        <w:rPr>
          <w:rFonts w:ascii="Arial" w:hAnsi="Arial" w:cs="Arial"/>
          <w:spacing w:val="-2"/>
          <w:sz w:val="24"/>
          <w:szCs w:val="24"/>
        </w:rPr>
        <w:t>aq</w:t>
      </w:r>
      <w:proofErr w:type="spellEnd"/>
      <w:r w:rsidRPr="00634F1B">
        <w:rPr>
          <w:rFonts w:ascii="Arial" w:hAnsi="Arial" w:cs="Arial"/>
          <w:spacing w:val="-2"/>
          <w:sz w:val="24"/>
          <w:szCs w:val="24"/>
        </w:rPr>
        <w:t xml:space="preserve">)) de concentration en quantité de matière </w:t>
      </w:r>
      <w:r w:rsidRPr="00634F1B">
        <w:rPr>
          <w:rFonts w:ascii="Arial" w:hAnsi="Arial" w:cs="Arial"/>
          <w:i/>
          <w:iCs/>
          <w:spacing w:val="-2"/>
          <w:sz w:val="24"/>
          <w:szCs w:val="24"/>
        </w:rPr>
        <w:t>C</w:t>
      </w:r>
      <w:r w:rsidRPr="00634F1B">
        <w:rPr>
          <w:rFonts w:ascii="Arial" w:hAnsi="Arial" w:cs="Arial"/>
          <w:spacing w:val="-2"/>
          <w:sz w:val="24"/>
          <w:szCs w:val="24"/>
          <w:vertAlign w:val="subscript"/>
        </w:rPr>
        <w:t>B</w:t>
      </w:r>
      <w:r w:rsidRPr="00634F1B">
        <w:rPr>
          <w:rFonts w:ascii="Arial" w:hAnsi="Arial" w:cs="Arial"/>
          <w:spacing w:val="-2"/>
          <w:sz w:val="24"/>
          <w:szCs w:val="24"/>
        </w:rPr>
        <w:t xml:space="preserve"> = 0,100 mol·L</w:t>
      </w:r>
      <w:r w:rsidRPr="00634F1B">
        <w:rPr>
          <w:rFonts w:ascii="Arial" w:hAnsi="Arial" w:cs="Arial"/>
          <w:spacing w:val="-2"/>
          <w:sz w:val="24"/>
          <w:szCs w:val="24"/>
          <w:vertAlign w:val="superscript"/>
        </w:rPr>
        <w:t>-1</w:t>
      </w:r>
      <w:r w:rsidRPr="00634F1B">
        <w:rPr>
          <w:rFonts w:ascii="Arial" w:hAnsi="Arial" w:cs="Arial"/>
          <w:spacing w:val="-2"/>
          <w:sz w:val="24"/>
          <w:szCs w:val="24"/>
        </w:rPr>
        <w:t xml:space="preserve"> avec une incertitude-type u(</w:t>
      </w:r>
      <w:r w:rsidRPr="00634F1B">
        <w:rPr>
          <w:rFonts w:ascii="Arial" w:hAnsi="Arial" w:cs="Arial"/>
          <w:i/>
          <w:iCs/>
          <w:spacing w:val="-2"/>
          <w:sz w:val="24"/>
          <w:szCs w:val="24"/>
        </w:rPr>
        <w:t>C</w:t>
      </w:r>
      <w:r w:rsidRPr="00634F1B">
        <w:rPr>
          <w:rFonts w:ascii="Arial" w:hAnsi="Arial" w:cs="Arial"/>
          <w:spacing w:val="-2"/>
          <w:sz w:val="24"/>
          <w:szCs w:val="24"/>
          <w:vertAlign w:val="subscript"/>
        </w:rPr>
        <w:t>B</w:t>
      </w:r>
      <w:r w:rsidRPr="00634F1B">
        <w:rPr>
          <w:rFonts w:ascii="Arial" w:hAnsi="Arial" w:cs="Arial"/>
          <w:spacing w:val="-2"/>
          <w:sz w:val="24"/>
          <w:szCs w:val="24"/>
        </w:rPr>
        <w:t>) = 0,002 mol·L</w:t>
      </w:r>
      <w:r w:rsidRPr="00634F1B">
        <w:rPr>
          <w:rFonts w:ascii="Arial" w:hAnsi="Arial" w:cs="Arial"/>
          <w:spacing w:val="-2"/>
          <w:sz w:val="24"/>
          <w:szCs w:val="24"/>
          <w:vertAlign w:val="superscript"/>
        </w:rPr>
        <w:t>-1</w:t>
      </w:r>
      <w:r w:rsidRPr="00634F1B">
        <w:rPr>
          <w:rFonts w:ascii="Arial" w:hAnsi="Arial" w:cs="Arial"/>
          <w:spacing w:val="-2"/>
          <w:sz w:val="24"/>
          <w:szCs w:val="24"/>
        </w:rPr>
        <w:t>.</w:t>
      </w:r>
    </w:p>
    <w:p w14:paraId="4C440B4D" w14:textId="77777777" w:rsidR="00673150" w:rsidRDefault="00673150" w:rsidP="00D74E47">
      <w:pPr>
        <w:spacing w:after="0" w:line="240" w:lineRule="auto"/>
        <w:jc w:val="both"/>
        <w:rPr>
          <w:rFonts w:ascii="Arial" w:hAnsi="Arial" w:cs="Arial"/>
          <w:sz w:val="24"/>
          <w:szCs w:val="24"/>
        </w:rPr>
      </w:pPr>
    </w:p>
    <w:p w14:paraId="724D6AE7" w14:textId="0C7DAC34" w:rsidR="00634F1B" w:rsidRPr="001569D8" w:rsidRDefault="00634F1B" w:rsidP="00D74E47">
      <w:pPr>
        <w:spacing w:after="0" w:line="240" w:lineRule="auto"/>
        <w:jc w:val="both"/>
        <w:rPr>
          <w:rFonts w:ascii="Arial" w:hAnsi="Arial" w:cs="Arial"/>
          <w:sz w:val="24"/>
          <w:szCs w:val="24"/>
        </w:rPr>
      </w:pPr>
      <w:r w:rsidRPr="001569D8">
        <w:rPr>
          <w:rFonts w:ascii="Arial" w:hAnsi="Arial" w:cs="Arial"/>
          <w:sz w:val="24"/>
          <w:szCs w:val="24"/>
        </w:rPr>
        <w:t>On dispose de fioles jaugées (50,0 mL</w:t>
      </w:r>
      <w:r>
        <w:rPr>
          <w:rFonts w:ascii="Arial" w:hAnsi="Arial" w:cs="Arial"/>
          <w:sz w:val="24"/>
          <w:szCs w:val="24"/>
        </w:rPr>
        <w:t> ;</w:t>
      </w:r>
      <w:r w:rsidRPr="001569D8">
        <w:rPr>
          <w:rFonts w:ascii="Arial" w:hAnsi="Arial" w:cs="Arial"/>
          <w:sz w:val="24"/>
          <w:szCs w:val="24"/>
        </w:rPr>
        <w:t xml:space="preserve"> 100,0 mL</w:t>
      </w:r>
      <w:r>
        <w:rPr>
          <w:rFonts w:ascii="Arial" w:hAnsi="Arial" w:cs="Arial"/>
          <w:sz w:val="24"/>
          <w:szCs w:val="24"/>
        </w:rPr>
        <w:t> ;</w:t>
      </w:r>
      <w:r w:rsidRPr="001569D8">
        <w:rPr>
          <w:rFonts w:ascii="Arial" w:hAnsi="Arial" w:cs="Arial"/>
          <w:sz w:val="24"/>
          <w:szCs w:val="24"/>
        </w:rPr>
        <w:t xml:space="preserve"> 200,0 mL), et de pipettes jaugées (2,0 mL</w:t>
      </w:r>
      <w:r>
        <w:rPr>
          <w:rFonts w:ascii="Arial" w:hAnsi="Arial" w:cs="Arial"/>
          <w:sz w:val="24"/>
          <w:szCs w:val="24"/>
        </w:rPr>
        <w:t> ;</w:t>
      </w:r>
    </w:p>
    <w:p w14:paraId="1F0B1170" w14:textId="77777777" w:rsidR="00634F1B" w:rsidRPr="001569D8" w:rsidRDefault="00634F1B" w:rsidP="00D74E47">
      <w:pPr>
        <w:spacing w:after="0" w:line="240" w:lineRule="auto"/>
        <w:jc w:val="both"/>
        <w:rPr>
          <w:rFonts w:ascii="Arial" w:hAnsi="Arial" w:cs="Arial"/>
          <w:sz w:val="24"/>
          <w:szCs w:val="24"/>
        </w:rPr>
      </w:pPr>
      <w:r w:rsidRPr="001569D8">
        <w:rPr>
          <w:rFonts w:ascii="Arial" w:hAnsi="Arial" w:cs="Arial"/>
          <w:sz w:val="24"/>
          <w:szCs w:val="24"/>
        </w:rPr>
        <w:t>10,0 mL</w:t>
      </w:r>
      <w:r>
        <w:rPr>
          <w:rFonts w:ascii="Arial" w:hAnsi="Arial" w:cs="Arial"/>
          <w:sz w:val="24"/>
          <w:szCs w:val="24"/>
        </w:rPr>
        <w:t> ;</w:t>
      </w:r>
      <w:r w:rsidRPr="001569D8">
        <w:rPr>
          <w:rFonts w:ascii="Arial" w:hAnsi="Arial" w:cs="Arial"/>
          <w:sz w:val="24"/>
          <w:szCs w:val="24"/>
        </w:rPr>
        <w:t xml:space="preserve"> 25,0 mL).</w:t>
      </w:r>
    </w:p>
    <w:p w14:paraId="671122DD" w14:textId="77777777" w:rsidR="001569D8" w:rsidRDefault="001569D8" w:rsidP="00D74E47">
      <w:pPr>
        <w:tabs>
          <w:tab w:val="left" w:pos="567"/>
        </w:tabs>
        <w:spacing w:after="0" w:line="240" w:lineRule="auto"/>
        <w:ind w:left="567" w:hanging="567"/>
        <w:jc w:val="both"/>
        <w:rPr>
          <w:rFonts w:ascii="Arial" w:hAnsi="Arial" w:cs="Arial"/>
          <w:sz w:val="24"/>
          <w:szCs w:val="24"/>
        </w:rPr>
      </w:pPr>
    </w:p>
    <w:p w14:paraId="70BB5EB8" w14:textId="77777777" w:rsidR="001569D8" w:rsidRDefault="001569D8" w:rsidP="00D74E47">
      <w:pPr>
        <w:spacing w:after="0" w:line="240" w:lineRule="auto"/>
        <w:jc w:val="both"/>
        <w:rPr>
          <w:rFonts w:ascii="Arial" w:hAnsi="Arial" w:cs="Arial"/>
          <w:sz w:val="24"/>
          <w:szCs w:val="24"/>
        </w:rPr>
      </w:pPr>
    </w:p>
    <w:p w14:paraId="0C7E3882" w14:textId="77777777" w:rsidR="00673150" w:rsidRPr="008E5D2A" w:rsidRDefault="00673150" w:rsidP="00D74E47">
      <w:pPr>
        <w:spacing w:after="0" w:line="240" w:lineRule="auto"/>
        <w:jc w:val="both"/>
        <w:rPr>
          <w:rFonts w:ascii="Arial" w:hAnsi="Arial" w:cs="Arial"/>
          <w:b/>
          <w:bCs/>
          <w:sz w:val="24"/>
          <w:szCs w:val="24"/>
        </w:rPr>
      </w:pPr>
      <w:r w:rsidRPr="008E5D2A">
        <w:rPr>
          <w:rFonts w:ascii="Arial" w:hAnsi="Arial" w:cs="Arial"/>
          <w:b/>
          <w:bCs/>
          <w:sz w:val="24"/>
          <w:szCs w:val="24"/>
        </w:rPr>
        <w:t>Données :</w:t>
      </w:r>
    </w:p>
    <w:p w14:paraId="5F2DBB71" w14:textId="77777777" w:rsidR="001569D8" w:rsidRDefault="001569D8" w:rsidP="00D74E47">
      <w:pPr>
        <w:spacing w:after="0" w:line="240" w:lineRule="auto"/>
        <w:jc w:val="both"/>
        <w:rPr>
          <w:rFonts w:ascii="Arial" w:hAnsi="Arial" w:cs="Arial"/>
          <w:sz w:val="24"/>
          <w:szCs w:val="24"/>
        </w:rPr>
      </w:pPr>
    </w:p>
    <w:p w14:paraId="503178DA" w14:textId="5817D7C2" w:rsidR="00673150" w:rsidRPr="00673150" w:rsidRDefault="00673150" w:rsidP="00D74E47">
      <w:pPr>
        <w:pStyle w:val="Paragraphedeliste"/>
        <w:numPr>
          <w:ilvl w:val="0"/>
          <w:numId w:val="41"/>
        </w:numPr>
        <w:tabs>
          <w:tab w:val="left" w:pos="851"/>
        </w:tabs>
        <w:spacing w:after="0" w:line="240" w:lineRule="auto"/>
        <w:ind w:left="851" w:hanging="567"/>
        <w:contextualSpacing w:val="0"/>
        <w:jc w:val="both"/>
        <w:rPr>
          <w:rFonts w:ascii="Arial" w:hAnsi="Arial" w:cs="Arial"/>
          <w:sz w:val="24"/>
          <w:szCs w:val="24"/>
        </w:rPr>
      </w:pPr>
      <w:r w:rsidRPr="00673150">
        <w:rPr>
          <w:rFonts w:ascii="Arial" w:hAnsi="Arial" w:cs="Arial"/>
          <w:sz w:val="24"/>
          <w:szCs w:val="24"/>
        </w:rPr>
        <w:t>Masse molaire de l’acide nonanoïque</w:t>
      </w:r>
      <w:r>
        <w:rPr>
          <w:rFonts w:ascii="Arial" w:hAnsi="Arial" w:cs="Arial"/>
          <w:sz w:val="24"/>
          <w:szCs w:val="24"/>
        </w:rPr>
        <w:t> :</w:t>
      </w:r>
      <w:r w:rsidRPr="00673150">
        <w:rPr>
          <w:rFonts w:ascii="Arial" w:hAnsi="Arial" w:cs="Arial"/>
          <w:sz w:val="24"/>
          <w:szCs w:val="24"/>
        </w:rPr>
        <w:t xml:space="preserve"> </w:t>
      </w:r>
      <w:r w:rsidRPr="00673150">
        <w:rPr>
          <w:rFonts w:ascii="Arial" w:hAnsi="Arial" w:cs="Arial"/>
          <w:i/>
          <w:iCs/>
          <w:sz w:val="24"/>
          <w:szCs w:val="24"/>
        </w:rPr>
        <w:t>M</w:t>
      </w:r>
      <w:r w:rsidRPr="00673150">
        <w:rPr>
          <w:rFonts w:ascii="Arial" w:hAnsi="Arial" w:cs="Arial"/>
          <w:sz w:val="24"/>
          <w:szCs w:val="24"/>
        </w:rPr>
        <w:t xml:space="preserve"> (acide nonanoïque) = 158,24 g·mol</w:t>
      </w:r>
      <w:r w:rsidRPr="00673150">
        <w:rPr>
          <w:rFonts w:ascii="Arial" w:hAnsi="Arial" w:cs="Arial"/>
          <w:sz w:val="24"/>
          <w:szCs w:val="24"/>
          <w:vertAlign w:val="superscript"/>
        </w:rPr>
        <w:t>-1</w:t>
      </w:r>
      <w:r w:rsidRPr="00673150">
        <w:rPr>
          <w:rFonts w:ascii="Arial" w:hAnsi="Arial" w:cs="Arial"/>
          <w:sz w:val="24"/>
          <w:szCs w:val="24"/>
        </w:rPr>
        <w:t> ;</w:t>
      </w:r>
    </w:p>
    <w:p w14:paraId="14F629B3" w14:textId="77777777" w:rsidR="00673150" w:rsidRPr="00673150" w:rsidRDefault="00673150" w:rsidP="00D74E47">
      <w:pPr>
        <w:pStyle w:val="Paragraphedeliste"/>
        <w:numPr>
          <w:ilvl w:val="0"/>
          <w:numId w:val="41"/>
        </w:numPr>
        <w:tabs>
          <w:tab w:val="left" w:pos="851"/>
        </w:tabs>
        <w:spacing w:before="120" w:after="120" w:line="240" w:lineRule="auto"/>
        <w:ind w:left="851" w:hanging="567"/>
        <w:contextualSpacing w:val="0"/>
        <w:jc w:val="both"/>
        <w:rPr>
          <w:rFonts w:ascii="Arial" w:hAnsi="Arial" w:cs="Arial"/>
          <w:sz w:val="24"/>
          <w:szCs w:val="24"/>
        </w:rPr>
      </w:pPr>
      <w:r w:rsidRPr="00673150">
        <w:rPr>
          <w:rFonts w:ascii="Arial" w:hAnsi="Arial" w:cs="Arial"/>
          <w:sz w:val="24"/>
          <w:szCs w:val="24"/>
        </w:rPr>
        <w:t>Incertitudes-types notées sur la verrerie :</w:t>
      </w:r>
    </w:p>
    <w:tbl>
      <w:tblPr>
        <w:tblStyle w:val="Grilledutableau"/>
        <w:tblW w:w="5976" w:type="dxa"/>
        <w:tblInd w:w="2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4"/>
        <w:gridCol w:w="1654"/>
        <w:gridCol w:w="1654"/>
        <w:gridCol w:w="1654"/>
      </w:tblGrid>
      <w:tr w:rsidR="00673150" w14:paraId="112DB96A" w14:textId="77777777" w:rsidTr="002A6E21">
        <w:tc>
          <w:tcPr>
            <w:tcW w:w="1014" w:type="dxa"/>
            <w:vAlign w:val="center"/>
          </w:tcPr>
          <w:p w14:paraId="4F4C7354" w14:textId="77777777" w:rsidR="00673150" w:rsidRDefault="00673150" w:rsidP="00D74E47">
            <w:pPr>
              <w:jc w:val="center"/>
              <w:rPr>
                <w:rFonts w:ascii="Arial" w:hAnsi="Arial" w:cs="Arial"/>
                <w:sz w:val="24"/>
                <w:szCs w:val="24"/>
              </w:rPr>
            </w:pPr>
          </w:p>
        </w:tc>
        <w:tc>
          <w:tcPr>
            <w:tcW w:w="4962" w:type="dxa"/>
            <w:gridSpan w:val="3"/>
            <w:vAlign w:val="center"/>
          </w:tcPr>
          <w:p w14:paraId="3E16F124" w14:textId="3AAB786C" w:rsidR="00673150" w:rsidRDefault="00673150" w:rsidP="00D74E47">
            <w:pPr>
              <w:jc w:val="center"/>
              <w:rPr>
                <w:rFonts w:ascii="Arial" w:hAnsi="Arial" w:cs="Arial"/>
                <w:sz w:val="24"/>
                <w:szCs w:val="24"/>
              </w:rPr>
            </w:pPr>
            <w:r w:rsidRPr="001569D8">
              <w:rPr>
                <w:rFonts w:ascii="Arial" w:hAnsi="Arial" w:cs="Arial"/>
                <w:sz w:val="24"/>
                <w:szCs w:val="24"/>
              </w:rPr>
              <w:t>Pipette jaugée de</w:t>
            </w:r>
          </w:p>
        </w:tc>
      </w:tr>
      <w:tr w:rsidR="00673150" w14:paraId="5094A38B" w14:textId="77777777" w:rsidTr="00673150">
        <w:tc>
          <w:tcPr>
            <w:tcW w:w="1014" w:type="dxa"/>
            <w:vAlign w:val="center"/>
          </w:tcPr>
          <w:p w14:paraId="222EC7FD" w14:textId="57A40E86" w:rsidR="00673150" w:rsidRPr="00673150" w:rsidRDefault="00673150" w:rsidP="00D74E47">
            <w:pPr>
              <w:jc w:val="center"/>
              <w:rPr>
                <w:rFonts w:ascii="Arial" w:hAnsi="Arial" w:cs="Arial"/>
                <w:i/>
                <w:iCs/>
                <w:sz w:val="24"/>
                <w:szCs w:val="24"/>
              </w:rPr>
            </w:pPr>
            <w:r w:rsidRPr="00673150">
              <w:rPr>
                <w:rFonts w:ascii="Arial" w:hAnsi="Arial" w:cs="Arial"/>
                <w:i/>
                <w:iCs/>
                <w:sz w:val="24"/>
                <w:szCs w:val="24"/>
              </w:rPr>
              <w:t>V</w:t>
            </w:r>
          </w:p>
        </w:tc>
        <w:tc>
          <w:tcPr>
            <w:tcW w:w="1654" w:type="dxa"/>
            <w:vAlign w:val="center"/>
          </w:tcPr>
          <w:p w14:paraId="77BAFC64" w14:textId="641CC0D6" w:rsidR="00673150" w:rsidRDefault="00673150" w:rsidP="00D74E47">
            <w:pPr>
              <w:jc w:val="center"/>
              <w:rPr>
                <w:rFonts w:ascii="Arial" w:hAnsi="Arial" w:cs="Arial"/>
                <w:sz w:val="24"/>
                <w:szCs w:val="24"/>
              </w:rPr>
            </w:pPr>
            <w:r w:rsidRPr="001569D8">
              <w:rPr>
                <w:rFonts w:ascii="Arial" w:hAnsi="Arial" w:cs="Arial"/>
                <w:sz w:val="24"/>
                <w:szCs w:val="24"/>
              </w:rPr>
              <w:t>2,0 mL</w:t>
            </w:r>
          </w:p>
        </w:tc>
        <w:tc>
          <w:tcPr>
            <w:tcW w:w="1654" w:type="dxa"/>
            <w:vAlign w:val="center"/>
          </w:tcPr>
          <w:p w14:paraId="5B716D1B" w14:textId="0BE7EBB4" w:rsidR="00673150" w:rsidRDefault="00673150" w:rsidP="00D74E47">
            <w:pPr>
              <w:jc w:val="center"/>
              <w:rPr>
                <w:rFonts w:ascii="Arial" w:hAnsi="Arial" w:cs="Arial"/>
                <w:sz w:val="24"/>
                <w:szCs w:val="24"/>
              </w:rPr>
            </w:pPr>
            <w:r w:rsidRPr="001569D8">
              <w:rPr>
                <w:rFonts w:ascii="Arial" w:hAnsi="Arial" w:cs="Arial"/>
                <w:sz w:val="24"/>
                <w:szCs w:val="24"/>
              </w:rPr>
              <w:t>10,0 mL</w:t>
            </w:r>
          </w:p>
        </w:tc>
        <w:tc>
          <w:tcPr>
            <w:tcW w:w="1654" w:type="dxa"/>
            <w:vAlign w:val="center"/>
          </w:tcPr>
          <w:p w14:paraId="29738A7D" w14:textId="3B2037C4" w:rsidR="00673150" w:rsidRDefault="00673150" w:rsidP="00D74E47">
            <w:pPr>
              <w:jc w:val="center"/>
              <w:rPr>
                <w:rFonts w:ascii="Arial" w:hAnsi="Arial" w:cs="Arial"/>
                <w:sz w:val="24"/>
                <w:szCs w:val="24"/>
              </w:rPr>
            </w:pPr>
            <w:r w:rsidRPr="001569D8">
              <w:rPr>
                <w:rFonts w:ascii="Arial" w:hAnsi="Arial" w:cs="Arial"/>
                <w:sz w:val="24"/>
                <w:szCs w:val="24"/>
              </w:rPr>
              <w:t>25,0 mL</w:t>
            </w:r>
          </w:p>
        </w:tc>
      </w:tr>
      <w:tr w:rsidR="00673150" w14:paraId="769AB2A4" w14:textId="77777777" w:rsidTr="00673150">
        <w:tc>
          <w:tcPr>
            <w:tcW w:w="1014" w:type="dxa"/>
            <w:vAlign w:val="center"/>
          </w:tcPr>
          <w:p w14:paraId="7152E5EF" w14:textId="750B5D7C" w:rsidR="00673150" w:rsidRDefault="00673150" w:rsidP="00D74E47">
            <w:pPr>
              <w:jc w:val="center"/>
              <w:rPr>
                <w:rFonts w:ascii="Arial" w:hAnsi="Arial" w:cs="Arial"/>
                <w:sz w:val="24"/>
                <w:szCs w:val="24"/>
              </w:rPr>
            </w:pPr>
            <w:r>
              <w:rPr>
                <w:rFonts w:ascii="Arial" w:hAnsi="Arial" w:cs="Arial"/>
                <w:i/>
                <w:iCs/>
                <w:sz w:val="24"/>
                <w:szCs w:val="24"/>
              </w:rPr>
              <w:t>u</w:t>
            </w:r>
            <w:r>
              <w:rPr>
                <w:rFonts w:ascii="Arial" w:hAnsi="Arial" w:cs="Arial"/>
                <w:sz w:val="24"/>
                <w:szCs w:val="24"/>
              </w:rPr>
              <w:t>(</w:t>
            </w:r>
            <w:r w:rsidRPr="00673150">
              <w:rPr>
                <w:rFonts w:ascii="Arial" w:hAnsi="Arial" w:cs="Arial"/>
                <w:i/>
                <w:iCs/>
                <w:sz w:val="24"/>
                <w:szCs w:val="24"/>
              </w:rPr>
              <w:t>V</w:t>
            </w:r>
            <w:r>
              <w:rPr>
                <w:rFonts w:ascii="Arial" w:hAnsi="Arial" w:cs="Arial"/>
                <w:sz w:val="24"/>
                <w:szCs w:val="24"/>
              </w:rPr>
              <w:t>)</w:t>
            </w:r>
          </w:p>
        </w:tc>
        <w:tc>
          <w:tcPr>
            <w:tcW w:w="1654" w:type="dxa"/>
            <w:vAlign w:val="center"/>
          </w:tcPr>
          <w:p w14:paraId="144BE4E2" w14:textId="5D7FFB7A" w:rsidR="00673150" w:rsidRDefault="00673150" w:rsidP="00D74E47">
            <w:pPr>
              <w:jc w:val="center"/>
              <w:rPr>
                <w:rFonts w:ascii="Arial" w:hAnsi="Arial" w:cs="Arial"/>
                <w:sz w:val="24"/>
                <w:szCs w:val="24"/>
              </w:rPr>
            </w:pPr>
            <w:r w:rsidRPr="001569D8">
              <w:rPr>
                <w:rFonts w:ascii="Arial" w:hAnsi="Arial" w:cs="Arial"/>
                <w:sz w:val="24"/>
                <w:szCs w:val="24"/>
              </w:rPr>
              <w:t>0,01 mL</w:t>
            </w:r>
          </w:p>
        </w:tc>
        <w:tc>
          <w:tcPr>
            <w:tcW w:w="1654" w:type="dxa"/>
            <w:vAlign w:val="center"/>
          </w:tcPr>
          <w:p w14:paraId="3E986AAC" w14:textId="0269C178" w:rsidR="00673150" w:rsidRDefault="00673150" w:rsidP="00D74E47">
            <w:pPr>
              <w:jc w:val="center"/>
              <w:rPr>
                <w:rFonts w:ascii="Arial" w:hAnsi="Arial" w:cs="Arial"/>
                <w:sz w:val="24"/>
                <w:szCs w:val="24"/>
              </w:rPr>
            </w:pPr>
            <w:r w:rsidRPr="001569D8">
              <w:rPr>
                <w:rFonts w:ascii="Arial" w:hAnsi="Arial" w:cs="Arial"/>
                <w:sz w:val="24"/>
                <w:szCs w:val="24"/>
              </w:rPr>
              <w:t>0,02 mL</w:t>
            </w:r>
          </w:p>
        </w:tc>
        <w:tc>
          <w:tcPr>
            <w:tcW w:w="1654" w:type="dxa"/>
            <w:vAlign w:val="center"/>
          </w:tcPr>
          <w:p w14:paraId="784127A4" w14:textId="7C8D46A0" w:rsidR="00673150" w:rsidRDefault="00673150" w:rsidP="00D74E47">
            <w:pPr>
              <w:jc w:val="center"/>
              <w:rPr>
                <w:rFonts w:ascii="Arial" w:hAnsi="Arial" w:cs="Arial"/>
                <w:sz w:val="24"/>
                <w:szCs w:val="24"/>
              </w:rPr>
            </w:pPr>
            <w:r w:rsidRPr="001569D8">
              <w:rPr>
                <w:rFonts w:ascii="Arial" w:hAnsi="Arial" w:cs="Arial"/>
                <w:sz w:val="24"/>
                <w:szCs w:val="24"/>
              </w:rPr>
              <w:t>0,03 mL</w:t>
            </w:r>
          </w:p>
        </w:tc>
      </w:tr>
    </w:tbl>
    <w:p w14:paraId="787CCEF7" w14:textId="77777777" w:rsidR="001569D8" w:rsidRDefault="001569D8" w:rsidP="00D74E47">
      <w:pPr>
        <w:spacing w:after="0" w:line="240" w:lineRule="auto"/>
        <w:jc w:val="both"/>
        <w:rPr>
          <w:rFonts w:ascii="Arial" w:hAnsi="Arial" w:cs="Arial"/>
          <w:sz w:val="24"/>
          <w:szCs w:val="24"/>
        </w:rPr>
      </w:pPr>
    </w:p>
    <w:p w14:paraId="7AE45EAB" w14:textId="5C376F42" w:rsidR="00673150" w:rsidRPr="00673150" w:rsidRDefault="00673150" w:rsidP="00D74E47">
      <w:pPr>
        <w:pStyle w:val="Paragraphedeliste"/>
        <w:numPr>
          <w:ilvl w:val="0"/>
          <w:numId w:val="41"/>
        </w:numPr>
        <w:tabs>
          <w:tab w:val="left" w:pos="851"/>
        </w:tabs>
        <w:spacing w:after="0" w:line="240" w:lineRule="auto"/>
        <w:ind w:left="851" w:hanging="567"/>
        <w:contextualSpacing w:val="0"/>
        <w:jc w:val="both"/>
        <w:rPr>
          <w:rFonts w:ascii="Arial" w:hAnsi="Arial" w:cs="Arial"/>
          <w:sz w:val="24"/>
          <w:szCs w:val="24"/>
        </w:rPr>
      </w:pPr>
      <w:r w:rsidRPr="001569D8">
        <w:rPr>
          <w:rFonts w:ascii="Arial" w:hAnsi="Arial" w:cs="Arial"/>
          <w:sz w:val="24"/>
          <w:szCs w:val="24"/>
        </w:rPr>
        <w:t>Incertitude-type sur la lecture graphique du volume équivalent</w:t>
      </w:r>
      <w:r>
        <w:rPr>
          <w:rFonts w:ascii="Arial" w:hAnsi="Arial" w:cs="Arial"/>
          <w:sz w:val="24"/>
          <w:szCs w:val="24"/>
        </w:rPr>
        <w:t> :</w:t>
      </w:r>
      <w:r w:rsidRPr="001569D8">
        <w:rPr>
          <w:rFonts w:ascii="Arial" w:hAnsi="Arial" w:cs="Arial"/>
          <w:sz w:val="24"/>
          <w:szCs w:val="24"/>
        </w:rPr>
        <w:t xml:space="preserve"> </w:t>
      </w:r>
      <w:r w:rsidRPr="00673150">
        <w:rPr>
          <w:rFonts w:ascii="Arial" w:hAnsi="Arial" w:cs="Arial"/>
          <w:i/>
          <w:iCs/>
          <w:sz w:val="24"/>
          <w:szCs w:val="24"/>
        </w:rPr>
        <w:t>u</w:t>
      </w:r>
      <w:r w:rsidRPr="001569D8">
        <w:rPr>
          <w:rFonts w:ascii="Arial" w:hAnsi="Arial" w:cs="Arial"/>
          <w:sz w:val="24"/>
          <w:szCs w:val="24"/>
        </w:rPr>
        <w:t>(</w:t>
      </w:r>
      <w:r w:rsidRPr="00673150">
        <w:rPr>
          <w:rFonts w:ascii="Arial" w:hAnsi="Arial" w:cs="Arial"/>
          <w:i/>
          <w:iCs/>
          <w:sz w:val="24"/>
          <w:szCs w:val="24"/>
        </w:rPr>
        <w:t>V</w:t>
      </w:r>
      <w:r w:rsidRPr="00673150">
        <w:rPr>
          <w:rFonts w:ascii="Arial" w:hAnsi="Arial" w:cs="Arial"/>
          <w:sz w:val="24"/>
          <w:szCs w:val="24"/>
          <w:vertAlign w:val="subscript"/>
        </w:rPr>
        <w:t>E</w:t>
      </w:r>
      <w:r w:rsidRPr="001569D8">
        <w:rPr>
          <w:rFonts w:ascii="Arial" w:hAnsi="Arial" w:cs="Arial"/>
          <w:sz w:val="24"/>
          <w:szCs w:val="24"/>
        </w:rPr>
        <w:t>) = 0,5 mL</w:t>
      </w:r>
      <w:r>
        <w:rPr>
          <w:rFonts w:ascii="Arial" w:hAnsi="Arial" w:cs="Arial"/>
          <w:sz w:val="24"/>
          <w:szCs w:val="24"/>
        </w:rPr>
        <w:t> ;</w:t>
      </w:r>
    </w:p>
    <w:p w14:paraId="4A443CE0" w14:textId="46A000B5" w:rsidR="00254891" w:rsidRPr="00673150" w:rsidRDefault="00254891" w:rsidP="00D74E47">
      <w:pPr>
        <w:pStyle w:val="Paragraphedeliste"/>
        <w:numPr>
          <w:ilvl w:val="0"/>
          <w:numId w:val="41"/>
        </w:numPr>
        <w:tabs>
          <w:tab w:val="left" w:pos="851"/>
        </w:tabs>
        <w:spacing w:before="120" w:after="120" w:line="240" w:lineRule="auto"/>
        <w:ind w:left="851" w:hanging="567"/>
        <w:contextualSpacing w:val="0"/>
        <w:jc w:val="both"/>
        <w:rPr>
          <w:rFonts w:ascii="Arial" w:hAnsi="Arial" w:cs="Arial"/>
          <w:sz w:val="24"/>
          <w:szCs w:val="24"/>
        </w:rPr>
      </w:pPr>
      <w:r w:rsidRPr="00673150">
        <w:rPr>
          <w:rFonts w:ascii="Arial" w:hAnsi="Arial" w:cs="Arial"/>
          <w:sz w:val="24"/>
          <w:szCs w:val="24"/>
        </w:rPr>
        <w:t xml:space="preserve">Incertitudes-types </w:t>
      </w:r>
      <w:r w:rsidRPr="00673150">
        <w:rPr>
          <w:rFonts w:ascii="Arial" w:hAnsi="Arial" w:cs="Arial"/>
          <w:i/>
          <w:iCs/>
          <w:sz w:val="24"/>
          <w:szCs w:val="24"/>
        </w:rPr>
        <w:t>u</w:t>
      </w:r>
      <w:r w:rsidRPr="001569D8">
        <w:rPr>
          <w:rFonts w:ascii="Arial" w:hAnsi="Arial" w:cs="Arial"/>
          <w:sz w:val="24"/>
          <w:szCs w:val="24"/>
        </w:rPr>
        <w:t>(</w:t>
      </w:r>
      <w:r w:rsidRPr="00673150">
        <w:rPr>
          <w:rFonts w:ascii="Arial" w:hAnsi="Arial" w:cs="Arial"/>
          <w:i/>
          <w:iCs/>
          <w:sz w:val="24"/>
          <w:szCs w:val="24"/>
        </w:rPr>
        <w:t>A</w:t>
      </w:r>
      <w:r w:rsidRPr="001569D8">
        <w:rPr>
          <w:rFonts w:ascii="Arial" w:hAnsi="Arial" w:cs="Arial"/>
          <w:sz w:val="24"/>
          <w:szCs w:val="24"/>
        </w:rPr>
        <w:t xml:space="preserve">) d’une grandeur </w:t>
      </w:r>
      <w:r w:rsidRPr="00673150">
        <w:rPr>
          <w:rFonts w:ascii="Arial" w:hAnsi="Arial" w:cs="Arial"/>
          <w:i/>
          <w:iCs/>
          <w:sz w:val="24"/>
          <w:szCs w:val="24"/>
        </w:rPr>
        <w:t>A</w:t>
      </w:r>
      <w:r w:rsidRPr="00673150">
        <w:rPr>
          <w:rFonts w:ascii="Arial" w:hAnsi="Arial" w:cs="Arial"/>
          <w:sz w:val="24"/>
          <w:szCs w:val="24"/>
        </w:rPr>
        <w:t> :</w:t>
      </w:r>
    </w:p>
    <w:p w14:paraId="671CCFAA" w14:textId="13DFED31" w:rsidR="001569D8" w:rsidRDefault="00254891" w:rsidP="00D74E47">
      <w:pPr>
        <w:spacing w:after="0" w:line="240" w:lineRule="auto"/>
        <w:jc w:val="center"/>
        <w:rPr>
          <w:rFonts w:ascii="Arial" w:hAnsi="Arial" w:cs="Arial"/>
          <w:sz w:val="24"/>
          <w:szCs w:val="24"/>
        </w:rPr>
      </w:pPr>
      <w:r w:rsidRPr="001569D8">
        <w:rPr>
          <w:rFonts w:ascii="Arial" w:hAnsi="Arial" w:cs="Arial"/>
          <w:sz w:val="24"/>
          <w:szCs w:val="24"/>
        </w:rPr>
        <w:t xml:space="preserve">si </w:t>
      </w:r>
      <m:oMath>
        <m:r>
          <w:rPr>
            <w:rFonts w:ascii="Cambria Math" w:hAnsi="Cambria Math" w:cs="Arial"/>
            <w:sz w:val="24"/>
            <w:szCs w:val="24"/>
          </w:rPr>
          <m:t xml:space="preserve">A = </m:t>
        </m:r>
        <m:f>
          <m:fPr>
            <m:ctrlPr>
              <w:rPr>
                <w:rFonts w:ascii="Cambria Math" w:hAnsi="Cambria Math" w:cs="Arial"/>
                <w:i/>
                <w:sz w:val="24"/>
                <w:szCs w:val="24"/>
              </w:rPr>
            </m:ctrlPr>
          </m:fPr>
          <m:num>
            <m:r>
              <w:rPr>
                <w:rFonts w:ascii="Cambria Math" w:hAnsi="Cambria Math" w:cs="Arial"/>
                <w:sz w:val="24"/>
                <w:szCs w:val="24"/>
              </w:rPr>
              <m:t>X × Y</m:t>
            </m:r>
          </m:num>
          <m:den>
            <m:r>
              <w:rPr>
                <w:rFonts w:ascii="Cambria Math" w:hAnsi="Cambria Math" w:cs="Arial"/>
                <w:sz w:val="24"/>
                <w:szCs w:val="24"/>
              </w:rPr>
              <m:t>Z</m:t>
            </m:r>
          </m:den>
        </m:f>
      </m:oMath>
      <w:r w:rsidRPr="001569D8">
        <w:rPr>
          <w:rFonts w:ascii="Arial" w:hAnsi="Arial" w:cs="Arial"/>
          <w:sz w:val="24"/>
          <w:szCs w:val="24"/>
        </w:rPr>
        <w:t xml:space="preserve"> alors</w:t>
      </w:r>
      <w:r>
        <w:rPr>
          <w:rFonts w:ascii="Arial" w:hAnsi="Arial" w:cs="Arial"/>
          <w:sz w:val="24"/>
          <w:szCs w:val="24"/>
        </w:rPr>
        <w:t xml:space="preserve"> </w:t>
      </w:r>
      <m:oMath>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A</m:t>
            </m:r>
          </m:e>
        </m:d>
        <m:r>
          <w:rPr>
            <w:rFonts w:ascii="Cambria Math" w:hAnsi="Cambria Math" w:cs="Arial"/>
            <w:sz w:val="24"/>
            <w:szCs w:val="24"/>
          </w:rPr>
          <m:t>= A ×</m:t>
        </m:r>
        <m:rad>
          <m:radPr>
            <m:degHide m:val="1"/>
            <m:ctrlPr>
              <w:rPr>
                <w:rFonts w:ascii="Cambria Math" w:hAnsi="Cambria Math" w:cs="Arial"/>
                <w:i/>
                <w:sz w:val="24"/>
                <w:szCs w:val="24"/>
              </w:rPr>
            </m:ctrlPr>
          </m:radPr>
          <m:deg/>
          <m:e>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X</m:t>
                            </m:r>
                          </m:e>
                        </m:d>
                      </m:num>
                      <m:den>
                        <m:r>
                          <w:rPr>
                            <w:rFonts w:ascii="Cambria Math" w:hAnsi="Cambria Math" w:cs="Arial"/>
                            <w:sz w:val="24"/>
                            <w:szCs w:val="24"/>
                          </w:rPr>
                          <m:t>X</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Y</m:t>
                            </m:r>
                          </m:e>
                        </m:d>
                      </m:num>
                      <m:den>
                        <m:r>
                          <w:rPr>
                            <w:rFonts w:ascii="Cambria Math" w:hAnsi="Cambria Math" w:cs="Arial"/>
                            <w:sz w:val="24"/>
                            <w:szCs w:val="24"/>
                          </w:rPr>
                          <m:t>Y</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Z</m:t>
                            </m:r>
                          </m:e>
                        </m:d>
                      </m:num>
                      <m:den>
                        <m:r>
                          <w:rPr>
                            <w:rFonts w:ascii="Cambria Math" w:hAnsi="Cambria Math" w:cs="Arial"/>
                            <w:sz w:val="24"/>
                            <w:szCs w:val="24"/>
                          </w:rPr>
                          <m:t>Z</m:t>
                        </m:r>
                      </m:den>
                    </m:f>
                  </m:e>
                </m:d>
              </m:e>
              <m:sup>
                <m:r>
                  <w:rPr>
                    <w:rFonts w:ascii="Cambria Math" w:hAnsi="Cambria Math" w:cs="Arial"/>
                    <w:sz w:val="24"/>
                    <w:szCs w:val="24"/>
                  </w:rPr>
                  <m:t>2</m:t>
                </m:r>
              </m:sup>
            </m:sSup>
          </m:e>
        </m:rad>
        <m:r>
          <w:rPr>
            <w:rFonts w:ascii="Cambria Math" w:hAnsi="Cambria Math" w:cs="Arial"/>
            <w:sz w:val="24"/>
            <w:szCs w:val="24"/>
          </w:rPr>
          <m:t xml:space="preserve"> </m:t>
        </m:r>
      </m:oMath>
    </w:p>
    <w:p w14:paraId="04197D20" w14:textId="60E1D584" w:rsidR="001569D8" w:rsidRDefault="001569D8" w:rsidP="00D74E47">
      <w:pPr>
        <w:spacing w:line="240" w:lineRule="auto"/>
        <w:rPr>
          <w:rFonts w:ascii="Arial" w:hAnsi="Arial" w:cs="Arial"/>
          <w:sz w:val="24"/>
          <w:szCs w:val="24"/>
        </w:rPr>
      </w:pPr>
      <w:r>
        <w:rPr>
          <w:rFonts w:ascii="Arial" w:hAnsi="Arial" w:cs="Arial"/>
          <w:sz w:val="24"/>
          <w:szCs w:val="24"/>
        </w:rPr>
        <w:br w:type="page"/>
      </w:r>
    </w:p>
    <w:p w14:paraId="12C231B8" w14:textId="02F1C68E" w:rsidR="00D93210" w:rsidRDefault="00D93210" w:rsidP="00D74E47">
      <w:pPr>
        <w:pStyle w:val="Paragraphedeliste"/>
        <w:numPr>
          <w:ilvl w:val="0"/>
          <w:numId w:val="41"/>
        </w:numPr>
        <w:tabs>
          <w:tab w:val="left" w:pos="851"/>
        </w:tabs>
        <w:spacing w:after="0" w:line="240" w:lineRule="auto"/>
        <w:ind w:left="851" w:hanging="567"/>
        <w:contextualSpacing w:val="0"/>
        <w:jc w:val="both"/>
        <w:rPr>
          <w:rFonts w:ascii="Arial" w:hAnsi="Arial" w:cs="Arial"/>
          <w:sz w:val="24"/>
          <w:szCs w:val="24"/>
        </w:rPr>
      </w:pPr>
      <w:r w:rsidRPr="00D93210">
        <w:rPr>
          <w:rFonts w:ascii="Arial" w:hAnsi="Arial" w:cs="Arial"/>
          <w:sz w:val="24"/>
          <w:szCs w:val="24"/>
        </w:rPr>
        <w:t xml:space="preserve">Pour discuter de la compatibilité du résultat d’une mesure </w:t>
      </w:r>
      <w:r w:rsidRPr="00D74E47">
        <w:rPr>
          <w:rFonts w:ascii="Arial" w:hAnsi="Arial" w:cs="Arial"/>
          <w:i/>
          <w:iCs/>
          <w:sz w:val="24"/>
          <w:szCs w:val="24"/>
        </w:rPr>
        <w:t>A</w:t>
      </w:r>
      <w:r w:rsidRPr="00D74E47">
        <w:rPr>
          <w:rFonts w:ascii="Arial" w:hAnsi="Arial" w:cs="Arial"/>
          <w:sz w:val="24"/>
          <w:szCs w:val="24"/>
          <w:vertAlign w:val="subscript"/>
        </w:rPr>
        <w:t>mes</w:t>
      </w:r>
      <w:r w:rsidRPr="00D93210">
        <w:rPr>
          <w:rFonts w:ascii="Arial" w:hAnsi="Arial" w:cs="Arial"/>
          <w:sz w:val="24"/>
          <w:szCs w:val="24"/>
        </w:rPr>
        <w:t xml:space="preserve"> avec une valeur de référence</w:t>
      </w:r>
      <w:r>
        <w:rPr>
          <w:rFonts w:ascii="Arial" w:hAnsi="Arial" w:cs="Arial"/>
          <w:sz w:val="24"/>
          <w:szCs w:val="24"/>
        </w:rPr>
        <w:t xml:space="preserve"> </w:t>
      </w:r>
      <w:r w:rsidRPr="00D74E47">
        <w:rPr>
          <w:rFonts w:ascii="Arial" w:hAnsi="Arial" w:cs="Arial"/>
          <w:i/>
          <w:iCs/>
          <w:sz w:val="24"/>
          <w:szCs w:val="24"/>
        </w:rPr>
        <w:t>A</w:t>
      </w:r>
      <w:r w:rsidRPr="00D74E47">
        <w:rPr>
          <w:rFonts w:ascii="Arial" w:hAnsi="Arial" w:cs="Arial"/>
          <w:sz w:val="24"/>
          <w:szCs w:val="24"/>
          <w:vertAlign w:val="subscript"/>
        </w:rPr>
        <w:t>ref</w:t>
      </w:r>
      <w:r w:rsidRPr="00D93210">
        <w:rPr>
          <w:rFonts w:ascii="Arial" w:hAnsi="Arial" w:cs="Arial"/>
          <w:sz w:val="24"/>
          <w:szCs w:val="24"/>
        </w:rPr>
        <w:t>, on peut utiliser le quotient</w:t>
      </w:r>
      <w:r>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mes</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ref</m:t>
                </m:r>
              </m:sub>
            </m:sSub>
            <m:r>
              <w:rPr>
                <w:rFonts w:ascii="Cambria Math" w:hAnsi="Cambria Math" w:cs="Arial"/>
                <w:sz w:val="24"/>
                <w:szCs w:val="24"/>
              </w:rPr>
              <m:t>|</m:t>
            </m:r>
          </m:num>
          <m:den>
            <m:r>
              <w:rPr>
                <w:rFonts w:ascii="Cambria Math" w:hAnsi="Cambria Math" w:cs="Arial"/>
                <w:sz w:val="24"/>
                <w:szCs w:val="24"/>
              </w:rPr>
              <m:t>u(A)</m:t>
            </m:r>
          </m:den>
        </m:f>
        <m:r>
          <w:rPr>
            <w:rFonts w:ascii="Cambria Math" w:hAnsi="Cambria Math" w:cs="Arial"/>
            <w:sz w:val="24"/>
            <w:szCs w:val="24"/>
          </w:rPr>
          <m:t xml:space="preserve"> </m:t>
        </m:r>
      </m:oMath>
      <w:r>
        <w:rPr>
          <w:rFonts w:ascii="Arial" w:hAnsi="Arial" w:cs="Arial"/>
          <w:sz w:val="24"/>
          <w:szCs w:val="24"/>
        </w:rPr>
        <w:t xml:space="preserve"> </w:t>
      </w:r>
      <w:r w:rsidRPr="00D93210">
        <w:rPr>
          <w:rFonts w:ascii="Arial" w:hAnsi="Arial" w:cs="Arial"/>
          <w:sz w:val="24"/>
          <w:szCs w:val="24"/>
        </w:rPr>
        <w:t xml:space="preserve">avec </w:t>
      </w:r>
      <w:r w:rsidR="00D74E47" w:rsidRPr="00D74E47">
        <w:rPr>
          <w:rFonts w:ascii="Arial" w:hAnsi="Arial" w:cs="Arial"/>
          <w:i/>
          <w:iCs/>
          <w:sz w:val="24"/>
          <w:szCs w:val="24"/>
        </w:rPr>
        <w:t>A</w:t>
      </w:r>
      <w:r w:rsidR="00D74E47" w:rsidRPr="00D74E47">
        <w:rPr>
          <w:rFonts w:ascii="Arial" w:hAnsi="Arial" w:cs="Arial"/>
          <w:sz w:val="24"/>
          <w:szCs w:val="24"/>
          <w:vertAlign w:val="subscript"/>
        </w:rPr>
        <w:t>mes</w:t>
      </w:r>
      <w:r w:rsidRPr="00D93210">
        <w:rPr>
          <w:rFonts w:ascii="Arial" w:hAnsi="Arial" w:cs="Arial"/>
          <w:sz w:val="24"/>
          <w:szCs w:val="24"/>
        </w:rPr>
        <w:t xml:space="preserve"> la valeur mesurée, </w:t>
      </w:r>
      <w:r w:rsidR="00D74E47" w:rsidRPr="00D74E47">
        <w:rPr>
          <w:rFonts w:ascii="Arial" w:hAnsi="Arial" w:cs="Arial"/>
          <w:i/>
          <w:iCs/>
          <w:sz w:val="24"/>
          <w:szCs w:val="24"/>
        </w:rPr>
        <w:t>A</w:t>
      </w:r>
      <w:r w:rsidR="00D74E47" w:rsidRPr="00D74E47">
        <w:rPr>
          <w:rFonts w:ascii="Arial" w:hAnsi="Arial" w:cs="Arial"/>
          <w:sz w:val="24"/>
          <w:szCs w:val="24"/>
          <w:vertAlign w:val="subscript"/>
        </w:rPr>
        <w:t>ref</w:t>
      </w:r>
      <w:r w:rsidRPr="00D93210">
        <w:rPr>
          <w:rFonts w:ascii="Arial" w:hAnsi="Arial" w:cs="Arial"/>
          <w:sz w:val="24"/>
          <w:szCs w:val="24"/>
        </w:rPr>
        <w:t xml:space="preserve"> la valeur de</w:t>
      </w:r>
      <w:r>
        <w:rPr>
          <w:rFonts w:ascii="Arial" w:hAnsi="Arial" w:cs="Arial"/>
          <w:sz w:val="24"/>
          <w:szCs w:val="24"/>
        </w:rPr>
        <w:t xml:space="preserve"> </w:t>
      </w:r>
      <w:r w:rsidRPr="00D93210">
        <w:rPr>
          <w:rFonts w:ascii="Arial" w:hAnsi="Arial" w:cs="Arial"/>
          <w:sz w:val="24"/>
          <w:szCs w:val="24"/>
        </w:rPr>
        <w:t xml:space="preserve">référence et </w:t>
      </w:r>
      <w:r w:rsidRPr="00D74E47">
        <w:rPr>
          <w:rFonts w:ascii="Arial" w:hAnsi="Arial" w:cs="Arial"/>
          <w:i/>
          <w:iCs/>
          <w:sz w:val="24"/>
          <w:szCs w:val="24"/>
        </w:rPr>
        <w:t>u</w:t>
      </w:r>
      <w:r w:rsidRPr="00D93210">
        <w:rPr>
          <w:rFonts w:ascii="Arial" w:hAnsi="Arial" w:cs="Arial"/>
          <w:sz w:val="24"/>
          <w:szCs w:val="24"/>
        </w:rPr>
        <w:t>(</w:t>
      </w:r>
      <w:r w:rsidRPr="00D74E47">
        <w:rPr>
          <w:rFonts w:ascii="Arial" w:hAnsi="Arial" w:cs="Arial"/>
          <w:i/>
          <w:iCs/>
          <w:sz w:val="24"/>
          <w:szCs w:val="24"/>
        </w:rPr>
        <w:t>A</w:t>
      </w:r>
      <w:r w:rsidRPr="00D93210">
        <w:rPr>
          <w:rFonts w:ascii="Arial" w:hAnsi="Arial" w:cs="Arial"/>
          <w:sz w:val="24"/>
          <w:szCs w:val="24"/>
        </w:rPr>
        <w:t xml:space="preserve">) l’incertitude-type de la valeur mesurée </w:t>
      </w:r>
      <w:r w:rsidR="00D74E47" w:rsidRPr="00D74E47">
        <w:rPr>
          <w:rFonts w:ascii="Arial" w:hAnsi="Arial" w:cs="Arial"/>
          <w:i/>
          <w:iCs/>
          <w:sz w:val="24"/>
          <w:szCs w:val="24"/>
        </w:rPr>
        <w:t>A</w:t>
      </w:r>
      <w:r w:rsidR="00D74E47" w:rsidRPr="00D74E47">
        <w:rPr>
          <w:rFonts w:ascii="Arial" w:hAnsi="Arial" w:cs="Arial"/>
          <w:sz w:val="24"/>
          <w:szCs w:val="24"/>
          <w:vertAlign w:val="subscript"/>
        </w:rPr>
        <w:t>mes</w:t>
      </w:r>
      <w:r w:rsidRPr="00D93210">
        <w:rPr>
          <w:rFonts w:ascii="Arial" w:hAnsi="Arial" w:cs="Arial"/>
          <w:sz w:val="24"/>
          <w:szCs w:val="24"/>
        </w:rPr>
        <w:t>.</w:t>
      </w:r>
    </w:p>
    <w:p w14:paraId="30DDC441" w14:textId="37D03026" w:rsidR="00D93210" w:rsidRPr="00673150" w:rsidRDefault="00D93210" w:rsidP="00D74E47">
      <w:pPr>
        <w:pStyle w:val="Paragraphedeliste"/>
        <w:numPr>
          <w:ilvl w:val="0"/>
          <w:numId w:val="41"/>
        </w:numPr>
        <w:tabs>
          <w:tab w:val="left" w:pos="851"/>
        </w:tabs>
        <w:spacing w:before="120" w:after="0" w:line="240" w:lineRule="auto"/>
        <w:ind w:left="851" w:hanging="567"/>
        <w:contextualSpacing w:val="0"/>
        <w:jc w:val="both"/>
        <w:rPr>
          <w:rFonts w:ascii="Arial" w:hAnsi="Arial" w:cs="Arial"/>
          <w:sz w:val="24"/>
          <w:szCs w:val="24"/>
        </w:rPr>
      </w:pPr>
      <w:r w:rsidRPr="00D93210">
        <w:rPr>
          <w:rFonts w:ascii="Arial" w:hAnsi="Arial" w:cs="Arial"/>
          <w:sz w:val="24"/>
          <w:szCs w:val="24"/>
        </w:rPr>
        <w:t>Courbe de suivi pH-métrique du titrage de la solution S</w:t>
      </w:r>
      <w:r>
        <w:rPr>
          <w:rFonts w:ascii="Arial" w:hAnsi="Arial" w:cs="Arial"/>
          <w:sz w:val="24"/>
          <w:szCs w:val="24"/>
        </w:rPr>
        <w:t> :</w:t>
      </w:r>
    </w:p>
    <w:p w14:paraId="52C91F30" w14:textId="77777777" w:rsidR="001569D8" w:rsidRDefault="001569D8" w:rsidP="00D74E47">
      <w:pPr>
        <w:tabs>
          <w:tab w:val="left" w:pos="567"/>
        </w:tabs>
        <w:spacing w:after="0" w:line="240" w:lineRule="auto"/>
        <w:ind w:left="567" w:hanging="567"/>
        <w:jc w:val="both"/>
        <w:rPr>
          <w:rFonts w:ascii="Arial" w:hAnsi="Arial" w:cs="Arial"/>
          <w:sz w:val="24"/>
          <w:szCs w:val="24"/>
        </w:rPr>
      </w:pPr>
    </w:p>
    <w:p w14:paraId="5337EE99" w14:textId="3C3D80BA" w:rsidR="00D93210" w:rsidRDefault="00D74E47" w:rsidP="00D74E47">
      <w:pPr>
        <w:tabs>
          <w:tab w:val="left" w:pos="567"/>
        </w:tabs>
        <w:spacing w:after="0" w:line="240" w:lineRule="auto"/>
        <w:ind w:left="567" w:hanging="567"/>
        <w:jc w:val="center"/>
        <w:rPr>
          <w:rFonts w:ascii="Arial" w:hAnsi="Arial" w:cs="Arial"/>
          <w:sz w:val="24"/>
          <w:szCs w:val="24"/>
        </w:rPr>
      </w:pPr>
      <w:r w:rsidRPr="00D74E47">
        <w:rPr>
          <w:rFonts w:ascii="Arial" w:hAnsi="Arial" w:cs="Arial"/>
          <w:noProof/>
          <w:sz w:val="24"/>
          <w:szCs w:val="24"/>
        </w:rPr>
        <w:drawing>
          <wp:inline distT="0" distB="0" distL="0" distR="0" wp14:anchorId="1E803F42" wp14:editId="01C659A9">
            <wp:extent cx="6479540" cy="2647950"/>
            <wp:effectExtent l="0" t="0" r="0" b="0"/>
            <wp:docPr id="14030055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5587" name=""/>
                    <pic:cNvPicPr/>
                  </pic:nvPicPr>
                  <pic:blipFill>
                    <a:blip r:embed="rId9"/>
                    <a:stretch>
                      <a:fillRect/>
                    </a:stretch>
                  </pic:blipFill>
                  <pic:spPr>
                    <a:xfrm>
                      <a:off x="0" y="0"/>
                      <a:ext cx="6479540" cy="2647950"/>
                    </a:xfrm>
                    <a:prstGeom prst="rect">
                      <a:avLst/>
                    </a:prstGeom>
                  </pic:spPr>
                </pic:pic>
              </a:graphicData>
            </a:graphic>
          </wp:inline>
        </w:drawing>
      </w:r>
    </w:p>
    <w:p w14:paraId="78A44031" w14:textId="77777777" w:rsidR="00D93210" w:rsidRPr="00CD33D9" w:rsidRDefault="00D93210" w:rsidP="00D74E47">
      <w:pPr>
        <w:tabs>
          <w:tab w:val="left" w:pos="567"/>
        </w:tabs>
        <w:spacing w:after="0" w:line="240" w:lineRule="auto"/>
        <w:ind w:left="567" w:hanging="567"/>
        <w:jc w:val="both"/>
        <w:rPr>
          <w:rFonts w:ascii="Arial" w:hAnsi="Arial" w:cs="Arial"/>
          <w:sz w:val="24"/>
          <w:szCs w:val="24"/>
        </w:rPr>
      </w:pPr>
    </w:p>
    <w:p w14:paraId="312D219C" w14:textId="115EE0F1" w:rsidR="00761F55" w:rsidRPr="00CD33D9" w:rsidRDefault="00761F55"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w:t>
      </w:r>
      <w:r w:rsidRPr="00CD33D9">
        <w:rPr>
          <w:rFonts w:ascii="Arial" w:hAnsi="Arial" w:cs="Arial"/>
          <w:b/>
          <w:bCs/>
          <w:sz w:val="24"/>
          <w:szCs w:val="24"/>
        </w:rPr>
        <w:t>3.</w:t>
      </w:r>
      <w:r w:rsidRPr="00CD33D9">
        <w:rPr>
          <w:rFonts w:ascii="Arial" w:hAnsi="Arial" w:cs="Arial"/>
          <w:sz w:val="24"/>
          <w:szCs w:val="24"/>
        </w:rPr>
        <w:tab/>
      </w:r>
      <w:r w:rsidR="00D74E47" w:rsidRPr="00D93210">
        <w:rPr>
          <w:rFonts w:ascii="Arial" w:hAnsi="Arial" w:cs="Arial"/>
          <w:sz w:val="24"/>
          <w:szCs w:val="24"/>
        </w:rPr>
        <w:t>Sélectionner, parmi la verrerie disponible, celle qui est à utiliser pour effectuer la dilution de la</w:t>
      </w:r>
      <w:r w:rsidR="00D74E47">
        <w:rPr>
          <w:rFonts w:ascii="Arial" w:hAnsi="Arial" w:cs="Arial"/>
          <w:sz w:val="24"/>
          <w:szCs w:val="24"/>
        </w:rPr>
        <w:t xml:space="preserve"> </w:t>
      </w:r>
      <w:r w:rsidR="00D74E47" w:rsidRPr="00D93210">
        <w:rPr>
          <w:rFonts w:ascii="Arial" w:hAnsi="Arial" w:cs="Arial"/>
          <w:sz w:val="24"/>
          <w:szCs w:val="24"/>
        </w:rPr>
        <w:t>solution commerciale nonanoïque. Justifier la réponse.</w:t>
      </w:r>
    </w:p>
    <w:p w14:paraId="5FC233F9" w14:textId="77777777" w:rsidR="00D93210" w:rsidRDefault="00D93210" w:rsidP="00D74E47">
      <w:pPr>
        <w:spacing w:after="0" w:line="240" w:lineRule="auto"/>
        <w:jc w:val="both"/>
        <w:rPr>
          <w:rFonts w:ascii="Arial" w:hAnsi="Arial" w:cs="Arial"/>
          <w:sz w:val="24"/>
          <w:szCs w:val="24"/>
        </w:rPr>
      </w:pPr>
    </w:p>
    <w:p w14:paraId="3850B618" w14:textId="06996DA4" w:rsidR="00D93210" w:rsidRDefault="00D93210"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w:t>
      </w:r>
      <w:r w:rsidRPr="00CD33D9">
        <w:rPr>
          <w:rFonts w:ascii="Arial" w:hAnsi="Arial" w:cs="Arial"/>
          <w:b/>
          <w:bCs/>
          <w:sz w:val="24"/>
          <w:szCs w:val="24"/>
        </w:rPr>
        <w:t>4.</w:t>
      </w:r>
      <w:r w:rsidRPr="00CD33D9">
        <w:rPr>
          <w:rFonts w:ascii="Arial" w:hAnsi="Arial" w:cs="Arial"/>
          <w:sz w:val="24"/>
          <w:szCs w:val="24"/>
        </w:rPr>
        <w:tab/>
      </w:r>
      <w:r w:rsidR="00D74E47" w:rsidRPr="00D93210">
        <w:rPr>
          <w:rFonts w:ascii="Arial" w:hAnsi="Arial" w:cs="Arial"/>
          <w:sz w:val="24"/>
          <w:szCs w:val="24"/>
        </w:rPr>
        <w:t>Réaliser un schéma du dispositif permettant d’effectuer ce titrage pH-métrique et nommer la</w:t>
      </w:r>
      <w:r w:rsidR="00D74E47">
        <w:rPr>
          <w:rFonts w:ascii="Arial" w:hAnsi="Arial" w:cs="Arial"/>
          <w:sz w:val="24"/>
          <w:szCs w:val="24"/>
        </w:rPr>
        <w:t xml:space="preserve"> </w:t>
      </w:r>
      <w:r w:rsidR="00D74E47" w:rsidRPr="00D93210">
        <w:rPr>
          <w:rFonts w:ascii="Arial" w:hAnsi="Arial" w:cs="Arial"/>
          <w:sz w:val="24"/>
          <w:szCs w:val="24"/>
        </w:rPr>
        <w:t>verrerie et les solutions.</w:t>
      </w:r>
    </w:p>
    <w:p w14:paraId="0B667A02" w14:textId="77777777" w:rsidR="00D93210" w:rsidRPr="00CD33D9" w:rsidRDefault="00D93210" w:rsidP="00D74E47">
      <w:pPr>
        <w:tabs>
          <w:tab w:val="left" w:pos="567"/>
        </w:tabs>
        <w:spacing w:after="0" w:line="240" w:lineRule="auto"/>
        <w:ind w:left="567" w:hanging="567"/>
        <w:jc w:val="both"/>
        <w:rPr>
          <w:rFonts w:ascii="Arial" w:hAnsi="Arial" w:cs="Arial"/>
          <w:sz w:val="24"/>
          <w:szCs w:val="24"/>
        </w:rPr>
      </w:pPr>
    </w:p>
    <w:p w14:paraId="7563568C" w14:textId="718937DD" w:rsidR="00D93210" w:rsidRDefault="00D93210"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Q.5</w:t>
      </w:r>
      <w:r w:rsidRPr="00CD33D9">
        <w:rPr>
          <w:rFonts w:ascii="Arial" w:hAnsi="Arial" w:cs="Arial"/>
          <w:b/>
          <w:bCs/>
          <w:sz w:val="24"/>
          <w:szCs w:val="24"/>
        </w:rPr>
        <w:t>.</w:t>
      </w:r>
      <w:r w:rsidRPr="00CD33D9">
        <w:rPr>
          <w:rFonts w:ascii="Arial" w:hAnsi="Arial" w:cs="Arial"/>
          <w:sz w:val="24"/>
          <w:szCs w:val="24"/>
        </w:rPr>
        <w:tab/>
      </w:r>
      <w:r w:rsidR="00D74E47" w:rsidRPr="00D93210">
        <w:rPr>
          <w:rFonts w:ascii="Arial" w:hAnsi="Arial" w:cs="Arial"/>
          <w:sz w:val="24"/>
          <w:szCs w:val="24"/>
        </w:rPr>
        <w:t>Écrire l'équation de la réaction support du titrage entre l’ion hydroxyde et l’acide nonanoïque.</w:t>
      </w:r>
    </w:p>
    <w:p w14:paraId="4956CAC3" w14:textId="77777777" w:rsidR="00D74E47" w:rsidRPr="00D93210" w:rsidRDefault="00D74E47" w:rsidP="00D74E47">
      <w:pPr>
        <w:spacing w:after="0" w:line="240" w:lineRule="auto"/>
        <w:ind w:left="567"/>
        <w:jc w:val="both"/>
        <w:rPr>
          <w:rFonts w:ascii="Arial" w:hAnsi="Arial" w:cs="Arial"/>
          <w:sz w:val="24"/>
          <w:szCs w:val="24"/>
        </w:rPr>
      </w:pPr>
      <w:r w:rsidRPr="00D93210">
        <w:rPr>
          <w:rFonts w:ascii="Arial" w:hAnsi="Arial" w:cs="Arial"/>
          <w:sz w:val="24"/>
          <w:szCs w:val="24"/>
        </w:rPr>
        <w:t>On utilisera la notation R − COOH pour désigner l’acide nonanoïque.</w:t>
      </w:r>
    </w:p>
    <w:p w14:paraId="7EFC1F0F" w14:textId="77777777" w:rsidR="00D93210" w:rsidRPr="00CD33D9" w:rsidRDefault="00D93210" w:rsidP="00D74E47">
      <w:pPr>
        <w:tabs>
          <w:tab w:val="left" w:pos="567"/>
        </w:tabs>
        <w:spacing w:after="0" w:line="240" w:lineRule="auto"/>
        <w:ind w:left="567" w:hanging="567"/>
        <w:jc w:val="both"/>
        <w:rPr>
          <w:rFonts w:ascii="Arial" w:hAnsi="Arial" w:cs="Arial"/>
          <w:sz w:val="24"/>
          <w:szCs w:val="24"/>
        </w:rPr>
      </w:pPr>
    </w:p>
    <w:p w14:paraId="2940795D" w14:textId="73FB51B4" w:rsidR="00D93210" w:rsidRDefault="00D93210"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Q.6</w:t>
      </w:r>
      <w:r w:rsidRPr="00CD33D9">
        <w:rPr>
          <w:rFonts w:ascii="Arial" w:hAnsi="Arial" w:cs="Arial"/>
          <w:b/>
          <w:bCs/>
          <w:sz w:val="24"/>
          <w:szCs w:val="24"/>
        </w:rPr>
        <w:t>.</w:t>
      </w:r>
      <w:r w:rsidRPr="00CD33D9">
        <w:rPr>
          <w:rFonts w:ascii="Arial" w:hAnsi="Arial" w:cs="Arial"/>
          <w:sz w:val="24"/>
          <w:szCs w:val="24"/>
        </w:rPr>
        <w:tab/>
      </w:r>
      <w:r w:rsidR="00D74E47" w:rsidRPr="00D93210">
        <w:rPr>
          <w:rFonts w:ascii="Arial" w:hAnsi="Arial" w:cs="Arial"/>
          <w:sz w:val="24"/>
          <w:szCs w:val="24"/>
        </w:rPr>
        <w:t>Sélectionner parmi les termes suivants, la ou les qualité(s) que doit posséder la réaction</w:t>
      </w:r>
      <w:r w:rsidR="00D74E47">
        <w:rPr>
          <w:rFonts w:ascii="Arial" w:hAnsi="Arial" w:cs="Arial"/>
          <w:sz w:val="24"/>
          <w:szCs w:val="24"/>
        </w:rPr>
        <w:t xml:space="preserve"> </w:t>
      </w:r>
      <w:r w:rsidR="00D74E47" w:rsidRPr="00D93210">
        <w:rPr>
          <w:rFonts w:ascii="Arial" w:hAnsi="Arial" w:cs="Arial"/>
          <w:sz w:val="24"/>
          <w:szCs w:val="24"/>
        </w:rPr>
        <w:t>support du titrage</w:t>
      </w:r>
      <w:r w:rsidR="00D74E47">
        <w:rPr>
          <w:rFonts w:ascii="Arial" w:hAnsi="Arial" w:cs="Arial"/>
          <w:sz w:val="24"/>
          <w:szCs w:val="24"/>
        </w:rPr>
        <w:t> :</w:t>
      </w:r>
      <w:r w:rsidR="00D74E47" w:rsidRPr="00D93210">
        <w:rPr>
          <w:rFonts w:ascii="Arial" w:hAnsi="Arial" w:cs="Arial"/>
          <w:sz w:val="24"/>
          <w:szCs w:val="24"/>
        </w:rPr>
        <w:t xml:space="preserve"> lente, rapide, unique, multiple, totale, non-totale.</w:t>
      </w:r>
    </w:p>
    <w:p w14:paraId="297CA274" w14:textId="77777777" w:rsidR="00D93210" w:rsidRPr="00CD33D9" w:rsidRDefault="00D93210" w:rsidP="00D74E47">
      <w:pPr>
        <w:tabs>
          <w:tab w:val="left" w:pos="567"/>
        </w:tabs>
        <w:spacing w:after="0" w:line="240" w:lineRule="auto"/>
        <w:ind w:left="567" w:hanging="567"/>
        <w:jc w:val="both"/>
        <w:rPr>
          <w:rFonts w:ascii="Arial" w:hAnsi="Arial" w:cs="Arial"/>
          <w:sz w:val="24"/>
          <w:szCs w:val="24"/>
        </w:rPr>
      </w:pPr>
    </w:p>
    <w:p w14:paraId="2D71026D" w14:textId="41F642EF" w:rsidR="00D93210" w:rsidRDefault="00D93210"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Q.7</w:t>
      </w:r>
      <w:r w:rsidRPr="00CD33D9">
        <w:rPr>
          <w:rFonts w:ascii="Arial" w:hAnsi="Arial" w:cs="Arial"/>
          <w:b/>
          <w:bCs/>
          <w:sz w:val="24"/>
          <w:szCs w:val="24"/>
        </w:rPr>
        <w:t>.</w:t>
      </w:r>
      <w:r w:rsidRPr="00CD33D9">
        <w:rPr>
          <w:rFonts w:ascii="Arial" w:hAnsi="Arial" w:cs="Arial"/>
          <w:sz w:val="24"/>
          <w:szCs w:val="24"/>
        </w:rPr>
        <w:tab/>
      </w:r>
      <w:r w:rsidR="00D74E47" w:rsidRPr="00D93210">
        <w:rPr>
          <w:rFonts w:ascii="Arial" w:hAnsi="Arial" w:cs="Arial"/>
          <w:sz w:val="24"/>
          <w:szCs w:val="24"/>
        </w:rPr>
        <w:t>Définir l’équivalence d’un titrage.</w:t>
      </w:r>
    </w:p>
    <w:p w14:paraId="6376D19C" w14:textId="77777777" w:rsidR="00D93210" w:rsidRPr="00CD33D9" w:rsidRDefault="00D93210" w:rsidP="00D74E47">
      <w:pPr>
        <w:tabs>
          <w:tab w:val="left" w:pos="567"/>
        </w:tabs>
        <w:spacing w:after="0" w:line="240" w:lineRule="auto"/>
        <w:ind w:left="567" w:hanging="567"/>
        <w:jc w:val="both"/>
        <w:rPr>
          <w:rFonts w:ascii="Arial" w:hAnsi="Arial" w:cs="Arial"/>
          <w:sz w:val="24"/>
          <w:szCs w:val="24"/>
        </w:rPr>
      </w:pPr>
    </w:p>
    <w:p w14:paraId="6054287C" w14:textId="323F6421" w:rsidR="00D93210" w:rsidRPr="00CD33D9" w:rsidRDefault="00D93210"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Q.8</w:t>
      </w:r>
      <w:r w:rsidRPr="00CD33D9">
        <w:rPr>
          <w:rFonts w:ascii="Arial" w:hAnsi="Arial" w:cs="Arial"/>
          <w:b/>
          <w:bCs/>
          <w:sz w:val="24"/>
          <w:szCs w:val="24"/>
        </w:rPr>
        <w:t>.</w:t>
      </w:r>
      <w:r w:rsidRPr="00CD33D9">
        <w:rPr>
          <w:rFonts w:ascii="Arial" w:hAnsi="Arial" w:cs="Arial"/>
          <w:sz w:val="24"/>
          <w:szCs w:val="24"/>
        </w:rPr>
        <w:tab/>
      </w:r>
      <w:r w:rsidR="00D74E47" w:rsidRPr="00D93210">
        <w:rPr>
          <w:rFonts w:ascii="Arial" w:hAnsi="Arial" w:cs="Arial"/>
          <w:sz w:val="24"/>
          <w:szCs w:val="24"/>
        </w:rPr>
        <w:t>Vérifier que la concentration en masse d’acide nonanoïque indiquée sur le flacon est</w:t>
      </w:r>
      <w:r w:rsidR="00D74E47">
        <w:rPr>
          <w:rFonts w:ascii="Arial" w:hAnsi="Arial" w:cs="Arial"/>
          <w:sz w:val="24"/>
          <w:szCs w:val="24"/>
        </w:rPr>
        <w:t xml:space="preserve"> </w:t>
      </w:r>
      <w:r w:rsidR="00D74E47" w:rsidRPr="00D93210">
        <w:rPr>
          <w:rFonts w:ascii="Arial" w:hAnsi="Arial" w:cs="Arial"/>
          <w:sz w:val="24"/>
          <w:szCs w:val="24"/>
        </w:rPr>
        <w:t>compatible avec le résultat du dosage pH-métrique.</w:t>
      </w:r>
    </w:p>
    <w:p w14:paraId="17A1FC95" w14:textId="77777777" w:rsidR="00D93210" w:rsidRDefault="00D93210" w:rsidP="00D74E47">
      <w:pPr>
        <w:spacing w:after="0" w:line="240" w:lineRule="auto"/>
        <w:jc w:val="both"/>
        <w:rPr>
          <w:rFonts w:ascii="Arial" w:hAnsi="Arial" w:cs="Arial"/>
          <w:sz w:val="24"/>
          <w:szCs w:val="24"/>
        </w:rPr>
      </w:pPr>
    </w:p>
    <w:p w14:paraId="16EDFFFB" w14:textId="39E96BA1" w:rsidR="00D93210" w:rsidRPr="00D93210" w:rsidRDefault="00D93210" w:rsidP="00D74E47">
      <w:pPr>
        <w:spacing w:after="0" w:line="240" w:lineRule="auto"/>
        <w:jc w:val="both"/>
        <w:rPr>
          <w:rFonts w:ascii="Arial" w:hAnsi="Arial" w:cs="Arial"/>
          <w:sz w:val="24"/>
          <w:szCs w:val="24"/>
        </w:rPr>
      </w:pPr>
    </w:p>
    <w:p w14:paraId="7EEC5ED5" w14:textId="318342CF" w:rsidR="00D16213" w:rsidRPr="00D74E47" w:rsidRDefault="00D93210" w:rsidP="00D74E47">
      <w:pPr>
        <w:spacing w:after="0" w:line="240" w:lineRule="auto"/>
        <w:jc w:val="both"/>
        <w:rPr>
          <w:rFonts w:ascii="Arial" w:hAnsi="Arial" w:cs="Arial"/>
          <w:i/>
          <w:iCs/>
          <w:sz w:val="24"/>
          <w:szCs w:val="24"/>
        </w:rPr>
      </w:pPr>
      <w:r w:rsidRPr="00D74E47">
        <w:rPr>
          <w:rFonts w:ascii="Arial" w:hAnsi="Arial" w:cs="Arial"/>
          <w:i/>
          <w:iCs/>
          <w:sz w:val="24"/>
          <w:szCs w:val="24"/>
        </w:rPr>
        <w:t>Le candidat est invité à prendre des initiatives et à présenter la démarche suivie, même si elle n’a pas abouti. La démarche est évaluée et nécessite d’être correctement présentée.</w:t>
      </w:r>
    </w:p>
    <w:p w14:paraId="08C98E09" w14:textId="04021A07" w:rsidR="00D93210" w:rsidRDefault="00D93210" w:rsidP="00D74E47">
      <w:pPr>
        <w:spacing w:line="240" w:lineRule="auto"/>
        <w:rPr>
          <w:rFonts w:ascii="Arial" w:hAnsi="Arial" w:cs="Arial"/>
          <w:sz w:val="24"/>
          <w:szCs w:val="24"/>
        </w:rPr>
      </w:pPr>
      <w:r>
        <w:rPr>
          <w:rFonts w:ascii="Arial" w:hAnsi="Arial" w:cs="Arial"/>
          <w:sz w:val="24"/>
          <w:szCs w:val="24"/>
        </w:rPr>
        <w:br w:type="page"/>
      </w:r>
    </w:p>
    <w:p w14:paraId="1588DD2A" w14:textId="2406F319" w:rsidR="008E5D2A" w:rsidRPr="00CD33D9" w:rsidRDefault="008E5D2A" w:rsidP="00D74E47">
      <w:pPr>
        <w:tabs>
          <w:tab w:val="left" w:pos="284"/>
        </w:tabs>
        <w:spacing w:after="0" w:line="240" w:lineRule="auto"/>
        <w:ind w:left="284" w:hanging="284"/>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00D74E47" w:rsidRPr="00D93210">
        <w:rPr>
          <w:rFonts w:ascii="Arial" w:hAnsi="Arial" w:cs="Arial"/>
          <w:b/>
          <w:bCs/>
          <w:sz w:val="24"/>
          <w:szCs w:val="24"/>
        </w:rPr>
        <w:t xml:space="preserve">Synthèse du </w:t>
      </w:r>
      <w:proofErr w:type="spellStart"/>
      <w:r w:rsidR="00D74E47" w:rsidRPr="00D93210">
        <w:rPr>
          <w:rFonts w:ascii="Arial" w:hAnsi="Arial" w:cs="Arial"/>
          <w:b/>
          <w:bCs/>
          <w:sz w:val="24"/>
          <w:szCs w:val="24"/>
        </w:rPr>
        <w:t>nonanoate</w:t>
      </w:r>
      <w:proofErr w:type="spellEnd"/>
      <w:r w:rsidR="00D74E47" w:rsidRPr="00D93210">
        <w:rPr>
          <w:rFonts w:ascii="Arial" w:hAnsi="Arial" w:cs="Arial"/>
          <w:b/>
          <w:bCs/>
          <w:sz w:val="24"/>
          <w:szCs w:val="24"/>
        </w:rPr>
        <w:t xml:space="preserve"> de méthyle</w:t>
      </w:r>
    </w:p>
    <w:p w14:paraId="0DF8915F" w14:textId="70F93571" w:rsidR="008E5D2A" w:rsidRDefault="008E5D2A" w:rsidP="00D74E47">
      <w:pPr>
        <w:spacing w:after="0" w:line="240" w:lineRule="auto"/>
        <w:jc w:val="both"/>
        <w:rPr>
          <w:rFonts w:ascii="Arial" w:hAnsi="Arial" w:cs="Arial"/>
          <w:sz w:val="24"/>
          <w:szCs w:val="24"/>
        </w:rPr>
      </w:pPr>
    </w:p>
    <w:p w14:paraId="003BEF39" w14:textId="77777777" w:rsidR="00221897" w:rsidRPr="00D93210" w:rsidRDefault="00221897" w:rsidP="00221897">
      <w:pPr>
        <w:spacing w:after="0" w:line="240" w:lineRule="auto"/>
        <w:jc w:val="both"/>
        <w:rPr>
          <w:rFonts w:ascii="Arial" w:hAnsi="Arial" w:cs="Arial"/>
          <w:sz w:val="24"/>
          <w:szCs w:val="24"/>
        </w:rPr>
      </w:pPr>
      <w:r w:rsidRPr="00D93210">
        <w:rPr>
          <w:rFonts w:ascii="Arial" w:hAnsi="Arial" w:cs="Arial"/>
          <w:sz w:val="24"/>
          <w:szCs w:val="24"/>
        </w:rPr>
        <w:t xml:space="preserve">Le </w:t>
      </w:r>
      <w:proofErr w:type="spellStart"/>
      <w:r w:rsidRPr="00D93210">
        <w:rPr>
          <w:rFonts w:ascii="Arial" w:hAnsi="Arial" w:cs="Arial"/>
          <w:sz w:val="24"/>
          <w:szCs w:val="24"/>
        </w:rPr>
        <w:t>nonanoate</w:t>
      </w:r>
      <w:proofErr w:type="spellEnd"/>
      <w:r w:rsidRPr="00D93210">
        <w:rPr>
          <w:rFonts w:ascii="Arial" w:hAnsi="Arial" w:cs="Arial"/>
          <w:sz w:val="24"/>
          <w:szCs w:val="24"/>
        </w:rPr>
        <w:t xml:space="preserve"> de méthyle est une espèce chimique que l’on retrouve notamment dans les</w:t>
      </w:r>
      <w:r>
        <w:rPr>
          <w:rFonts w:ascii="Arial" w:hAnsi="Arial" w:cs="Arial"/>
          <w:sz w:val="24"/>
          <w:szCs w:val="24"/>
        </w:rPr>
        <w:t xml:space="preserve"> </w:t>
      </w:r>
      <w:r w:rsidRPr="00D93210">
        <w:rPr>
          <w:rFonts w:ascii="Arial" w:hAnsi="Arial" w:cs="Arial"/>
          <w:sz w:val="24"/>
          <w:szCs w:val="24"/>
        </w:rPr>
        <w:t xml:space="preserve">cosmétiques. La synthèse du </w:t>
      </w:r>
      <w:proofErr w:type="spellStart"/>
      <w:r w:rsidRPr="00D93210">
        <w:rPr>
          <w:rFonts w:ascii="Arial" w:hAnsi="Arial" w:cs="Arial"/>
          <w:sz w:val="24"/>
          <w:szCs w:val="24"/>
        </w:rPr>
        <w:t>nonanoate</w:t>
      </w:r>
      <w:proofErr w:type="spellEnd"/>
      <w:r w:rsidRPr="00D93210">
        <w:rPr>
          <w:rFonts w:ascii="Arial" w:hAnsi="Arial" w:cs="Arial"/>
          <w:sz w:val="24"/>
          <w:szCs w:val="24"/>
        </w:rPr>
        <w:t xml:space="preserve"> de méthyle peut être réalisée au laboratoire à partir de</w:t>
      </w:r>
      <w:r>
        <w:rPr>
          <w:rFonts w:ascii="Arial" w:hAnsi="Arial" w:cs="Arial"/>
          <w:sz w:val="24"/>
          <w:szCs w:val="24"/>
        </w:rPr>
        <w:t xml:space="preserve"> </w:t>
      </w:r>
      <w:r w:rsidRPr="00D93210">
        <w:rPr>
          <w:rFonts w:ascii="Arial" w:hAnsi="Arial" w:cs="Arial"/>
          <w:sz w:val="24"/>
          <w:szCs w:val="24"/>
        </w:rPr>
        <w:t>méthanol et d’acide nonanoïque, en présence d’acide sulfurique (2 H</w:t>
      </w:r>
      <w:r w:rsidRPr="00D74E47">
        <w:rPr>
          <w:rFonts w:ascii="Arial" w:hAnsi="Arial" w:cs="Arial"/>
          <w:sz w:val="24"/>
          <w:szCs w:val="24"/>
          <w:vertAlign w:val="superscript"/>
        </w:rPr>
        <w:t>+</w:t>
      </w:r>
      <w:r w:rsidRPr="00D93210">
        <w:rPr>
          <w:rFonts w:ascii="Arial" w:hAnsi="Arial" w:cs="Arial"/>
          <w:sz w:val="24"/>
          <w:szCs w:val="24"/>
        </w:rPr>
        <w:t xml:space="preserve"> (</w:t>
      </w:r>
      <w:proofErr w:type="spellStart"/>
      <w:r w:rsidRPr="00D93210">
        <w:rPr>
          <w:rFonts w:ascii="Arial" w:hAnsi="Arial" w:cs="Arial"/>
          <w:sz w:val="24"/>
          <w:szCs w:val="24"/>
        </w:rPr>
        <w:t>aq</w:t>
      </w:r>
      <w:proofErr w:type="spellEnd"/>
      <w:r w:rsidRPr="00D93210">
        <w:rPr>
          <w:rFonts w:ascii="Arial" w:hAnsi="Arial" w:cs="Arial"/>
          <w:sz w:val="24"/>
          <w:szCs w:val="24"/>
        </w:rPr>
        <w:t>) + SO</w:t>
      </w:r>
      <w:r w:rsidRPr="00D74E47">
        <w:rPr>
          <w:rFonts w:ascii="Arial" w:hAnsi="Arial" w:cs="Arial"/>
          <w:sz w:val="24"/>
          <w:szCs w:val="24"/>
          <w:vertAlign w:val="subscript"/>
        </w:rPr>
        <w:t>4</w:t>
      </w:r>
      <w:r w:rsidRPr="00D74E47">
        <w:rPr>
          <w:rFonts w:ascii="Arial" w:hAnsi="Arial" w:cs="Arial"/>
          <w:sz w:val="24"/>
          <w:szCs w:val="24"/>
          <w:vertAlign w:val="superscript"/>
        </w:rPr>
        <w:t>2-</w:t>
      </w:r>
      <w:r w:rsidRPr="00D93210">
        <w:rPr>
          <w:rFonts w:ascii="Arial" w:hAnsi="Arial" w:cs="Arial"/>
          <w:sz w:val="24"/>
          <w:szCs w:val="24"/>
        </w:rPr>
        <w:t xml:space="preserve"> (</w:t>
      </w:r>
      <w:proofErr w:type="spellStart"/>
      <w:r w:rsidRPr="00D93210">
        <w:rPr>
          <w:rFonts w:ascii="Arial" w:hAnsi="Arial" w:cs="Arial"/>
          <w:sz w:val="24"/>
          <w:szCs w:val="24"/>
        </w:rPr>
        <w:t>aq</w:t>
      </w:r>
      <w:proofErr w:type="spellEnd"/>
      <w:r w:rsidRPr="00D93210">
        <w:rPr>
          <w:rFonts w:ascii="Arial" w:hAnsi="Arial" w:cs="Arial"/>
          <w:sz w:val="24"/>
          <w:szCs w:val="24"/>
        </w:rPr>
        <w:t>)), selon la</w:t>
      </w:r>
      <w:r>
        <w:rPr>
          <w:rFonts w:ascii="Arial" w:hAnsi="Arial" w:cs="Arial"/>
          <w:sz w:val="24"/>
          <w:szCs w:val="24"/>
        </w:rPr>
        <w:t xml:space="preserve"> </w:t>
      </w:r>
      <w:r w:rsidRPr="00D93210">
        <w:rPr>
          <w:rFonts w:ascii="Arial" w:hAnsi="Arial" w:cs="Arial"/>
          <w:sz w:val="24"/>
          <w:szCs w:val="24"/>
        </w:rPr>
        <w:t>réaction d’équation</w:t>
      </w:r>
      <w:r>
        <w:rPr>
          <w:rFonts w:ascii="Arial" w:hAnsi="Arial" w:cs="Arial"/>
          <w:sz w:val="24"/>
          <w:szCs w:val="24"/>
        </w:rPr>
        <w:t> :</w:t>
      </w:r>
    </w:p>
    <w:p w14:paraId="2BAE6987" w14:textId="77777777" w:rsidR="008E5D2A" w:rsidRDefault="008E5D2A" w:rsidP="00D74E47">
      <w:pPr>
        <w:spacing w:after="0" w:line="240" w:lineRule="auto"/>
        <w:jc w:val="both"/>
        <w:rPr>
          <w:rFonts w:ascii="Arial" w:hAnsi="Arial" w:cs="Arial"/>
          <w:sz w:val="24"/>
          <w:szCs w:val="24"/>
        </w:rPr>
      </w:pPr>
    </w:p>
    <w:p w14:paraId="542B78E0" w14:textId="2889495E" w:rsidR="006433D4" w:rsidRDefault="002820BF" w:rsidP="002820BF">
      <w:pPr>
        <w:spacing w:after="0" w:line="240" w:lineRule="auto"/>
        <w:jc w:val="center"/>
        <w:rPr>
          <w:rFonts w:ascii="Arial" w:hAnsi="Arial" w:cs="Arial"/>
          <w:sz w:val="24"/>
          <w:szCs w:val="24"/>
        </w:rPr>
      </w:pPr>
      <w:r w:rsidRPr="002820BF">
        <w:rPr>
          <w:rFonts w:ascii="Arial" w:hAnsi="Arial" w:cs="Arial"/>
          <w:noProof/>
          <w:sz w:val="24"/>
          <w:szCs w:val="24"/>
        </w:rPr>
        <w:drawing>
          <wp:inline distT="0" distB="0" distL="0" distR="0" wp14:anchorId="35D0725E" wp14:editId="3C979739">
            <wp:extent cx="5398935" cy="638624"/>
            <wp:effectExtent l="0" t="0" r="0" b="9525"/>
            <wp:docPr id="15421875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87514" name=""/>
                    <pic:cNvPicPr/>
                  </pic:nvPicPr>
                  <pic:blipFill>
                    <a:blip r:embed="rId10"/>
                    <a:stretch>
                      <a:fillRect/>
                    </a:stretch>
                  </pic:blipFill>
                  <pic:spPr>
                    <a:xfrm>
                      <a:off x="0" y="0"/>
                      <a:ext cx="5489702" cy="649361"/>
                    </a:xfrm>
                    <a:prstGeom prst="rect">
                      <a:avLst/>
                    </a:prstGeom>
                  </pic:spPr>
                </pic:pic>
              </a:graphicData>
            </a:graphic>
          </wp:inline>
        </w:drawing>
      </w:r>
    </w:p>
    <w:p w14:paraId="55E7A820" w14:textId="77777777" w:rsidR="006433D4" w:rsidRDefault="006433D4" w:rsidP="00D74E47">
      <w:pPr>
        <w:spacing w:after="0" w:line="240" w:lineRule="auto"/>
        <w:jc w:val="both"/>
        <w:rPr>
          <w:rFonts w:ascii="Arial" w:hAnsi="Arial" w:cs="Arial"/>
          <w:sz w:val="24"/>
          <w:szCs w:val="24"/>
        </w:rPr>
      </w:pPr>
    </w:p>
    <w:p w14:paraId="160061D7" w14:textId="1BA82337" w:rsidR="008E5D2A" w:rsidRPr="00CD33D9" w:rsidRDefault="008E5D2A" w:rsidP="00D74E47">
      <w:pPr>
        <w:tabs>
          <w:tab w:val="left" w:pos="567"/>
        </w:tabs>
        <w:spacing w:after="0" w:line="240" w:lineRule="auto"/>
        <w:ind w:left="567" w:hanging="567"/>
        <w:jc w:val="both"/>
        <w:rPr>
          <w:rFonts w:ascii="Arial" w:hAnsi="Arial" w:cs="Arial"/>
          <w:sz w:val="24"/>
          <w:szCs w:val="24"/>
        </w:rPr>
      </w:pPr>
      <w:r>
        <w:rPr>
          <w:rFonts w:ascii="Arial" w:hAnsi="Arial" w:cs="Arial"/>
          <w:b/>
          <w:bCs/>
          <w:sz w:val="24"/>
          <w:szCs w:val="24"/>
        </w:rPr>
        <w:t>Q.9</w:t>
      </w:r>
      <w:r w:rsidRPr="00CD33D9">
        <w:rPr>
          <w:rFonts w:ascii="Arial" w:hAnsi="Arial" w:cs="Arial"/>
          <w:b/>
          <w:bCs/>
          <w:sz w:val="24"/>
          <w:szCs w:val="24"/>
        </w:rPr>
        <w:t>.</w:t>
      </w:r>
      <w:r w:rsidRPr="00CD33D9">
        <w:rPr>
          <w:rFonts w:ascii="Arial" w:hAnsi="Arial" w:cs="Arial"/>
          <w:sz w:val="24"/>
          <w:szCs w:val="24"/>
        </w:rPr>
        <w:tab/>
      </w:r>
      <w:r w:rsidR="002820BF" w:rsidRPr="00D93210">
        <w:rPr>
          <w:rFonts w:ascii="Arial" w:hAnsi="Arial" w:cs="Arial"/>
          <w:sz w:val="24"/>
          <w:szCs w:val="24"/>
        </w:rPr>
        <w:t xml:space="preserve">Indiquer la famille chimique à laquelle appartient le </w:t>
      </w:r>
      <w:proofErr w:type="spellStart"/>
      <w:r w:rsidR="002820BF" w:rsidRPr="00D93210">
        <w:rPr>
          <w:rFonts w:ascii="Arial" w:hAnsi="Arial" w:cs="Arial"/>
          <w:sz w:val="24"/>
          <w:szCs w:val="24"/>
        </w:rPr>
        <w:t>nonanoate</w:t>
      </w:r>
      <w:proofErr w:type="spellEnd"/>
      <w:r w:rsidR="002820BF" w:rsidRPr="00D93210">
        <w:rPr>
          <w:rFonts w:ascii="Arial" w:hAnsi="Arial" w:cs="Arial"/>
          <w:sz w:val="24"/>
          <w:szCs w:val="24"/>
        </w:rPr>
        <w:t xml:space="preserve"> de méthyle.</w:t>
      </w:r>
    </w:p>
    <w:p w14:paraId="06C3371E" w14:textId="48D73B13" w:rsidR="00764A17" w:rsidRDefault="00764A17" w:rsidP="00D74E47">
      <w:pPr>
        <w:spacing w:after="0" w:line="240" w:lineRule="auto"/>
        <w:jc w:val="both"/>
        <w:rPr>
          <w:rFonts w:ascii="Arial" w:hAnsi="Arial" w:cs="Arial"/>
          <w:sz w:val="24"/>
          <w:szCs w:val="24"/>
        </w:rPr>
      </w:pPr>
    </w:p>
    <w:p w14:paraId="34D33B26" w14:textId="77777777"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La réaction de synthèse peut être décomposée en plusieurs étapes élémentaires selon le</w:t>
      </w:r>
      <w:r>
        <w:rPr>
          <w:rFonts w:ascii="Arial" w:hAnsi="Arial" w:cs="Arial"/>
          <w:sz w:val="24"/>
          <w:szCs w:val="24"/>
        </w:rPr>
        <w:t xml:space="preserve"> </w:t>
      </w:r>
      <w:r w:rsidRPr="00D93210">
        <w:rPr>
          <w:rFonts w:ascii="Arial" w:hAnsi="Arial" w:cs="Arial"/>
          <w:sz w:val="24"/>
          <w:szCs w:val="24"/>
        </w:rPr>
        <w:t>mécanisme réactionnel suivant</w:t>
      </w:r>
      <w:r>
        <w:rPr>
          <w:rFonts w:ascii="Arial" w:hAnsi="Arial" w:cs="Arial"/>
          <w:sz w:val="24"/>
          <w:szCs w:val="24"/>
        </w:rPr>
        <w:t> :</w:t>
      </w:r>
    </w:p>
    <w:p w14:paraId="5F4EA2A1" w14:textId="5CFDEEBC" w:rsidR="002820BF" w:rsidRDefault="00FC0A48" w:rsidP="002820BF">
      <w:pPr>
        <w:spacing w:after="0" w:line="240" w:lineRule="auto"/>
        <w:jc w:val="both"/>
        <w:rPr>
          <w:rFonts w:ascii="Arial" w:hAnsi="Arial" w:cs="Arial"/>
          <w:sz w:val="24"/>
          <w:szCs w:val="24"/>
        </w:rPr>
      </w:pPr>
      <w:r w:rsidRPr="00F96E20">
        <w:rPr>
          <w:rFonts w:ascii="Arial" w:hAnsi="Arial" w:cs="Arial"/>
          <w:noProof/>
          <w:sz w:val="24"/>
          <w:szCs w:val="24"/>
        </w:rPr>
        <w:drawing>
          <wp:anchor distT="0" distB="0" distL="114300" distR="114300" simplePos="0" relativeHeight="251658240" behindDoc="0" locked="0" layoutInCell="1" allowOverlap="1" wp14:anchorId="67DC9C30" wp14:editId="3866F413">
            <wp:simplePos x="0" y="0"/>
            <wp:positionH relativeFrom="column">
              <wp:posOffset>2091055</wp:posOffset>
            </wp:positionH>
            <wp:positionV relativeFrom="paragraph">
              <wp:posOffset>125399</wp:posOffset>
            </wp:positionV>
            <wp:extent cx="3180080" cy="608965"/>
            <wp:effectExtent l="0" t="0" r="1270" b="635"/>
            <wp:wrapSquare wrapText="bothSides"/>
            <wp:docPr id="2067075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753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0080" cy="608965"/>
                    </a:xfrm>
                    <a:prstGeom prst="rect">
                      <a:avLst/>
                    </a:prstGeom>
                  </pic:spPr>
                </pic:pic>
              </a:graphicData>
            </a:graphic>
            <wp14:sizeRelH relativeFrom="page">
              <wp14:pctWidth>0</wp14:pctWidth>
            </wp14:sizeRelH>
            <wp14:sizeRelV relativeFrom="page">
              <wp14:pctHeight>0</wp14:pctHeight>
            </wp14:sizeRelV>
          </wp:anchor>
        </w:drawing>
      </w:r>
    </w:p>
    <w:p w14:paraId="38EF3EAA" w14:textId="3538BED6" w:rsidR="002820BF" w:rsidRPr="00D93210" w:rsidRDefault="002820BF" w:rsidP="002820BF">
      <w:pPr>
        <w:spacing w:after="0" w:line="240" w:lineRule="auto"/>
        <w:jc w:val="both"/>
        <w:rPr>
          <w:rFonts w:ascii="Arial" w:hAnsi="Arial" w:cs="Arial"/>
          <w:sz w:val="24"/>
          <w:szCs w:val="24"/>
        </w:rPr>
      </w:pPr>
    </w:p>
    <w:p w14:paraId="2690E37E" w14:textId="7A85369D"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Étape 1</w:t>
      </w:r>
      <w:r>
        <w:rPr>
          <w:rFonts w:ascii="Arial" w:hAnsi="Arial" w:cs="Arial"/>
          <w:sz w:val="24"/>
          <w:szCs w:val="24"/>
        </w:rPr>
        <w:t> :</w:t>
      </w:r>
      <w:r w:rsidR="00F96E20">
        <w:rPr>
          <w:rFonts w:ascii="Arial" w:hAnsi="Arial" w:cs="Arial"/>
          <w:sz w:val="24"/>
          <w:szCs w:val="24"/>
        </w:rPr>
        <w:t xml:space="preserve"> </w:t>
      </w:r>
    </w:p>
    <w:p w14:paraId="4002489D" w14:textId="77777777" w:rsidR="002820BF" w:rsidRDefault="002820BF" w:rsidP="002820BF">
      <w:pPr>
        <w:spacing w:after="0" w:line="240" w:lineRule="auto"/>
        <w:jc w:val="both"/>
        <w:rPr>
          <w:rFonts w:ascii="Arial" w:hAnsi="Arial" w:cs="Arial"/>
          <w:sz w:val="24"/>
          <w:szCs w:val="24"/>
        </w:rPr>
      </w:pPr>
    </w:p>
    <w:p w14:paraId="086F35D7" w14:textId="77777777" w:rsidR="002820BF" w:rsidRDefault="002820BF" w:rsidP="002820BF">
      <w:pPr>
        <w:spacing w:after="0" w:line="240" w:lineRule="auto"/>
        <w:jc w:val="both"/>
        <w:rPr>
          <w:rFonts w:ascii="Arial" w:hAnsi="Arial" w:cs="Arial"/>
          <w:sz w:val="24"/>
          <w:szCs w:val="24"/>
        </w:rPr>
      </w:pPr>
    </w:p>
    <w:p w14:paraId="5F38B242" w14:textId="77777777" w:rsidR="00FC0A48" w:rsidRDefault="00FC0A48" w:rsidP="002820BF">
      <w:pPr>
        <w:spacing w:after="0" w:line="240" w:lineRule="auto"/>
        <w:jc w:val="both"/>
        <w:rPr>
          <w:rFonts w:ascii="Arial" w:hAnsi="Arial" w:cs="Arial"/>
          <w:sz w:val="24"/>
          <w:szCs w:val="24"/>
        </w:rPr>
      </w:pPr>
    </w:p>
    <w:p w14:paraId="761DA184" w14:textId="0332897F" w:rsidR="00FC0A48" w:rsidRDefault="00FC0A48" w:rsidP="002820BF">
      <w:pPr>
        <w:spacing w:after="0" w:line="240" w:lineRule="auto"/>
        <w:jc w:val="both"/>
        <w:rPr>
          <w:rFonts w:ascii="Arial" w:hAnsi="Arial" w:cs="Arial"/>
          <w:sz w:val="24"/>
          <w:szCs w:val="24"/>
        </w:rPr>
      </w:pPr>
      <w:r w:rsidRPr="00F96E20">
        <w:rPr>
          <w:rFonts w:ascii="Arial" w:hAnsi="Arial" w:cs="Arial"/>
          <w:noProof/>
          <w:sz w:val="24"/>
          <w:szCs w:val="24"/>
        </w:rPr>
        <w:drawing>
          <wp:anchor distT="0" distB="0" distL="114300" distR="114300" simplePos="0" relativeHeight="251659264" behindDoc="0" locked="0" layoutInCell="1" allowOverlap="1" wp14:anchorId="667D78EE" wp14:editId="58F45F29">
            <wp:simplePos x="0" y="0"/>
            <wp:positionH relativeFrom="margin">
              <wp:posOffset>1733550</wp:posOffset>
            </wp:positionH>
            <wp:positionV relativeFrom="paragraph">
              <wp:posOffset>61595</wp:posOffset>
            </wp:positionV>
            <wp:extent cx="3832225" cy="769620"/>
            <wp:effectExtent l="0" t="0" r="0" b="0"/>
            <wp:wrapSquare wrapText="bothSides"/>
            <wp:docPr id="9286297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2977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2225" cy="769620"/>
                    </a:xfrm>
                    <a:prstGeom prst="rect">
                      <a:avLst/>
                    </a:prstGeom>
                  </pic:spPr>
                </pic:pic>
              </a:graphicData>
            </a:graphic>
            <wp14:sizeRelH relativeFrom="page">
              <wp14:pctWidth>0</wp14:pctWidth>
            </wp14:sizeRelH>
            <wp14:sizeRelV relativeFrom="page">
              <wp14:pctHeight>0</wp14:pctHeight>
            </wp14:sizeRelV>
          </wp:anchor>
        </w:drawing>
      </w:r>
    </w:p>
    <w:p w14:paraId="6BEA493A" w14:textId="08ABB4DA" w:rsidR="002820BF" w:rsidRPr="00D93210" w:rsidRDefault="002820BF" w:rsidP="002820BF">
      <w:pPr>
        <w:spacing w:after="0" w:line="240" w:lineRule="auto"/>
        <w:jc w:val="both"/>
        <w:rPr>
          <w:rFonts w:ascii="Arial" w:hAnsi="Arial" w:cs="Arial"/>
          <w:sz w:val="24"/>
          <w:szCs w:val="24"/>
        </w:rPr>
      </w:pPr>
    </w:p>
    <w:p w14:paraId="1F742594" w14:textId="13FA44EA"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Étape 2</w:t>
      </w:r>
      <w:r>
        <w:rPr>
          <w:rFonts w:ascii="Arial" w:hAnsi="Arial" w:cs="Arial"/>
          <w:sz w:val="24"/>
          <w:szCs w:val="24"/>
        </w:rPr>
        <w:t> :</w:t>
      </w:r>
      <w:r w:rsidR="00F96E20" w:rsidRPr="00F96E20">
        <w:rPr>
          <w:noProof/>
        </w:rPr>
        <w:t xml:space="preserve"> </w:t>
      </w:r>
    </w:p>
    <w:p w14:paraId="51AA091C" w14:textId="46E0F75C" w:rsidR="002820BF" w:rsidRDefault="002820BF" w:rsidP="002820BF">
      <w:pPr>
        <w:spacing w:after="0" w:line="240" w:lineRule="auto"/>
        <w:jc w:val="both"/>
        <w:rPr>
          <w:rFonts w:ascii="Arial" w:hAnsi="Arial" w:cs="Arial"/>
          <w:sz w:val="24"/>
          <w:szCs w:val="24"/>
        </w:rPr>
      </w:pPr>
    </w:p>
    <w:p w14:paraId="3F8D0D0C" w14:textId="77777777" w:rsidR="00FC0A48" w:rsidRDefault="00FC0A48" w:rsidP="002820BF">
      <w:pPr>
        <w:spacing w:after="0" w:line="240" w:lineRule="auto"/>
        <w:jc w:val="both"/>
        <w:rPr>
          <w:rFonts w:ascii="Arial" w:hAnsi="Arial" w:cs="Arial"/>
          <w:sz w:val="24"/>
          <w:szCs w:val="24"/>
        </w:rPr>
      </w:pPr>
    </w:p>
    <w:p w14:paraId="0D4DBDFE" w14:textId="0FDBA697" w:rsidR="00FC0A48" w:rsidRDefault="00FC0A48" w:rsidP="002820BF">
      <w:pPr>
        <w:spacing w:after="0" w:line="240" w:lineRule="auto"/>
        <w:jc w:val="both"/>
        <w:rPr>
          <w:rFonts w:ascii="Arial" w:hAnsi="Arial" w:cs="Arial"/>
          <w:sz w:val="24"/>
          <w:szCs w:val="24"/>
        </w:rPr>
      </w:pPr>
      <w:r w:rsidRPr="00F96E20">
        <w:rPr>
          <w:rFonts w:ascii="Arial" w:hAnsi="Arial" w:cs="Arial"/>
          <w:noProof/>
          <w:sz w:val="24"/>
          <w:szCs w:val="24"/>
        </w:rPr>
        <w:drawing>
          <wp:anchor distT="0" distB="0" distL="114300" distR="114300" simplePos="0" relativeHeight="251660288" behindDoc="0" locked="0" layoutInCell="1" allowOverlap="1" wp14:anchorId="663F8EC5" wp14:editId="2B4D8BAE">
            <wp:simplePos x="0" y="0"/>
            <wp:positionH relativeFrom="margin">
              <wp:posOffset>2027582</wp:posOffset>
            </wp:positionH>
            <wp:positionV relativeFrom="paragraph">
              <wp:posOffset>4804</wp:posOffset>
            </wp:positionV>
            <wp:extent cx="3190875" cy="897890"/>
            <wp:effectExtent l="0" t="0" r="9525" b="0"/>
            <wp:wrapSquare wrapText="bothSides"/>
            <wp:docPr id="2989528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5284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0875" cy="897890"/>
                    </a:xfrm>
                    <a:prstGeom prst="rect">
                      <a:avLst/>
                    </a:prstGeom>
                  </pic:spPr>
                </pic:pic>
              </a:graphicData>
            </a:graphic>
            <wp14:sizeRelH relativeFrom="page">
              <wp14:pctWidth>0</wp14:pctWidth>
            </wp14:sizeRelH>
            <wp14:sizeRelV relativeFrom="page">
              <wp14:pctHeight>0</wp14:pctHeight>
            </wp14:sizeRelV>
          </wp:anchor>
        </w:drawing>
      </w:r>
    </w:p>
    <w:p w14:paraId="64BE1663" w14:textId="77777777" w:rsidR="002820BF" w:rsidRPr="00D93210" w:rsidRDefault="002820BF" w:rsidP="002820BF">
      <w:pPr>
        <w:spacing w:after="0" w:line="240" w:lineRule="auto"/>
        <w:jc w:val="both"/>
        <w:rPr>
          <w:rFonts w:ascii="Arial" w:hAnsi="Arial" w:cs="Arial"/>
          <w:sz w:val="24"/>
          <w:szCs w:val="24"/>
        </w:rPr>
      </w:pPr>
    </w:p>
    <w:p w14:paraId="45D25936" w14:textId="08967A3A"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Étape 3</w:t>
      </w:r>
      <w:r>
        <w:rPr>
          <w:rFonts w:ascii="Arial" w:hAnsi="Arial" w:cs="Arial"/>
          <w:sz w:val="24"/>
          <w:szCs w:val="24"/>
        </w:rPr>
        <w:t> :</w:t>
      </w:r>
      <w:r w:rsidR="00F96E20" w:rsidRPr="00F96E20">
        <w:rPr>
          <w:noProof/>
        </w:rPr>
        <w:t xml:space="preserve"> </w:t>
      </w:r>
    </w:p>
    <w:p w14:paraId="6EA81058" w14:textId="77777777" w:rsidR="002820BF" w:rsidRDefault="002820BF" w:rsidP="002820BF">
      <w:pPr>
        <w:spacing w:after="0" w:line="240" w:lineRule="auto"/>
        <w:jc w:val="both"/>
        <w:rPr>
          <w:rFonts w:ascii="Arial" w:hAnsi="Arial" w:cs="Arial"/>
          <w:sz w:val="24"/>
          <w:szCs w:val="24"/>
        </w:rPr>
      </w:pPr>
    </w:p>
    <w:p w14:paraId="39A70A52" w14:textId="77777777" w:rsidR="002820BF" w:rsidRDefault="002820BF" w:rsidP="002820BF">
      <w:pPr>
        <w:spacing w:after="0" w:line="240" w:lineRule="auto"/>
        <w:jc w:val="both"/>
        <w:rPr>
          <w:rFonts w:ascii="Arial" w:hAnsi="Arial" w:cs="Arial"/>
          <w:sz w:val="24"/>
          <w:szCs w:val="24"/>
        </w:rPr>
      </w:pPr>
    </w:p>
    <w:p w14:paraId="3C631341" w14:textId="5980CBD8" w:rsidR="002820BF" w:rsidRDefault="002820BF" w:rsidP="002820BF">
      <w:pPr>
        <w:spacing w:after="0" w:line="240" w:lineRule="auto"/>
        <w:jc w:val="both"/>
        <w:rPr>
          <w:rFonts w:ascii="Arial" w:hAnsi="Arial" w:cs="Arial"/>
          <w:sz w:val="24"/>
          <w:szCs w:val="24"/>
        </w:rPr>
      </w:pPr>
    </w:p>
    <w:p w14:paraId="4D4158CD" w14:textId="3DB71542" w:rsidR="00FC0A48" w:rsidRDefault="00FC0A48" w:rsidP="002820BF">
      <w:pPr>
        <w:spacing w:after="0" w:line="240" w:lineRule="auto"/>
        <w:jc w:val="both"/>
        <w:rPr>
          <w:rFonts w:ascii="Arial" w:hAnsi="Arial" w:cs="Arial"/>
          <w:sz w:val="24"/>
          <w:szCs w:val="24"/>
        </w:rPr>
      </w:pPr>
      <w:r w:rsidRPr="00F96E20">
        <w:rPr>
          <w:rFonts w:ascii="Arial" w:hAnsi="Arial" w:cs="Arial"/>
          <w:noProof/>
          <w:sz w:val="24"/>
          <w:szCs w:val="24"/>
        </w:rPr>
        <w:drawing>
          <wp:anchor distT="0" distB="0" distL="114300" distR="114300" simplePos="0" relativeHeight="251661312" behindDoc="0" locked="0" layoutInCell="1" allowOverlap="1" wp14:anchorId="1B905552" wp14:editId="76230440">
            <wp:simplePos x="0" y="0"/>
            <wp:positionH relativeFrom="margin">
              <wp:posOffset>1634490</wp:posOffset>
            </wp:positionH>
            <wp:positionV relativeFrom="paragraph">
              <wp:posOffset>129540</wp:posOffset>
            </wp:positionV>
            <wp:extent cx="3970020" cy="906145"/>
            <wp:effectExtent l="0" t="0" r="0" b="8255"/>
            <wp:wrapSquare wrapText="bothSides"/>
            <wp:docPr id="875663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6304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70020" cy="906145"/>
                    </a:xfrm>
                    <a:prstGeom prst="rect">
                      <a:avLst/>
                    </a:prstGeom>
                  </pic:spPr>
                </pic:pic>
              </a:graphicData>
            </a:graphic>
            <wp14:sizeRelH relativeFrom="page">
              <wp14:pctWidth>0</wp14:pctWidth>
            </wp14:sizeRelH>
            <wp14:sizeRelV relativeFrom="page">
              <wp14:pctHeight>0</wp14:pctHeight>
            </wp14:sizeRelV>
          </wp:anchor>
        </w:drawing>
      </w:r>
    </w:p>
    <w:p w14:paraId="058628AD" w14:textId="77777777" w:rsidR="00FC0A48" w:rsidRDefault="00FC0A48" w:rsidP="002820BF">
      <w:pPr>
        <w:spacing w:after="0" w:line="240" w:lineRule="auto"/>
        <w:jc w:val="both"/>
        <w:rPr>
          <w:rFonts w:ascii="Arial" w:hAnsi="Arial" w:cs="Arial"/>
          <w:sz w:val="24"/>
          <w:szCs w:val="24"/>
        </w:rPr>
      </w:pPr>
    </w:p>
    <w:p w14:paraId="2E822F74" w14:textId="77777777" w:rsidR="00FC0A48" w:rsidRPr="00D93210" w:rsidRDefault="00FC0A48" w:rsidP="002820BF">
      <w:pPr>
        <w:spacing w:after="0" w:line="240" w:lineRule="auto"/>
        <w:jc w:val="both"/>
        <w:rPr>
          <w:rFonts w:ascii="Arial" w:hAnsi="Arial" w:cs="Arial"/>
          <w:sz w:val="24"/>
          <w:szCs w:val="24"/>
        </w:rPr>
      </w:pPr>
    </w:p>
    <w:p w14:paraId="31B53A2B" w14:textId="79FEC421"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Étape 4</w:t>
      </w:r>
      <w:r>
        <w:rPr>
          <w:rFonts w:ascii="Arial" w:hAnsi="Arial" w:cs="Arial"/>
          <w:sz w:val="24"/>
          <w:szCs w:val="24"/>
        </w:rPr>
        <w:t> :</w:t>
      </w:r>
      <w:r w:rsidR="00F96E20" w:rsidRPr="00F96E20">
        <w:rPr>
          <w:noProof/>
        </w:rPr>
        <w:t xml:space="preserve"> </w:t>
      </w:r>
    </w:p>
    <w:p w14:paraId="56CC4C8C" w14:textId="77777777" w:rsidR="002820BF" w:rsidRDefault="002820BF" w:rsidP="002820BF">
      <w:pPr>
        <w:spacing w:after="0" w:line="240" w:lineRule="auto"/>
        <w:jc w:val="both"/>
        <w:rPr>
          <w:rFonts w:ascii="Arial" w:hAnsi="Arial" w:cs="Arial"/>
          <w:sz w:val="24"/>
          <w:szCs w:val="24"/>
        </w:rPr>
      </w:pPr>
    </w:p>
    <w:p w14:paraId="45E0919D" w14:textId="460374BD" w:rsidR="00FC0A48" w:rsidRDefault="00FC0A48" w:rsidP="002820BF">
      <w:pPr>
        <w:spacing w:after="0" w:line="240" w:lineRule="auto"/>
        <w:jc w:val="both"/>
        <w:rPr>
          <w:rFonts w:ascii="Arial" w:hAnsi="Arial" w:cs="Arial"/>
          <w:sz w:val="24"/>
          <w:szCs w:val="24"/>
        </w:rPr>
      </w:pPr>
    </w:p>
    <w:p w14:paraId="1E4189D3" w14:textId="19B26455" w:rsidR="00FC0A48" w:rsidRDefault="00FC0A48" w:rsidP="002820BF">
      <w:pPr>
        <w:spacing w:after="0" w:line="240" w:lineRule="auto"/>
        <w:jc w:val="both"/>
        <w:rPr>
          <w:rFonts w:ascii="Arial" w:hAnsi="Arial" w:cs="Arial"/>
          <w:sz w:val="24"/>
          <w:szCs w:val="24"/>
        </w:rPr>
      </w:pPr>
      <w:r w:rsidRPr="00F96E20">
        <w:rPr>
          <w:rFonts w:ascii="Arial" w:hAnsi="Arial" w:cs="Arial"/>
          <w:noProof/>
          <w:sz w:val="24"/>
          <w:szCs w:val="24"/>
        </w:rPr>
        <w:drawing>
          <wp:anchor distT="0" distB="0" distL="114300" distR="114300" simplePos="0" relativeHeight="251662336" behindDoc="0" locked="0" layoutInCell="1" allowOverlap="1" wp14:anchorId="307892E5" wp14:editId="206BAFB8">
            <wp:simplePos x="0" y="0"/>
            <wp:positionH relativeFrom="margin">
              <wp:posOffset>1797685</wp:posOffset>
            </wp:positionH>
            <wp:positionV relativeFrom="paragraph">
              <wp:posOffset>17476</wp:posOffset>
            </wp:positionV>
            <wp:extent cx="3624580" cy="747395"/>
            <wp:effectExtent l="0" t="0" r="0" b="0"/>
            <wp:wrapSquare wrapText="bothSides"/>
            <wp:docPr id="2046438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3847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4580" cy="747395"/>
                    </a:xfrm>
                    <a:prstGeom prst="rect">
                      <a:avLst/>
                    </a:prstGeom>
                  </pic:spPr>
                </pic:pic>
              </a:graphicData>
            </a:graphic>
            <wp14:sizeRelH relativeFrom="page">
              <wp14:pctWidth>0</wp14:pctWidth>
            </wp14:sizeRelH>
            <wp14:sizeRelV relativeFrom="page">
              <wp14:pctHeight>0</wp14:pctHeight>
            </wp14:sizeRelV>
          </wp:anchor>
        </w:drawing>
      </w:r>
    </w:p>
    <w:p w14:paraId="2B842828" w14:textId="2C3F7684" w:rsidR="002820BF" w:rsidRPr="00D93210" w:rsidRDefault="002820BF" w:rsidP="002820BF">
      <w:pPr>
        <w:spacing w:after="0" w:line="240" w:lineRule="auto"/>
        <w:jc w:val="both"/>
        <w:rPr>
          <w:rFonts w:ascii="Arial" w:hAnsi="Arial" w:cs="Arial"/>
          <w:sz w:val="24"/>
          <w:szCs w:val="24"/>
        </w:rPr>
      </w:pPr>
    </w:p>
    <w:p w14:paraId="10855D63" w14:textId="76D83034" w:rsidR="002820BF" w:rsidRDefault="002820BF" w:rsidP="002820BF">
      <w:pPr>
        <w:spacing w:after="0" w:line="240" w:lineRule="auto"/>
        <w:jc w:val="both"/>
        <w:rPr>
          <w:rFonts w:ascii="Arial" w:hAnsi="Arial" w:cs="Arial"/>
          <w:sz w:val="24"/>
          <w:szCs w:val="24"/>
        </w:rPr>
      </w:pPr>
      <w:r w:rsidRPr="00D93210">
        <w:rPr>
          <w:rFonts w:ascii="Arial" w:hAnsi="Arial" w:cs="Arial"/>
          <w:sz w:val="24"/>
          <w:szCs w:val="24"/>
        </w:rPr>
        <w:t>Étape 5</w:t>
      </w:r>
      <w:r>
        <w:rPr>
          <w:rFonts w:ascii="Arial" w:hAnsi="Arial" w:cs="Arial"/>
          <w:sz w:val="24"/>
          <w:szCs w:val="24"/>
        </w:rPr>
        <w:t> :</w:t>
      </w:r>
      <w:r w:rsidR="00F96E20" w:rsidRPr="00F96E20">
        <w:rPr>
          <w:noProof/>
        </w:rPr>
        <w:t xml:space="preserve"> </w:t>
      </w:r>
    </w:p>
    <w:p w14:paraId="3E4A68D9" w14:textId="77777777" w:rsidR="002820BF" w:rsidRDefault="002820BF" w:rsidP="002820BF">
      <w:pPr>
        <w:spacing w:after="0" w:line="240" w:lineRule="auto"/>
        <w:jc w:val="both"/>
        <w:rPr>
          <w:rFonts w:ascii="Arial" w:hAnsi="Arial" w:cs="Arial"/>
          <w:sz w:val="24"/>
          <w:szCs w:val="24"/>
        </w:rPr>
      </w:pPr>
    </w:p>
    <w:p w14:paraId="24CC718A" w14:textId="77777777" w:rsidR="002820BF" w:rsidRPr="00D93210" w:rsidRDefault="002820BF" w:rsidP="002820BF">
      <w:pPr>
        <w:spacing w:after="0" w:line="240" w:lineRule="auto"/>
        <w:jc w:val="both"/>
        <w:rPr>
          <w:rFonts w:ascii="Arial" w:hAnsi="Arial" w:cs="Arial"/>
          <w:sz w:val="24"/>
          <w:szCs w:val="24"/>
        </w:rPr>
      </w:pPr>
    </w:p>
    <w:p w14:paraId="3547ADC1" w14:textId="77777777" w:rsidR="00764A17" w:rsidRDefault="00764A17" w:rsidP="00D74E47">
      <w:pPr>
        <w:spacing w:after="0" w:line="240" w:lineRule="auto"/>
        <w:jc w:val="both"/>
        <w:rPr>
          <w:rFonts w:ascii="Arial" w:hAnsi="Arial" w:cs="Arial"/>
          <w:sz w:val="24"/>
          <w:szCs w:val="24"/>
        </w:rPr>
      </w:pPr>
    </w:p>
    <w:p w14:paraId="2555EFF4" w14:textId="224A6104" w:rsidR="00764A17" w:rsidRPr="00CD33D9" w:rsidRDefault="00764A17" w:rsidP="00D74E47">
      <w:pPr>
        <w:tabs>
          <w:tab w:val="left" w:pos="709"/>
        </w:tabs>
        <w:spacing w:after="0" w:line="240" w:lineRule="auto"/>
        <w:ind w:left="709" w:hanging="709"/>
        <w:jc w:val="both"/>
        <w:rPr>
          <w:rFonts w:ascii="Arial" w:hAnsi="Arial" w:cs="Arial"/>
          <w:sz w:val="24"/>
          <w:szCs w:val="24"/>
        </w:rPr>
      </w:pPr>
      <w:r>
        <w:rPr>
          <w:rFonts w:ascii="Arial" w:hAnsi="Arial" w:cs="Arial"/>
          <w:b/>
          <w:bCs/>
          <w:sz w:val="24"/>
          <w:szCs w:val="24"/>
        </w:rPr>
        <w:t>Q.10</w:t>
      </w:r>
      <w:r w:rsidRPr="00CD33D9">
        <w:rPr>
          <w:rFonts w:ascii="Arial" w:hAnsi="Arial" w:cs="Arial"/>
          <w:b/>
          <w:bCs/>
          <w:sz w:val="24"/>
          <w:szCs w:val="24"/>
        </w:rPr>
        <w:t>.</w:t>
      </w:r>
      <w:r w:rsidRPr="00CD33D9">
        <w:rPr>
          <w:rFonts w:ascii="Arial" w:hAnsi="Arial" w:cs="Arial"/>
          <w:sz w:val="24"/>
          <w:szCs w:val="24"/>
        </w:rPr>
        <w:tab/>
      </w:r>
      <w:r w:rsidR="002820BF" w:rsidRPr="00D93210">
        <w:rPr>
          <w:rFonts w:ascii="Arial" w:hAnsi="Arial" w:cs="Arial"/>
          <w:sz w:val="24"/>
          <w:szCs w:val="24"/>
        </w:rPr>
        <w:t>Recopier l’étape 1 sur la copie. Représenter la flèche courbe dans cette étape. Justifier son</w:t>
      </w:r>
      <w:r w:rsidR="002820BF">
        <w:rPr>
          <w:rFonts w:ascii="Arial" w:hAnsi="Arial" w:cs="Arial"/>
          <w:sz w:val="24"/>
          <w:szCs w:val="24"/>
        </w:rPr>
        <w:t xml:space="preserve"> </w:t>
      </w:r>
      <w:r w:rsidR="002820BF" w:rsidRPr="00D93210">
        <w:rPr>
          <w:rFonts w:ascii="Arial" w:hAnsi="Arial" w:cs="Arial"/>
          <w:sz w:val="24"/>
          <w:szCs w:val="24"/>
        </w:rPr>
        <w:t>sens.</w:t>
      </w:r>
    </w:p>
    <w:p w14:paraId="1E12E314" w14:textId="77777777" w:rsidR="0059696C" w:rsidRDefault="0059696C" w:rsidP="00D74E47">
      <w:pPr>
        <w:spacing w:after="0" w:line="240" w:lineRule="auto"/>
        <w:jc w:val="both"/>
        <w:rPr>
          <w:rFonts w:ascii="Arial" w:hAnsi="Arial" w:cs="Arial"/>
          <w:sz w:val="24"/>
          <w:szCs w:val="24"/>
        </w:rPr>
      </w:pPr>
    </w:p>
    <w:p w14:paraId="570DF4BD" w14:textId="7EAC4665" w:rsidR="0054339A" w:rsidRPr="00CD33D9" w:rsidRDefault="0054339A" w:rsidP="00D74E47">
      <w:pPr>
        <w:tabs>
          <w:tab w:val="left" w:pos="709"/>
        </w:tabs>
        <w:spacing w:after="0" w:line="240" w:lineRule="auto"/>
        <w:ind w:left="709" w:hanging="709"/>
        <w:jc w:val="both"/>
        <w:rPr>
          <w:rFonts w:ascii="Arial" w:hAnsi="Arial" w:cs="Arial"/>
          <w:sz w:val="24"/>
          <w:szCs w:val="24"/>
        </w:rPr>
      </w:pPr>
      <w:r>
        <w:rPr>
          <w:rFonts w:ascii="Arial" w:hAnsi="Arial" w:cs="Arial"/>
          <w:b/>
          <w:bCs/>
          <w:sz w:val="24"/>
          <w:szCs w:val="24"/>
        </w:rPr>
        <w:t>Q.11</w:t>
      </w:r>
      <w:r w:rsidRPr="00CD33D9">
        <w:rPr>
          <w:rFonts w:ascii="Arial" w:hAnsi="Arial" w:cs="Arial"/>
          <w:b/>
          <w:bCs/>
          <w:sz w:val="24"/>
          <w:szCs w:val="24"/>
        </w:rPr>
        <w:t>.</w:t>
      </w:r>
      <w:r w:rsidRPr="00CD33D9">
        <w:rPr>
          <w:rFonts w:ascii="Arial" w:hAnsi="Arial" w:cs="Arial"/>
          <w:sz w:val="24"/>
          <w:szCs w:val="24"/>
        </w:rPr>
        <w:tab/>
      </w:r>
      <w:r w:rsidR="002820BF" w:rsidRPr="00D93210">
        <w:rPr>
          <w:rFonts w:ascii="Arial" w:hAnsi="Arial" w:cs="Arial"/>
          <w:sz w:val="24"/>
          <w:szCs w:val="24"/>
        </w:rPr>
        <w:t>Écrire la formule de la molécule X produite à l’étape 4 du mécanisme. Justifier.</w:t>
      </w:r>
    </w:p>
    <w:p w14:paraId="7EC5BFB5" w14:textId="77777777" w:rsidR="005A5B45" w:rsidRDefault="005A5B45" w:rsidP="00D74E47">
      <w:pPr>
        <w:spacing w:after="0" w:line="240" w:lineRule="auto"/>
        <w:jc w:val="both"/>
        <w:rPr>
          <w:rFonts w:ascii="Arial" w:hAnsi="Arial" w:cs="Arial"/>
          <w:sz w:val="24"/>
          <w:szCs w:val="24"/>
        </w:rPr>
      </w:pPr>
    </w:p>
    <w:p w14:paraId="0659126B" w14:textId="6DB8D868" w:rsidR="005A5B45" w:rsidRPr="00CD33D9" w:rsidRDefault="005A5B45" w:rsidP="00D74E47">
      <w:pPr>
        <w:tabs>
          <w:tab w:val="left" w:pos="709"/>
        </w:tabs>
        <w:spacing w:after="0" w:line="240" w:lineRule="auto"/>
        <w:ind w:left="709" w:hanging="709"/>
        <w:jc w:val="both"/>
        <w:rPr>
          <w:rFonts w:ascii="Arial" w:hAnsi="Arial" w:cs="Arial"/>
          <w:sz w:val="24"/>
          <w:szCs w:val="24"/>
        </w:rPr>
      </w:pPr>
      <w:r>
        <w:rPr>
          <w:rFonts w:ascii="Arial" w:hAnsi="Arial" w:cs="Arial"/>
          <w:b/>
          <w:bCs/>
          <w:sz w:val="24"/>
          <w:szCs w:val="24"/>
        </w:rPr>
        <w:t>Q.12</w:t>
      </w:r>
      <w:r w:rsidRPr="00CD33D9">
        <w:rPr>
          <w:rFonts w:ascii="Arial" w:hAnsi="Arial" w:cs="Arial"/>
          <w:b/>
          <w:bCs/>
          <w:sz w:val="24"/>
          <w:szCs w:val="24"/>
        </w:rPr>
        <w:t>.</w:t>
      </w:r>
      <w:r w:rsidRPr="00CD33D9">
        <w:rPr>
          <w:rFonts w:ascii="Arial" w:hAnsi="Arial" w:cs="Arial"/>
          <w:sz w:val="24"/>
          <w:szCs w:val="24"/>
        </w:rPr>
        <w:tab/>
      </w:r>
      <w:r w:rsidR="002820BF" w:rsidRPr="00D93210">
        <w:rPr>
          <w:rFonts w:ascii="Arial" w:hAnsi="Arial" w:cs="Arial"/>
          <w:sz w:val="24"/>
          <w:szCs w:val="24"/>
        </w:rPr>
        <w:t>Recopier la formule d’un intermédiaire réactionnel au sein du mécanisme réactionnel de</w:t>
      </w:r>
      <w:r w:rsidR="002820BF">
        <w:rPr>
          <w:rFonts w:ascii="Arial" w:hAnsi="Arial" w:cs="Arial"/>
          <w:sz w:val="24"/>
          <w:szCs w:val="24"/>
        </w:rPr>
        <w:t xml:space="preserve"> </w:t>
      </w:r>
      <w:r w:rsidR="002820BF" w:rsidRPr="00D93210">
        <w:rPr>
          <w:rFonts w:ascii="Arial" w:hAnsi="Arial" w:cs="Arial"/>
          <w:sz w:val="24"/>
          <w:szCs w:val="24"/>
        </w:rPr>
        <w:t xml:space="preserve">formation du </w:t>
      </w:r>
      <w:proofErr w:type="spellStart"/>
      <w:r w:rsidR="002820BF" w:rsidRPr="00D93210">
        <w:rPr>
          <w:rFonts w:ascii="Arial" w:hAnsi="Arial" w:cs="Arial"/>
          <w:sz w:val="24"/>
          <w:szCs w:val="24"/>
        </w:rPr>
        <w:t>nonanoate</w:t>
      </w:r>
      <w:proofErr w:type="spellEnd"/>
      <w:r w:rsidR="002820BF" w:rsidRPr="00D93210">
        <w:rPr>
          <w:rFonts w:ascii="Arial" w:hAnsi="Arial" w:cs="Arial"/>
          <w:sz w:val="24"/>
          <w:szCs w:val="24"/>
        </w:rPr>
        <w:t xml:space="preserve"> de méthyle et justifier le choix effectué.</w:t>
      </w:r>
    </w:p>
    <w:p w14:paraId="7C1D1D37" w14:textId="77777777" w:rsidR="00755093" w:rsidRDefault="00755093" w:rsidP="00D74E47">
      <w:pPr>
        <w:spacing w:after="0" w:line="240" w:lineRule="auto"/>
        <w:jc w:val="both"/>
        <w:rPr>
          <w:rFonts w:ascii="Arial" w:hAnsi="Arial" w:cs="Arial"/>
          <w:sz w:val="24"/>
          <w:szCs w:val="24"/>
        </w:rPr>
      </w:pPr>
    </w:p>
    <w:p w14:paraId="5F01B82B" w14:textId="60AF3041" w:rsidR="00B354A6" w:rsidRDefault="00602FF8" w:rsidP="00141EE0">
      <w:pPr>
        <w:tabs>
          <w:tab w:val="left" w:pos="709"/>
        </w:tabs>
        <w:spacing w:after="0" w:line="240" w:lineRule="auto"/>
        <w:ind w:left="709" w:hanging="709"/>
        <w:jc w:val="both"/>
        <w:rPr>
          <w:rFonts w:ascii="Arial" w:hAnsi="Arial" w:cs="Arial"/>
          <w:sz w:val="24"/>
          <w:szCs w:val="24"/>
        </w:rPr>
      </w:pPr>
      <w:r>
        <w:rPr>
          <w:rFonts w:ascii="Arial" w:hAnsi="Arial" w:cs="Arial"/>
          <w:b/>
          <w:bCs/>
          <w:sz w:val="24"/>
          <w:szCs w:val="24"/>
        </w:rPr>
        <w:t>Q.13</w:t>
      </w:r>
      <w:r w:rsidRPr="00CD33D9">
        <w:rPr>
          <w:rFonts w:ascii="Arial" w:hAnsi="Arial" w:cs="Arial"/>
          <w:b/>
          <w:bCs/>
          <w:sz w:val="24"/>
          <w:szCs w:val="24"/>
        </w:rPr>
        <w:t>.</w:t>
      </w:r>
      <w:r w:rsidRPr="00CD33D9">
        <w:rPr>
          <w:rFonts w:ascii="Arial" w:hAnsi="Arial" w:cs="Arial"/>
          <w:sz w:val="24"/>
          <w:szCs w:val="24"/>
        </w:rPr>
        <w:tab/>
      </w:r>
      <w:r w:rsidR="002820BF" w:rsidRPr="00D93210">
        <w:rPr>
          <w:rFonts w:ascii="Arial" w:hAnsi="Arial" w:cs="Arial"/>
          <w:sz w:val="24"/>
          <w:szCs w:val="24"/>
        </w:rPr>
        <w:t>Indiquer le rôle de l’acide sulfurique introduit dans le mélange initial. Justifier.</w:t>
      </w:r>
    </w:p>
    <w:p w14:paraId="49A29608" w14:textId="7D628B44" w:rsidR="00522FD7" w:rsidRDefault="00522FD7">
      <w:pPr>
        <w:rPr>
          <w:rFonts w:ascii="Arial" w:hAnsi="Arial" w:cs="Arial"/>
          <w:b/>
          <w:bCs/>
          <w:sz w:val="24"/>
          <w:szCs w:val="24"/>
        </w:rPr>
      </w:pPr>
      <w:r>
        <w:rPr>
          <w:rFonts w:ascii="Arial" w:hAnsi="Arial" w:cs="Arial"/>
          <w:b/>
          <w:bCs/>
          <w:sz w:val="24"/>
          <w:szCs w:val="24"/>
        </w:rPr>
        <w:br w:type="page"/>
      </w:r>
    </w:p>
    <w:p w14:paraId="3C8006C1" w14:textId="77777777" w:rsidR="00522FD7" w:rsidRPr="00522FD7" w:rsidRDefault="00522FD7" w:rsidP="00522FD7">
      <w:pPr>
        <w:spacing w:after="0" w:line="240" w:lineRule="auto"/>
        <w:jc w:val="both"/>
        <w:rPr>
          <w:rFonts w:ascii="Arial" w:hAnsi="Arial" w:cs="Arial"/>
          <w:sz w:val="24"/>
          <w:szCs w:val="24"/>
        </w:rPr>
      </w:pPr>
      <w:r w:rsidRPr="00522FD7">
        <w:rPr>
          <w:rFonts w:ascii="Arial" w:hAnsi="Arial" w:cs="Arial"/>
          <w:sz w:val="24"/>
          <w:szCs w:val="24"/>
        </w:rPr>
        <w:t xml:space="preserve">"Nous avons retapé ce sujet, mais il est possible que la mise en page ne soit pas parfaite et que des fautes de frappe se soient glissées dans ce document. Vous pouvez nous envoyer une version corrigée à labolycee@labolycee.org. </w:t>
      </w:r>
    </w:p>
    <w:p w14:paraId="4885B227" w14:textId="168FE15F" w:rsidR="00522FD7" w:rsidRDefault="00522FD7" w:rsidP="00522FD7">
      <w:pPr>
        <w:spacing w:after="0" w:line="240" w:lineRule="auto"/>
        <w:jc w:val="both"/>
        <w:rPr>
          <w:rFonts w:ascii="Arial" w:hAnsi="Arial" w:cs="Arial"/>
          <w:sz w:val="24"/>
          <w:szCs w:val="24"/>
        </w:rPr>
      </w:pPr>
      <w:r w:rsidRPr="00522FD7">
        <w:rPr>
          <w:rFonts w:ascii="Arial" w:hAnsi="Arial" w:cs="Arial"/>
          <w:sz w:val="24"/>
          <w:szCs w:val="24"/>
        </w:rPr>
        <w:t>Nous tentons de coller au mieux aux originaux (Police Arial 12 et non 10, Marges 1,4 cm afin de pouvoir imprimer deux pages en une si besoin). Merci pour votre aide"</w:t>
      </w:r>
    </w:p>
    <w:sectPr w:rsidR="00522FD7"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C55"/>
    <w:multiLevelType w:val="hybridMultilevel"/>
    <w:tmpl w:val="9DFC32BC"/>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513DA"/>
    <w:multiLevelType w:val="hybridMultilevel"/>
    <w:tmpl w:val="A7C48B74"/>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706D0A"/>
    <w:multiLevelType w:val="hybridMultilevel"/>
    <w:tmpl w:val="01CEB5A2"/>
    <w:lvl w:ilvl="0" w:tplc="F36067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F0782"/>
    <w:multiLevelType w:val="hybridMultilevel"/>
    <w:tmpl w:val="4B30D134"/>
    <w:lvl w:ilvl="0" w:tplc="94FC039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515EE"/>
    <w:multiLevelType w:val="hybridMultilevel"/>
    <w:tmpl w:val="89BC7E0A"/>
    <w:lvl w:ilvl="0" w:tplc="2BEC5242">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B71E98"/>
    <w:multiLevelType w:val="hybridMultilevel"/>
    <w:tmpl w:val="E548BF34"/>
    <w:lvl w:ilvl="0" w:tplc="16F887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D32F72"/>
    <w:multiLevelType w:val="hybridMultilevel"/>
    <w:tmpl w:val="E68AEA8A"/>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DF46C1"/>
    <w:multiLevelType w:val="hybridMultilevel"/>
    <w:tmpl w:val="5008B94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B33405"/>
    <w:multiLevelType w:val="hybridMultilevel"/>
    <w:tmpl w:val="B6F8F40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DD37FF"/>
    <w:multiLevelType w:val="hybridMultilevel"/>
    <w:tmpl w:val="B6348814"/>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BB6D0A"/>
    <w:multiLevelType w:val="hybridMultilevel"/>
    <w:tmpl w:val="D9C4E1C0"/>
    <w:lvl w:ilvl="0" w:tplc="2BEC5242">
      <w:start w:val="1"/>
      <w:numFmt w:val="bullet"/>
      <w:lvlText w:val="‒"/>
      <w:lvlJc w:val="left"/>
      <w:pPr>
        <w:ind w:left="720" w:hanging="360"/>
      </w:pPr>
      <w:rPr>
        <w:rFonts w:ascii="Times New Roman" w:hAnsi="Times New Roman" w:cs="Times New Roman" w:hint="default"/>
      </w:rPr>
    </w:lvl>
    <w:lvl w:ilvl="1" w:tplc="3724E52C">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2B3615"/>
    <w:multiLevelType w:val="hybridMultilevel"/>
    <w:tmpl w:val="E2A6895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E574AB"/>
    <w:multiLevelType w:val="hybridMultilevel"/>
    <w:tmpl w:val="3C7025A6"/>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F82413"/>
    <w:multiLevelType w:val="hybridMultilevel"/>
    <w:tmpl w:val="457ADD0A"/>
    <w:lvl w:ilvl="0" w:tplc="62F4C3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CF17A6"/>
    <w:multiLevelType w:val="hybridMultilevel"/>
    <w:tmpl w:val="D1AA1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1786A"/>
    <w:multiLevelType w:val="hybridMultilevel"/>
    <w:tmpl w:val="BA18AD40"/>
    <w:lvl w:ilvl="0" w:tplc="94FC039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624829"/>
    <w:multiLevelType w:val="hybridMultilevel"/>
    <w:tmpl w:val="5C7423F4"/>
    <w:lvl w:ilvl="0" w:tplc="040C000F">
      <w:start w:val="1"/>
      <w:numFmt w:val="decimal"/>
      <w:lvlText w:val="%1."/>
      <w:lvlJc w:val="left"/>
      <w:pPr>
        <w:ind w:left="720" w:hanging="360"/>
      </w:pPr>
      <w:rPr>
        <w:rFonts w:hint="default"/>
      </w:rPr>
    </w:lvl>
    <w:lvl w:ilvl="1" w:tplc="BF70C70C">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D27AE9"/>
    <w:multiLevelType w:val="hybridMultilevel"/>
    <w:tmpl w:val="88BADB70"/>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37"/>
  </w:num>
  <w:num w:numId="2" w16cid:durableId="147598150">
    <w:abstractNumId w:val="38"/>
  </w:num>
  <w:num w:numId="3" w16cid:durableId="1043673191">
    <w:abstractNumId w:val="6"/>
  </w:num>
  <w:num w:numId="4" w16cid:durableId="1554997379">
    <w:abstractNumId w:val="16"/>
  </w:num>
  <w:num w:numId="5" w16cid:durableId="1774783699">
    <w:abstractNumId w:val="23"/>
  </w:num>
  <w:num w:numId="6" w16cid:durableId="1209610847">
    <w:abstractNumId w:val="11"/>
  </w:num>
  <w:num w:numId="7" w16cid:durableId="1069693144">
    <w:abstractNumId w:val="36"/>
  </w:num>
  <w:num w:numId="8" w16cid:durableId="2051689700">
    <w:abstractNumId w:val="29"/>
  </w:num>
  <w:num w:numId="9" w16cid:durableId="216749121">
    <w:abstractNumId w:val="3"/>
  </w:num>
  <w:num w:numId="10" w16cid:durableId="745884451">
    <w:abstractNumId w:val="25"/>
  </w:num>
  <w:num w:numId="11" w16cid:durableId="1463964506">
    <w:abstractNumId w:val="40"/>
  </w:num>
  <w:num w:numId="12" w16cid:durableId="1430850099">
    <w:abstractNumId w:val="4"/>
  </w:num>
  <w:num w:numId="13" w16cid:durableId="220554775">
    <w:abstractNumId w:val="22"/>
  </w:num>
  <w:num w:numId="14" w16cid:durableId="363479020">
    <w:abstractNumId w:val="2"/>
  </w:num>
  <w:num w:numId="15" w16cid:durableId="2015108701">
    <w:abstractNumId w:val="12"/>
  </w:num>
  <w:num w:numId="16" w16cid:durableId="166361213">
    <w:abstractNumId w:val="13"/>
  </w:num>
  <w:num w:numId="17" w16cid:durableId="1337030129">
    <w:abstractNumId w:val="9"/>
  </w:num>
  <w:num w:numId="18" w16cid:durableId="1288773730">
    <w:abstractNumId w:val="24"/>
  </w:num>
  <w:num w:numId="19" w16cid:durableId="1110125383">
    <w:abstractNumId w:val="15"/>
  </w:num>
  <w:num w:numId="20" w16cid:durableId="1853911922">
    <w:abstractNumId w:val="20"/>
  </w:num>
  <w:num w:numId="21" w16cid:durableId="632447056">
    <w:abstractNumId w:val="14"/>
  </w:num>
  <w:num w:numId="22" w16cid:durableId="343560615">
    <w:abstractNumId w:val="21"/>
  </w:num>
  <w:num w:numId="23" w16cid:durableId="717507297">
    <w:abstractNumId w:val="19"/>
  </w:num>
  <w:num w:numId="24" w16cid:durableId="1447894386">
    <w:abstractNumId w:val="28"/>
  </w:num>
  <w:num w:numId="25" w16cid:durableId="1682203025">
    <w:abstractNumId w:val="32"/>
  </w:num>
  <w:num w:numId="26" w16cid:durableId="1853177639">
    <w:abstractNumId w:val="0"/>
  </w:num>
  <w:num w:numId="27" w16cid:durableId="1927033058">
    <w:abstractNumId w:val="1"/>
  </w:num>
  <w:num w:numId="28" w16cid:durableId="619537411">
    <w:abstractNumId w:val="31"/>
  </w:num>
  <w:num w:numId="29" w16cid:durableId="338895275">
    <w:abstractNumId w:val="39"/>
  </w:num>
  <w:num w:numId="30" w16cid:durableId="273560186">
    <w:abstractNumId w:val="35"/>
  </w:num>
  <w:num w:numId="31" w16cid:durableId="114832327">
    <w:abstractNumId w:val="17"/>
  </w:num>
  <w:num w:numId="32" w16cid:durableId="2029137641">
    <w:abstractNumId w:val="27"/>
  </w:num>
  <w:num w:numId="33" w16cid:durableId="1207453362">
    <w:abstractNumId w:val="30"/>
  </w:num>
  <w:num w:numId="34" w16cid:durableId="1729914496">
    <w:abstractNumId w:val="10"/>
  </w:num>
  <w:num w:numId="35" w16cid:durableId="1990554798">
    <w:abstractNumId w:val="8"/>
  </w:num>
  <w:num w:numId="36" w16cid:durableId="1459835314">
    <w:abstractNumId w:val="33"/>
  </w:num>
  <w:num w:numId="37" w16cid:durableId="748229145">
    <w:abstractNumId w:val="5"/>
  </w:num>
  <w:num w:numId="38" w16cid:durableId="1930580794">
    <w:abstractNumId w:val="18"/>
  </w:num>
  <w:num w:numId="39" w16cid:durableId="800003805">
    <w:abstractNumId w:val="26"/>
  </w:num>
  <w:num w:numId="40" w16cid:durableId="2138138172">
    <w:abstractNumId w:val="34"/>
  </w:num>
  <w:num w:numId="41" w16cid:durableId="106506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93947"/>
    <w:rsid w:val="000B7173"/>
    <w:rsid w:val="000D6EDC"/>
    <w:rsid w:val="000F5AD2"/>
    <w:rsid w:val="00141EE0"/>
    <w:rsid w:val="00142394"/>
    <w:rsid w:val="0014723E"/>
    <w:rsid w:val="0015223A"/>
    <w:rsid w:val="001569D8"/>
    <w:rsid w:val="00195101"/>
    <w:rsid w:val="001A533E"/>
    <w:rsid w:val="001E7045"/>
    <w:rsid w:val="00215467"/>
    <w:rsid w:val="00221897"/>
    <w:rsid w:val="00222ABC"/>
    <w:rsid w:val="00233A95"/>
    <w:rsid w:val="00234D33"/>
    <w:rsid w:val="00254891"/>
    <w:rsid w:val="0026164E"/>
    <w:rsid w:val="002820BF"/>
    <w:rsid w:val="00285B57"/>
    <w:rsid w:val="002B4F83"/>
    <w:rsid w:val="002C27A0"/>
    <w:rsid w:val="002D31DD"/>
    <w:rsid w:val="002D3E55"/>
    <w:rsid w:val="002E70E6"/>
    <w:rsid w:val="002F5594"/>
    <w:rsid w:val="002F5C44"/>
    <w:rsid w:val="002F5D46"/>
    <w:rsid w:val="00302226"/>
    <w:rsid w:val="00371118"/>
    <w:rsid w:val="00387A6D"/>
    <w:rsid w:val="003D0AAC"/>
    <w:rsid w:val="003D41E2"/>
    <w:rsid w:val="0043456C"/>
    <w:rsid w:val="00434711"/>
    <w:rsid w:val="00444E38"/>
    <w:rsid w:val="004640CD"/>
    <w:rsid w:val="00464EFD"/>
    <w:rsid w:val="004877DA"/>
    <w:rsid w:val="004C71DB"/>
    <w:rsid w:val="00522FD7"/>
    <w:rsid w:val="00524858"/>
    <w:rsid w:val="0054339A"/>
    <w:rsid w:val="00544DE6"/>
    <w:rsid w:val="00557D7D"/>
    <w:rsid w:val="0056432E"/>
    <w:rsid w:val="005847DE"/>
    <w:rsid w:val="0059696C"/>
    <w:rsid w:val="00597F1E"/>
    <w:rsid w:val="005A5B45"/>
    <w:rsid w:val="005B0CDD"/>
    <w:rsid w:val="005F3CE7"/>
    <w:rsid w:val="00602FF8"/>
    <w:rsid w:val="00603DC8"/>
    <w:rsid w:val="00603F7B"/>
    <w:rsid w:val="00622FE1"/>
    <w:rsid w:val="00625CB6"/>
    <w:rsid w:val="00634F1B"/>
    <w:rsid w:val="006433D4"/>
    <w:rsid w:val="00673150"/>
    <w:rsid w:val="00675FAC"/>
    <w:rsid w:val="006D1F2D"/>
    <w:rsid w:val="00755093"/>
    <w:rsid w:val="00761F55"/>
    <w:rsid w:val="00764A17"/>
    <w:rsid w:val="00772069"/>
    <w:rsid w:val="007D575B"/>
    <w:rsid w:val="00810E4F"/>
    <w:rsid w:val="00834EEB"/>
    <w:rsid w:val="0087301A"/>
    <w:rsid w:val="008E5D2A"/>
    <w:rsid w:val="008F1CC1"/>
    <w:rsid w:val="009271C2"/>
    <w:rsid w:val="00965B49"/>
    <w:rsid w:val="00974E49"/>
    <w:rsid w:val="009A2769"/>
    <w:rsid w:val="009B1411"/>
    <w:rsid w:val="009B253E"/>
    <w:rsid w:val="009C65EF"/>
    <w:rsid w:val="009E181B"/>
    <w:rsid w:val="00A4626E"/>
    <w:rsid w:val="00A83DF3"/>
    <w:rsid w:val="00A86B99"/>
    <w:rsid w:val="00AC0230"/>
    <w:rsid w:val="00AE2D23"/>
    <w:rsid w:val="00B01CD2"/>
    <w:rsid w:val="00B158CD"/>
    <w:rsid w:val="00B354A6"/>
    <w:rsid w:val="00B46774"/>
    <w:rsid w:val="00BD04E3"/>
    <w:rsid w:val="00BE1A43"/>
    <w:rsid w:val="00BE35F9"/>
    <w:rsid w:val="00BE7836"/>
    <w:rsid w:val="00BF32B8"/>
    <w:rsid w:val="00C045DE"/>
    <w:rsid w:val="00C507C4"/>
    <w:rsid w:val="00C73CD9"/>
    <w:rsid w:val="00CD33D9"/>
    <w:rsid w:val="00CD628D"/>
    <w:rsid w:val="00CD6C6A"/>
    <w:rsid w:val="00D16213"/>
    <w:rsid w:val="00D46147"/>
    <w:rsid w:val="00D74E47"/>
    <w:rsid w:val="00D93210"/>
    <w:rsid w:val="00D93AAE"/>
    <w:rsid w:val="00DA2CE7"/>
    <w:rsid w:val="00DD5F25"/>
    <w:rsid w:val="00E1509D"/>
    <w:rsid w:val="00E22ABD"/>
    <w:rsid w:val="00E265F8"/>
    <w:rsid w:val="00E36DB8"/>
    <w:rsid w:val="00EB63DF"/>
    <w:rsid w:val="00EF6450"/>
    <w:rsid w:val="00F03AE6"/>
    <w:rsid w:val="00F0583B"/>
    <w:rsid w:val="00F15181"/>
    <w:rsid w:val="00F15380"/>
    <w:rsid w:val="00F96E20"/>
    <w:rsid w:val="00FB32C8"/>
    <w:rsid w:val="00FB64FD"/>
    <w:rsid w:val="00FC0A48"/>
    <w:rsid w:val="00FF3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labolycee.org/"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1E7B3-5A33-4199-A8FD-3F71FD1D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5</Pages>
  <Words>925</Words>
  <Characters>5088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42</cp:revision>
  <dcterms:created xsi:type="dcterms:W3CDTF">2024-03-24T14:23:00Z</dcterms:created>
  <dcterms:modified xsi:type="dcterms:W3CDTF">2026-06-24T15:12:00Z</dcterms:modified>
</cp:coreProperties>
</file>