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D9EE0" w14:textId="7CAEFAC0" w:rsidR="00AC7DF7" w:rsidRDefault="00DB693D" w:rsidP="002A37D3">
      <w:pPr>
        <w:pBdr>
          <w:top w:val="single" w:sz="4" w:space="1" w:color="000000"/>
          <w:left w:val="single" w:sz="4" w:space="4" w:color="000000"/>
          <w:bottom w:val="single" w:sz="4" w:space="1" w:color="000000"/>
          <w:right w:val="single" w:sz="4" w:space="4" w:color="000000"/>
        </w:pBdr>
        <w:tabs>
          <w:tab w:val="right" w:pos="10204"/>
        </w:tabs>
        <w:spacing w:before="0" w:after="0"/>
        <w:rPr>
          <w:rFonts w:cs="Arial"/>
          <w:b/>
          <w:bCs/>
          <w:szCs w:val="24"/>
        </w:rPr>
      </w:pPr>
      <w:r>
        <w:rPr>
          <w:rFonts w:cs="Arial"/>
          <w:b/>
          <w:bCs/>
          <w:szCs w:val="24"/>
        </w:rPr>
        <w:t>Bac 2025 Métropole Jour 2</w:t>
      </w:r>
      <w:r>
        <w:rPr>
          <w:rFonts w:cs="Arial"/>
          <w:b/>
          <w:bCs/>
          <w:szCs w:val="24"/>
        </w:rPr>
        <w:tab/>
      </w:r>
      <w:hyperlink r:id="rId5" w:history="1">
        <w:r w:rsidR="00EB3D3B" w:rsidRPr="003D79D7">
          <w:rPr>
            <w:rStyle w:val="Lienhypertexte"/>
            <w:rFonts w:cs="Arial"/>
            <w:b/>
            <w:bCs/>
            <w:szCs w:val="24"/>
          </w:rPr>
          <w:t>https://www.labolycee.org</w:t>
        </w:r>
      </w:hyperlink>
      <w:r>
        <w:rPr>
          <w:rFonts w:cs="Arial"/>
          <w:b/>
          <w:bCs/>
          <w:szCs w:val="24"/>
        </w:rPr>
        <w:t xml:space="preserve"> </w:t>
      </w:r>
    </w:p>
    <w:p w14:paraId="7B04E3A5" w14:textId="744CE1B2" w:rsidR="00AC7DF7" w:rsidRDefault="00DB693D" w:rsidP="002A37D3">
      <w:pPr>
        <w:pBdr>
          <w:top w:val="single" w:sz="4" w:space="1" w:color="000000"/>
          <w:left w:val="single" w:sz="4" w:space="4" w:color="000000"/>
          <w:bottom w:val="single" w:sz="4" w:space="1" w:color="000000"/>
          <w:right w:val="single" w:sz="4" w:space="4" w:color="000000"/>
        </w:pBdr>
        <w:spacing w:before="0" w:after="0"/>
        <w:jc w:val="center"/>
        <w:rPr>
          <w:rFonts w:cs="Arial"/>
          <w:b/>
          <w:bCs/>
          <w:szCs w:val="24"/>
        </w:rPr>
      </w:pPr>
      <w:r>
        <w:rPr>
          <w:rFonts w:cs="Arial"/>
          <w:b/>
          <w:bCs/>
          <w:szCs w:val="24"/>
        </w:rPr>
        <w:t xml:space="preserve">EXERCICE 1 – </w:t>
      </w:r>
      <w:r w:rsidR="00EB3D3B">
        <w:rPr>
          <w:rFonts w:cs="Arial"/>
          <w:b/>
          <w:bCs/>
          <w:szCs w:val="24"/>
        </w:rPr>
        <w:t xml:space="preserve">Mesure de l’épaisseur d’un film alimentaire </w:t>
      </w:r>
      <w:r>
        <w:rPr>
          <w:rFonts w:cs="Arial"/>
          <w:b/>
          <w:bCs/>
          <w:szCs w:val="24"/>
        </w:rPr>
        <w:t>(11 points)</w:t>
      </w:r>
    </w:p>
    <w:p w14:paraId="059E1CEB" w14:textId="77777777" w:rsidR="00AC7DF7" w:rsidRDefault="00DB693D" w:rsidP="002A37D3">
      <w:pPr>
        <w:spacing w:after="0"/>
      </w:pPr>
      <w:r>
        <w:rPr>
          <w:noProof/>
        </w:rPr>
        <w:drawing>
          <wp:anchor distT="0" distB="0" distL="114300" distR="114300" simplePos="0" relativeHeight="2" behindDoc="0" locked="0" layoutInCell="0" allowOverlap="1" wp14:anchorId="6298002B" wp14:editId="7C4B6336">
            <wp:simplePos x="0" y="0"/>
            <wp:positionH relativeFrom="column">
              <wp:posOffset>4962525</wp:posOffset>
            </wp:positionH>
            <wp:positionV relativeFrom="paragraph">
              <wp:posOffset>233045</wp:posOffset>
            </wp:positionV>
            <wp:extent cx="1873250" cy="1087755"/>
            <wp:effectExtent l="0" t="0" r="0" b="0"/>
            <wp:wrapSquare wrapText="bothSides"/>
            <wp:docPr id="1" name="Image 9" descr="Une image contenant tissu, serviet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9" descr="Une image contenant tissu, serviette&#10;&#10;Description générée automatiquement"/>
                    <pic:cNvPicPr>
                      <a:picLocks noChangeAspect="1" noChangeArrowheads="1"/>
                    </pic:cNvPicPr>
                  </pic:nvPicPr>
                  <pic:blipFill>
                    <a:blip r:embed="rId6"/>
                    <a:srcRect t="1526" b="4439"/>
                    <a:stretch>
                      <a:fillRect/>
                    </a:stretch>
                  </pic:blipFill>
                  <pic:spPr bwMode="auto">
                    <a:xfrm>
                      <a:off x="0" y="0"/>
                      <a:ext cx="1873250" cy="1087755"/>
                    </a:xfrm>
                    <a:prstGeom prst="rect">
                      <a:avLst/>
                    </a:prstGeom>
                    <a:noFill/>
                  </pic:spPr>
                </pic:pic>
              </a:graphicData>
            </a:graphic>
          </wp:anchor>
        </w:drawing>
      </w:r>
      <w:r>
        <w:t>Les films alimentaires étirables sont des films plastiques souples et transparents utilisés principalement pour conserver les aliments. Ils sont fabriqués en polymères tels que le polyéthylène basse densité (PEBD) et parfois le polychlorure de vinyle (PVC). Ces films offrent une barrière contre l’air, l’humidité et les contaminants, aidant ainsi à prolonger la fraîcheur des aliments et à réduire les déchets alimentaires. L’épaisseur du film est un paramètre essentiel des propriétés mécaniques (élasticité, r</w:t>
      </w:r>
      <w:r>
        <w:t>ésistance à la traction) des films étirables, ainsi que de leur impact écologique.</w:t>
      </w:r>
    </w:p>
    <w:p w14:paraId="1DC80D1C" w14:textId="77777777" w:rsidR="00AC7DF7" w:rsidRDefault="00DB693D" w:rsidP="002A37D3">
      <w:pPr>
        <w:spacing w:after="0"/>
      </w:pPr>
      <w:r>
        <w:t>L’objectif de cet exercice est d’étudier différentes méthodes de détermination de l’épaisseur d’un film alimentaire.</w:t>
      </w:r>
    </w:p>
    <w:p w14:paraId="1EABA552" w14:textId="77777777" w:rsidR="00AC7DF7" w:rsidRDefault="00DB693D" w:rsidP="002A37D3">
      <w:pPr>
        <w:pStyle w:val="Paragraphedeliste"/>
        <w:numPr>
          <w:ilvl w:val="0"/>
          <w:numId w:val="2"/>
        </w:numPr>
        <w:spacing w:after="0"/>
        <w:ind w:left="697" w:hanging="697"/>
        <w:rPr>
          <w:b/>
          <w:bCs/>
        </w:rPr>
      </w:pPr>
      <w:r>
        <w:rPr>
          <w:b/>
          <w:bCs/>
        </w:rPr>
        <w:t xml:space="preserve">Mesure de l’épaisseur d’un film alimentaire par </w:t>
      </w:r>
      <w:proofErr w:type="spellStart"/>
      <w:r>
        <w:rPr>
          <w:b/>
          <w:bCs/>
        </w:rPr>
        <w:t>capacimétrie</w:t>
      </w:r>
      <w:proofErr w:type="spellEnd"/>
    </w:p>
    <w:p w14:paraId="39F1EC78" w14:textId="77777777" w:rsidR="00AC7DF7" w:rsidRDefault="00DB693D" w:rsidP="002A37D3">
      <w:pPr>
        <w:spacing w:after="0"/>
        <w:rPr>
          <w:b/>
          <w:bCs/>
        </w:rPr>
      </w:pPr>
      <w:r>
        <w:rPr>
          <w:b/>
          <w:bCs/>
        </w:rPr>
        <w:t>Données :</w:t>
      </w:r>
    </w:p>
    <w:p w14:paraId="11097B7B" w14:textId="77777777" w:rsidR="00AC7DF7" w:rsidRDefault="00DB693D" w:rsidP="002A37D3">
      <w:pPr>
        <w:pStyle w:val="Paragraphedeliste"/>
        <w:numPr>
          <w:ilvl w:val="0"/>
          <w:numId w:val="3"/>
        </w:numPr>
        <w:spacing w:before="0" w:after="0"/>
        <w:contextualSpacing w:val="0"/>
      </w:pPr>
      <w:r>
        <w:t xml:space="preserve">un condensateur plan est constitué de deux armatures métalliques, parallèles entre elles, chacune de surface </w:t>
      </w:r>
      <w:r>
        <w:rPr>
          <w:i/>
          <w:iCs/>
        </w:rPr>
        <w:t>S</w:t>
      </w:r>
      <w:r>
        <w:t xml:space="preserve">, séparées par un matériau isolant (papier, plastique) d’épaisseur </w:t>
      </w:r>
      <w:r>
        <w:rPr>
          <w:i/>
          <w:iCs/>
        </w:rPr>
        <w:t>e</w:t>
      </w:r>
      <w:r>
        <w:t xml:space="preserve"> ;</w:t>
      </w:r>
    </w:p>
    <w:p w14:paraId="33D2E6E4" w14:textId="77777777" w:rsidR="00AC7DF7" w:rsidRDefault="00DB693D" w:rsidP="002A37D3">
      <w:pPr>
        <w:pStyle w:val="Paragraphedeliste"/>
        <w:numPr>
          <w:ilvl w:val="0"/>
          <w:numId w:val="3"/>
        </w:numPr>
        <w:spacing w:before="0" w:after="0"/>
        <w:contextualSpacing w:val="0"/>
      </w:pPr>
      <w:r>
        <w:t xml:space="preserve">expression littérale de la capacité </w:t>
      </w:r>
      <w:r>
        <w:rPr>
          <w:i/>
          <w:iCs/>
        </w:rPr>
        <w:t>C</w:t>
      </w:r>
      <w:r>
        <w:t xml:space="preserve"> d’un tel condensateur :</w:t>
      </w:r>
    </w:p>
    <w:p w14:paraId="3CF07E10" w14:textId="08DAF1FE" w:rsidR="00AC7DF7" w:rsidRDefault="00EB3D3B" w:rsidP="002A37D3">
      <w:pPr>
        <w:spacing w:before="0" w:after="0"/>
        <w:jc w:val="center"/>
      </w:pPr>
      <w:r w:rsidRPr="00EB3D3B">
        <w:rPr>
          <w:rFonts w:eastAsiaTheme="minorEastAsia"/>
          <w:position w:val="-24"/>
        </w:rPr>
        <w:object w:dxaOrig="1359" w:dyaOrig="639" w14:anchorId="054081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7.95pt;height:31.95pt" o:ole="">
            <v:imagedata r:id="rId7" o:title=""/>
          </v:shape>
          <o:OLEObject Type="Embed" ProgID="Equation.DSMT4" ShapeID="_x0000_i1027" DrawAspect="Content" ObjectID="_1844924841" r:id="rId8"/>
        </w:object>
      </w:r>
    </w:p>
    <w:p w14:paraId="7120FF5B" w14:textId="77777777" w:rsidR="00AC7DF7" w:rsidRDefault="00DB693D" w:rsidP="002A37D3">
      <w:pPr>
        <w:spacing w:before="0" w:after="0"/>
        <w:ind w:firstLine="708"/>
      </w:pPr>
      <w:r>
        <w:t>avec :</w:t>
      </w:r>
      <w:r>
        <w:tab/>
        <w:t xml:space="preserve">• </w:t>
      </w:r>
      <m:oMath>
        <m:sSub>
          <m:sSubPr>
            <m:ctrlPr>
              <w:rPr>
                <w:rFonts w:ascii="Cambria Math" w:hAnsi="Cambria Math"/>
              </w:rPr>
            </m:ctrlPr>
          </m:sSubPr>
          <m:e>
            <m:r>
              <w:rPr>
                <w:rFonts w:ascii="Cambria Math" w:hAnsi="Cambria Math"/>
              </w:rPr>
              <m:t>ε</m:t>
            </m:r>
          </m:e>
          <m:sub>
            <m:r>
              <w:rPr>
                <w:rFonts w:ascii="Cambria Math" w:hAnsi="Cambria Math"/>
              </w:rPr>
              <m:t>0</m:t>
            </m:r>
          </m:sub>
        </m:sSub>
      </m:oMath>
      <w:r>
        <w:t>= 8,85×10</w:t>
      </w:r>
      <w:r>
        <w:rPr>
          <w:vertAlign w:val="superscript"/>
        </w:rPr>
        <w:t>–12</w:t>
      </w:r>
      <w:r>
        <w:t xml:space="preserve"> </w:t>
      </w:r>
      <w:proofErr w:type="spellStart"/>
      <w:r>
        <w:t>F·m</w:t>
      </w:r>
      <w:proofErr w:type="spellEnd"/>
      <w:r>
        <w:rPr>
          <w:vertAlign w:val="superscript"/>
        </w:rPr>
        <w:t>–1</w:t>
      </w:r>
      <w:r>
        <w:t xml:space="preserve"> : permittivité du vide ;</w:t>
      </w:r>
    </w:p>
    <w:p w14:paraId="19F13435" w14:textId="75FDBEC1" w:rsidR="00AC7DF7" w:rsidRDefault="00DB693D" w:rsidP="002A37D3">
      <w:pPr>
        <w:spacing w:before="0" w:after="0"/>
        <w:ind w:left="708" w:firstLine="708"/>
      </w:pPr>
      <w:r>
        <w:t xml:space="preserve">• </w:t>
      </w:r>
      <m:oMath>
        <m:sSub>
          <m:sSubPr>
            <m:ctrlPr>
              <w:rPr>
                <w:rFonts w:ascii="Cambria Math" w:hAnsi="Cambria Math"/>
              </w:rPr>
            </m:ctrlPr>
          </m:sSubPr>
          <m:e>
            <m:r>
              <w:rPr>
                <w:rFonts w:ascii="Cambria Math" w:hAnsi="Cambria Math"/>
              </w:rPr>
              <m:t>ε</m:t>
            </m:r>
          </m:e>
          <m:sub>
            <m:r>
              <w:rPr>
                <w:rFonts w:ascii="Cambria Math" w:hAnsi="Cambria Math"/>
              </w:rPr>
              <m:t>r</m:t>
            </m:r>
          </m:sub>
        </m:sSub>
      </m:oMath>
      <w:r>
        <w:t xml:space="preserve"> : permittivité relative du matériau isolant ;</w:t>
      </w:r>
    </w:p>
    <w:p w14:paraId="556C8954" w14:textId="1FCBD6CB" w:rsidR="00AC7DF7" w:rsidRDefault="00DB693D" w:rsidP="002A37D3">
      <w:pPr>
        <w:pStyle w:val="Paragraphedeliste"/>
        <w:numPr>
          <w:ilvl w:val="0"/>
          <w:numId w:val="4"/>
        </w:numPr>
        <w:spacing w:before="0" w:after="0"/>
        <w:contextualSpacing w:val="0"/>
      </w:pPr>
      <w:r>
        <w:t xml:space="preserve">permittivité relative du film alimentaire étudié : </w:t>
      </w:r>
      <m:oMath>
        <m:sSub>
          <m:sSubPr>
            <m:ctrlPr>
              <w:rPr>
                <w:rFonts w:ascii="Cambria Math" w:hAnsi="Cambria Math" w:cs="Arial"/>
              </w:rPr>
            </m:ctrlPr>
          </m:sSubPr>
          <m:e>
            <m:r>
              <m:rPr>
                <m:nor/>
              </m:rPr>
              <w:rPr>
                <w:rFonts w:cs="Arial"/>
              </w:rPr>
              <m:t>ε</m:t>
            </m:r>
          </m:e>
          <m:sub>
            <m:r>
              <m:rPr>
                <m:nor/>
              </m:rPr>
              <w:rPr>
                <w:rFonts w:cs="Arial"/>
              </w:rPr>
              <m:t>r,</m:t>
            </m:r>
            <m:r>
              <m:rPr>
                <m:lit/>
                <m:nor/>
              </m:rPr>
              <w:rPr>
                <w:rFonts w:cs="Arial"/>
              </w:rPr>
              <m:t xml:space="preserve"> </m:t>
            </m:r>
            <m:r>
              <m:rPr>
                <m:nor/>
              </m:rPr>
              <w:rPr>
                <w:rFonts w:cs="Arial"/>
              </w:rPr>
              <m:t>film</m:t>
            </m:r>
          </m:sub>
        </m:sSub>
      </m:oMath>
      <w:r>
        <w:t xml:space="preserve"> = 2,3 ;</w:t>
      </w:r>
    </w:p>
    <w:p w14:paraId="3FDD3E92" w14:textId="5A7E62B6" w:rsidR="00AC7DF7" w:rsidRDefault="00DB693D" w:rsidP="002A37D3">
      <w:pPr>
        <w:pStyle w:val="Paragraphedeliste"/>
        <w:numPr>
          <w:ilvl w:val="0"/>
          <w:numId w:val="4"/>
        </w:numPr>
        <w:spacing w:before="0" w:after="0"/>
        <w:contextualSpacing w:val="0"/>
      </w:pPr>
      <w:r>
        <w:t xml:space="preserve">permittivité relative de l’air : </w:t>
      </w:r>
      <m:oMath>
        <m:sSub>
          <m:sSubPr>
            <m:ctrlPr>
              <w:rPr>
                <w:rFonts w:ascii="Cambria Math" w:hAnsi="Cambria Math" w:cs="Arial"/>
              </w:rPr>
            </m:ctrlPr>
          </m:sSubPr>
          <m:e>
            <m:r>
              <m:rPr>
                <m:nor/>
              </m:rPr>
              <w:rPr>
                <w:rFonts w:cs="Arial"/>
              </w:rPr>
              <m:t>ε</m:t>
            </m:r>
          </m:e>
          <m:sub>
            <m:r>
              <m:rPr>
                <m:nor/>
              </m:rPr>
              <w:rPr>
                <w:rFonts w:cs="Arial"/>
              </w:rPr>
              <m:t>r,</m:t>
            </m:r>
            <m:r>
              <m:rPr>
                <m:lit/>
                <m:nor/>
              </m:rPr>
              <w:rPr>
                <w:rFonts w:cs="Arial"/>
              </w:rPr>
              <m:t xml:space="preserve"> </m:t>
            </m:r>
            <m:r>
              <m:rPr>
                <m:nor/>
              </m:rPr>
              <w:rPr>
                <w:rFonts w:cs="Arial"/>
              </w:rPr>
              <m:t>air</m:t>
            </m:r>
          </m:sub>
        </m:sSub>
      </m:oMath>
      <w:r>
        <w:t xml:space="preserve"> = 1,0 ;</w:t>
      </w:r>
    </w:p>
    <w:p w14:paraId="25B645D3" w14:textId="77777777" w:rsidR="00AC7DF7" w:rsidRDefault="00DB693D" w:rsidP="002A37D3">
      <w:pPr>
        <w:pStyle w:val="Paragraphedeliste"/>
        <w:numPr>
          <w:ilvl w:val="0"/>
          <w:numId w:val="4"/>
        </w:numPr>
        <w:spacing w:before="0" w:after="0"/>
        <w:contextualSpacing w:val="0"/>
      </w:pPr>
      <w:r>
        <w:t xml:space="preserve">épaisseur de référence du film alimentaire : </w:t>
      </w:r>
      <w:proofErr w:type="spellStart"/>
      <w:r>
        <w:rPr>
          <w:i/>
          <w:iCs/>
        </w:rPr>
        <w:t>e</w:t>
      </w:r>
      <w:r>
        <w:rPr>
          <w:vertAlign w:val="subscript"/>
        </w:rPr>
        <w:t>film</w:t>
      </w:r>
      <w:proofErr w:type="spellEnd"/>
      <w:r>
        <w:rPr>
          <w:vertAlign w:val="subscript"/>
        </w:rPr>
        <w:t xml:space="preserve">, </w:t>
      </w:r>
      <w:proofErr w:type="spellStart"/>
      <w:r>
        <w:rPr>
          <w:vertAlign w:val="subscript"/>
        </w:rPr>
        <w:t>ref</w:t>
      </w:r>
      <w:proofErr w:type="spellEnd"/>
      <w:r>
        <w:t xml:space="preserve"> = 7,6 µm ;</w:t>
      </w:r>
    </w:p>
    <w:p w14:paraId="5CA180E0" w14:textId="000473FD" w:rsidR="00AC7DF7" w:rsidRDefault="00DB693D" w:rsidP="002A37D3">
      <w:pPr>
        <w:pStyle w:val="Paragraphedeliste"/>
        <w:numPr>
          <w:ilvl w:val="0"/>
          <w:numId w:val="4"/>
        </w:numPr>
        <w:spacing w:before="0" w:after="0"/>
        <w:contextualSpacing w:val="0"/>
      </w:pPr>
      <w:r>
        <w:t>pour discuter de l’accord du résultat d’une mesure avec une valeur de référence, on peut utiliser le quotient</w:t>
      </w:r>
      <w:r w:rsidR="00EB3D3B">
        <w:t xml:space="preserve"> </w:t>
      </w:r>
      <w:r w:rsidR="00EB3D3B" w:rsidRPr="00EB3D3B">
        <w:rPr>
          <w:position w:val="-32"/>
        </w:rPr>
        <w:object w:dxaOrig="900" w:dyaOrig="760" w14:anchorId="4A03FAAA">
          <v:shape id="_x0000_i1030" type="#_x0000_t75" style="width:45pt;height:38pt" o:ole="">
            <v:imagedata r:id="rId9" o:title=""/>
          </v:shape>
          <o:OLEObject Type="Embed" ProgID="Equation.DSMT4" ShapeID="_x0000_i1030" DrawAspect="Content" ObjectID="_1844924842" r:id="rId10"/>
        </w:object>
      </w:r>
      <w:r w:rsidR="00EB3D3B">
        <w:t xml:space="preserve"> </w:t>
      </w:r>
      <w:r>
        <w:t xml:space="preserve">avec </w:t>
      </w:r>
      <w:r w:rsidR="00EB3D3B" w:rsidRPr="00EB3D3B">
        <w:rPr>
          <w:i/>
          <w:iCs/>
        </w:rPr>
        <w:t>x</w:t>
      </w:r>
      <w:r>
        <w:t xml:space="preserve"> la valeur mesurée, </w:t>
      </w:r>
      <w:proofErr w:type="spellStart"/>
      <w:r w:rsidR="00EB3D3B" w:rsidRPr="00EB3D3B">
        <w:rPr>
          <w:i/>
          <w:iCs/>
        </w:rPr>
        <w:t>x</w:t>
      </w:r>
      <w:r w:rsidR="00EB3D3B" w:rsidRPr="00EB3D3B">
        <w:rPr>
          <w:vertAlign w:val="subscript"/>
        </w:rPr>
        <w:t>ref</w:t>
      </w:r>
      <w:proofErr w:type="spellEnd"/>
      <w:r>
        <w:t xml:space="preserve"> la valeur de référence et </w:t>
      </w:r>
      <w:r w:rsidR="00EB3D3B" w:rsidRPr="00EB3D3B">
        <w:rPr>
          <w:i/>
          <w:iCs/>
        </w:rPr>
        <w:t>u</w:t>
      </w:r>
      <w:r w:rsidR="00EB3D3B">
        <w:t>(</w:t>
      </w:r>
      <w:r w:rsidR="00EB3D3B" w:rsidRPr="00EB3D3B">
        <w:rPr>
          <w:i/>
          <w:iCs/>
        </w:rPr>
        <w:t>x</w:t>
      </w:r>
      <w:r w:rsidR="00EB3D3B">
        <w:t xml:space="preserve">) </w:t>
      </w:r>
      <w:r>
        <w:t>l’incertitude-type associée à la valeur mesurée</w:t>
      </w:r>
      <w:r w:rsidR="00F853C5">
        <w:t xml:space="preserve"> </w:t>
      </w:r>
      <w:r w:rsidR="00F853C5" w:rsidRPr="00F853C5">
        <w:rPr>
          <w:i/>
          <w:iCs/>
        </w:rPr>
        <w:t>x</w:t>
      </w:r>
      <w:r>
        <w:t>.</w:t>
      </w:r>
    </w:p>
    <w:p w14:paraId="3AD9E752" w14:textId="6338D681" w:rsidR="00AC7DF7" w:rsidRDefault="002A37D3" w:rsidP="002A37D3">
      <w:pPr>
        <w:spacing w:after="0"/>
      </w:pPr>
      <w:r>
        <w:rPr>
          <w:noProof/>
        </w:rPr>
        <w:drawing>
          <wp:anchor distT="107950" distB="107950" distL="114300" distR="114300" simplePos="0" relativeHeight="3" behindDoc="0" locked="0" layoutInCell="0" allowOverlap="1" wp14:anchorId="7329F68A" wp14:editId="5C97BF08">
            <wp:simplePos x="0" y="0"/>
            <wp:positionH relativeFrom="column">
              <wp:posOffset>1697990</wp:posOffset>
            </wp:positionH>
            <wp:positionV relativeFrom="paragraph">
              <wp:posOffset>590550</wp:posOffset>
            </wp:positionV>
            <wp:extent cx="3089910" cy="871855"/>
            <wp:effectExtent l="0" t="0" r="0" b="4445"/>
            <wp:wrapNone/>
            <wp:docPr id="2" name="Image 10" descr="Une image contenant texte, capture d’écran, Polic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0" descr="Une image contenant texte, capture d’écran, Police, ligne&#10;&#10;Description générée automatiquement"/>
                    <pic:cNvPicPr>
                      <a:picLocks noChangeAspect="1" noChangeArrowheads="1"/>
                    </pic:cNvPicPr>
                  </pic:nvPicPr>
                  <pic:blipFill>
                    <a:blip r:embed="rId11"/>
                    <a:stretch>
                      <a:fillRect/>
                    </a:stretch>
                  </pic:blipFill>
                  <pic:spPr bwMode="auto">
                    <a:xfrm>
                      <a:off x="0" y="0"/>
                      <a:ext cx="3089910" cy="871855"/>
                    </a:xfrm>
                    <a:prstGeom prst="rect">
                      <a:avLst/>
                    </a:prstGeom>
                    <a:noFill/>
                  </pic:spPr>
                </pic:pic>
              </a:graphicData>
            </a:graphic>
          </wp:anchor>
        </w:drawing>
      </w:r>
      <w:r w:rsidR="00DB693D">
        <w:t xml:space="preserve">On réalise un condensateur plan en intercalant entre deux feuilles de papier aluminium rectangulaires, de dimensions 21 cm × 28 cm, une seule couche du film transparent d’épaisseur </w:t>
      </w:r>
      <w:r w:rsidR="00DB693D">
        <w:rPr>
          <w:i/>
          <w:iCs/>
        </w:rPr>
        <w:t>e</w:t>
      </w:r>
      <w:r w:rsidR="00DB693D">
        <w:t xml:space="preserve">. On note </w:t>
      </w:r>
      <w:r w:rsidR="00DB693D">
        <w:rPr>
          <w:i/>
          <w:iCs/>
        </w:rPr>
        <w:t>C</w:t>
      </w:r>
      <w:r w:rsidR="00DB693D">
        <w:t xml:space="preserve"> sa capacité. La figure 1 ci-dessous présente un schéma de ce dispositif.</w:t>
      </w:r>
    </w:p>
    <w:p w14:paraId="548BF560" w14:textId="02789EC3" w:rsidR="00AC7DF7" w:rsidRDefault="00AC7DF7" w:rsidP="002A37D3">
      <w:pPr>
        <w:spacing w:after="0"/>
      </w:pPr>
    </w:p>
    <w:p w14:paraId="185153BF" w14:textId="77777777" w:rsidR="00AC7DF7" w:rsidRDefault="00AC7DF7" w:rsidP="002A37D3">
      <w:pPr>
        <w:spacing w:after="0"/>
      </w:pPr>
    </w:p>
    <w:p w14:paraId="03068122" w14:textId="77777777" w:rsidR="00AC7DF7" w:rsidRDefault="00AC7DF7" w:rsidP="002A37D3">
      <w:pPr>
        <w:spacing w:after="0"/>
      </w:pPr>
    </w:p>
    <w:p w14:paraId="037383CB" w14:textId="33A7849E" w:rsidR="00AC7DF7" w:rsidRDefault="00DB693D" w:rsidP="002A37D3">
      <w:pPr>
        <w:spacing w:after="0"/>
        <w:jc w:val="center"/>
      </w:pPr>
      <w:r>
        <w:t>Figure 1. Vue en coupe du condensateur plan</w:t>
      </w:r>
    </w:p>
    <w:p w14:paraId="1C29CA37" w14:textId="381571FB" w:rsidR="00AC7DF7" w:rsidRDefault="00DB693D" w:rsidP="002A37D3">
      <w:pPr>
        <w:spacing w:after="0"/>
      </w:pPr>
      <w:r>
        <w:t xml:space="preserve">On réalise ensuite le montage, schématisé en figure 2, constitué du condensateur réalisé, d’un conducteur ohmique de résistance </w:t>
      </w:r>
      <w:r>
        <w:rPr>
          <w:i/>
          <w:iCs/>
        </w:rPr>
        <w:t>R</w:t>
      </w:r>
      <w:r>
        <w:t xml:space="preserve"> = 1,00 kΩ, d’un interrupteur et d’un générateur idéal délivrant une tension continue </w:t>
      </w:r>
      <w:r>
        <w:rPr>
          <w:i/>
          <w:iCs/>
        </w:rPr>
        <w:t>E</w:t>
      </w:r>
      <w:r>
        <w:t xml:space="preserve"> = 4,9 V.</w:t>
      </w:r>
    </w:p>
    <w:p w14:paraId="0A3F68F7" w14:textId="29C2738A" w:rsidR="00AC7DF7" w:rsidRDefault="002A37D3" w:rsidP="002A37D3">
      <w:pPr>
        <w:spacing w:before="0" w:after="0"/>
      </w:pPr>
      <w:r>
        <w:rPr>
          <w:noProof/>
        </w:rPr>
        <w:drawing>
          <wp:anchor distT="0" distB="0" distL="114300" distR="114300" simplePos="0" relativeHeight="4" behindDoc="0" locked="0" layoutInCell="0" allowOverlap="1" wp14:anchorId="665E1520" wp14:editId="179AF0AD">
            <wp:simplePos x="0" y="0"/>
            <wp:positionH relativeFrom="column">
              <wp:posOffset>1898015</wp:posOffset>
            </wp:positionH>
            <wp:positionV relativeFrom="paragraph">
              <wp:posOffset>13335</wp:posOffset>
            </wp:positionV>
            <wp:extent cx="2371725" cy="1413944"/>
            <wp:effectExtent l="0" t="0" r="0" b="0"/>
            <wp:wrapNone/>
            <wp:docPr id="3" name="Image 11" descr="Une image contenant diagramme, ligne, Dessin technique, croqui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1" descr="Une image contenant diagramme, ligne, Dessin technique, croquis&#10;&#10;Description générée automatiquement"/>
                    <pic:cNvPicPr>
                      <a:picLocks noChangeAspect="1" noChangeArrowheads="1"/>
                    </pic:cNvPicPr>
                  </pic:nvPicPr>
                  <pic:blipFill>
                    <a:blip r:embed="rId12"/>
                    <a:stretch>
                      <a:fillRect/>
                    </a:stretch>
                  </pic:blipFill>
                  <pic:spPr bwMode="auto">
                    <a:xfrm>
                      <a:off x="0" y="0"/>
                      <a:ext cx="2371725" cy="1413944"/>
                    </a:xfrm>
                    <a:prstGeom prst="rect">
                      <a:avLst/>
                    </a:prstGeom>
                    <a:noFill/>
                  </pic:spPr>
                </pic:pic>
              </a:graphicData>
            </a:graphic>
            <wp14:sizeRelH relativeFrom="margin">
              <wp14:pctWidth>0</wp14:pctWidth>
            </wp14:sizeRelH>
            <wp14:sizeRelV relativeFrom="margin">
              <wp14:pctHeight>0</wp14:pctHeight>
            </wp14:sizeRelV>
          </wp:anchor>
        </w:drawing>
      </w:r>
    </w:p>
    <w:p w14:paraId="424D9E4F" w14:textId="77777777" w:rsidR="00AC7DF7" w:rsidRDefault="00AC7DF7" w:rsidP="002A37D3">
      <w:pPr>
        <w:spacing w:before="0" w:after="0"/>
      </w:pPr>
    </w:p>
    <w:p w14:paraId="6EE7D175" w14:textId="77777777" w:rsidR="002A37D3" w:rsidRDefault="002A37D3" w:rsidP="002A37D3">
      <w:pPr>
        <w:spacing w:before="0" w:after="0"/>
      </w:pPr>
    </w:p>
    <w:p w14:paraId="58C3395F" w14:textId="77777777" w:rsidR="002A37D3" w:rsidRDefault="002A37D3" w:rsidP="002A37D3">
      <w:pPr>
        <w:spacing w:before="0" w:after="0"/>
      </w:pPr>
    </w:p>
    <w:p w14:paraId="551030A8" w14:textId="77777777" w:rsidR="002A37D3" w:rsidRDefault="002A37D3" w:rsidP="002A37D3">
      <w:pPr>
        <w:spacing w:before="0" w:after="0"/>
      </w:pPr>
    </w:p>
    <w:p w14:paraId="2AD71160" w14:textId="77777777" w:rsidR="002A37D3" w:rsidRDefault="002A37D3" w:rsidP="002A37D3">
      <w:pPr>
        <w:spacing w:before="0" w:after="0"/>
      </w:pPr>
    </w:p>
    <w:p w14:paraId="1414548F" w14:textId="77777777" w:rsidR="002A37D3" w:rsidRDefault="002A37D3" w:rsidP="002A37D3">
      <w:pPr>
        <w:spacing w:before="0" w:after="0"/>
      </w:pPr>
    </w:p>
    <w:p w14:paraId="36BF14AA" w14:textId="77777777" w:rsidR="00AC7DF7" w:rsidRDefault="00AC7DF7" w:rsidP="002A37D3">
      <w:pPr>
        <w:spacing w:before="0" w:after="0"/>
      </w:pPr>
    </w:p>
    <w:p w14:paraId="5CC76C6A" w14:textId="69971724" w:rsidR="002A37D3" w:rsidRDefault="00DB693D" w:rsidP="002A37D3">
      <w:pPr>
        <w:spacing w:before="0" w:after="0"/>
        <w:jc w:val="center"/>
      </w:pPr>
      <w:r>
        <w:t>Figure 2. Schéma du montage électrique</w:t>
      </w:r>
      <w:r w:rsidR="002A37D3">
        <w:br w:type="page"/>
      </w:r>
    </w:p>
    <w:p w14:paraId="2396C9F6" w14:textId="645FAAD9" w:rsidR="00AC7DF7" w:rsidRDefault="00DB693D" w:rsidP="002A37D3">
      <w:pPr>
        <w:spacing w:before="0" w:after="0"/>
      </w:pPr>
      <w:r>
        <w:rPr>
          <w:noProof/>
        </w:rPr>
        <w:lastRenderedPageBreak/>
        <w:drawing>
          <wp:anchor distT="107950" distB="107950" distL="114300" distR="114300" simplePos="0" relativeHeight="5" behindDoc="0" locked="0" layoutInCell="0" allowOverlap="1" wp14:anchorId="12E30CAF" wp14:editId="2B6A5F4E">
            <wp:simplePos x="0" y="0"/>
            <wp:positionH relativeFrom="column">
              <wp:posOffset>0</wp:posOffset>
            </wp:positionH>
            <wp:positionV relativeFrom="paragraph">
              <wp:posOffset>673100</wp:posOffset>
            </wp:positionV>
            <wp:extent cx="6480175" cy="2311400"/>
            <wp:effectExtent l="0" t="0" r="0" b="0"/>
            <wp:wrapTight wrapText="bothSides">
              <wp:wrapPolygon edited="0">
                <wp:start x="-26" y="0"/>
                <wp:lineTo x="-26" y="21474"/>
                <wp:lineTo x="21545" y="21474"/>
                <wp:lineTo x="21545" y="0"/>
                <wp:lineTo x="-26" y="0"/>
              </wp:wrapPolygon>
            </wp:wrapTight>
            <wp:docPr id="4" name="Image 12" descr="Une image contenant ligne, Tracé, diagramme, reç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2" descr="Une image contenant ligne, Tracé, diagramme, reçu&#10;&#10;Description générée automatiquement"/>
                    <pic:cNvPicPr>
                      <a:picLocks noChangeAspect="1" noChangeArrowheads="1"/>
                    </pic:cNvPicPr>
                  </pic:nvPicPr>
                  <pic:blipFill>
                    <a:blip r:embed="rId13"/>
                    <a:stretch>
                      <a:fillRect/>
                    </a:stretch>
                  </pic:blipFill>
                  <pic:spPr bwMode="auto">
                    <a:xfrm>
                      <a:off x="0" y="0"/>
                      <a:ext cx="6480175" cy="2311400"/>
                    </a:xfrm>
                    <a:prstGeom prst="rect">
                      <a:avLst/>
                    </a:prstGeom>
                    <a:noFill/>
                  </pic:spPr>
                </pic:pic>
              </a:graphicData>
            </a:graphic>
          </wp:anchor>
        </w:drawing>
      </w:r>
      <w:r>
        <w:t xml:space="preserve">On étudie la charge du condensateur à partir de la date </w:t>
      </w:r>
      <w:r>
        <w:rPr>
          <w:i/>
          <w:iCs/>
        </w:rPr>
        <w:t>t</w:t>
      </w:r>
      <w:r>
        <w:t xml:space="preserve"> = 0, date à laquelle l’interrupteur est fermé. L’évolution temporelle de la tension </w:t>
      </w:r>
      <m:oMath>
        <m:sSub>
          <m:sSubPr>
            <m:ctrlPr>
              <w:rPr>
                <w:rFonts w:ascii="Cambria Math" w:hAnsi="Cambria Math"/>
              </w:rPr>
            </m:ctrlPr>
          </m:sSubPr>
          <m:e>
            <m:r>
              <w:rPr>
                <w:rFonts w:ascii="Cambria Math" w:hAnsi="Cambria Math"/>
              </w:rPr>
              <m:t>u</m:t>
            </m:r>
          </m:e>
          <m:sub>
            <m:r>
              <w:rPr>
                <w:rFonts w:ascii="Cambria Math" w:hAnsi="Cambria Math"/>
              </w:rPr>
              <m:t>C</m:t>
            </m:r>
          </m:sub>
        </m:sSub>
      </m:oMath>
      <w:r>
        <w:t xml:space="preserve"> aux bornes du condensateur est présentée en figure 3.</w:t>
      </w:r>
    </w:p>
    <w:p w14:paraId="6ACEA739" w14:textId="77777777" w:rsidR="00AC7DF7" w:rsidRDefault="00DB693D" w:rsidP="002A37D3">
      <w:pPr>
        <w:spacing w:before="0" w:after="0"/>
        <w:jc w:val="center"/>
      </w:pPr>
      <w:r>
        <w:t>Figure 3. Évolution de la tension aux bornes du condensateur en fonction du temps</w:t>
      </w:r>
    </w:p>
    <w:p w14:paraId="26B4620A" w14:textId="77777777" w:rsidR="002A37D3" w:rsidRDefault="002A37D3" w:rsidP="002A37D3">
      <w:pPr>
        <w:spacing w:before="0" w:after="0"/>
        <w:jc w:val="center"/>
      </w:pPr>
    </w:p>
    <w:p w14:paraId="01A820A7" w14:textId="77CE70B1" w:rsidR="002A37D3" w:rsidRDefault="00DB693D" w:rsidP="002A37D3">
      <w:pPr>
        <w:spacing w:before="0" w:after="0"/>
      </w:pPr>
      <w:r>
        <w:rPr>
          <w:b/>
          <w:bCs/>
        </w:rPr>
        <w:t>Q1.</w:t>
      </w:r>
      <w:r>
        <w:t xml:space="preserve"> Établir l’équation différentielle ci-dessous vérifiée par la tension</w:t>
      </w:r>
      <w:r w:rsidR="002A37D3">
        <w:t xml:space="preserve"> </w:t>
      </w:r>
      <w:proofErr w:type="spellStart"/>
      <w:r w:rsidR="002A37D3" w:rsidRPr="002A37D3">
        <w:rPr>
          <w:i/>
          <w:iCs/>
        </w:rPr>
        <w:t>u</w:t>
      </w:r>
      <w:r w:rsidR="002A37D3" w:rsidRPr="002A37D3">
        <w:rPr>
          <w:vertAlign w:val="subscript"/>
        </w:rPr>
        <w:t>C</w:t>
      </w:r>
      <w:proofErr w:type="spellEnd"/>
      <w:r>
        <w:t xml:space="preserve"> aux bornes du condensateur, où </w:t>
      </w:r>
      <m:oMath>
        <m:r>
          <w:rPr>
            <w:rFonts w:ascii="Cambria Math" w:hAnsi="Cambria Math"/>
          </w:rPr>
          <m:t>τ</m:t>
        </m:r>
      </m:oMath>
      <w:r>
        <w:rPr>
          <w:rFonts w:eastAsiaTheme="minorEastAsia"/>
        </w:rPr>
        <w:t xml:space="preserve"> </w:t>
      </w:r>
      <w:r>
        <w:t>est le temps caractéristique dont on donnera l’expression :</w:t>
      </w:r>
    </w:p>
    <w:p w14:paraId="14F23324" w14:textId="45C62F3C" w:rsidR="00AC7DF7" w:rsidRDefault="002A37D3" w:rsidP="002A37D3">
      <w:pPr>
        <w:spacing w:before="0" w:after="0"/>
        <w:jc w:val="center"/>
      </w:pPr>
      <w:r w:rsidRPr="00684F7C">
        <w:rPr>
          <w:position w:val="-24"/>
        </w:rPr>
        <w:object w:dxaOrig="1760" w:dyaOrig="620" w14:anchorId="5447C405">
          <v:shape id="_x0000_i1045" type="#_x0000_t75" style="width:88pt;height:31.2pt" o:ole="" o:bordertopcolor="this" o:borderleftcolor="this" o:borderbottomcolor="this" o:borderrightcolor="this">
            <v:imagedata r:id="rId14" o:title=""/>
          </v:shape>
          <o:OLEObject Type="Embed" ProgID="Equation.DSMT4" ShapeID="_x0000_i1045" DrawAspect="Content" ObjectID="_1844924843" r:id="rId15"/>
        </w:object>
      </w:r>
    </w:p>
    <w:p w14:paraId="36968D6E" w14:textId="634E7FEF" w:rsidR="00AC7DF7" w:rsidRDefault="00DB693D" w:rsidP="002A37D3">
      <w:pPr>
        <w:spacing w:before="0" w:after="0"/>
        <w:rPr>
          <w:rFonts w:eastAsiaTheme="minorEastAsia"/>
        </w:rPr>
      </w:pPr>
      <w:r>
        <w:t>La solution de cette équation différentielle est :</w:t>
      </w:r>
      <w:r w:rsidR="00B54555">
        <w:t xml:space="preserve"> </w:t>
      </w:r>
      <w:r w:rsidR="00B54555" w:rsidRPr="00B54555">
        <w:rPr>
          <w:position w:val="-32"/>
        </w:rPr>
        <w:object w:dxaOrig="2060" w:dyaOrig="760" w14:anchorId="69AC4ACC">
          <v:shape id="_x0000_i1051" type="#_x0000_t75" style="width:103pt;height:38pt" o:ole="">
            <v:imagedata r:id="rId16" o:title=""/>
          </v:shape>
          <o:OLEObject Type="Embed" ProgID="Equation.DSMT4" ShapeID="_x0000_i1051" DrawAspect="Content" ObjectID="_1844924844" r:id="rId17"/>
        </w:object>
      </w:r>
      <w:r w:rsidR="00B54555">
        <w:t xml:space="preserve"> </w:t>
      </w:r>
      <w:r>
        <w:t xml:space="preserve">où </w:t>
      </w:r>
      <w:r>
        <w:rPr>
          <w:i/>
          <w:iCs/>
        </w:rPr>
        <w:t>A</w:t>
      </w:r>
      <w:r>
        <w:t xml:space="preserve"> est une constante.</w:t>
      </w:r>
    </w:p>
    <w:p w14:paraId="48BC90BF" w14:textId="77777777" w:rsidR="00AC7DF7" w:rsidRDefault="00DB693D" w:rsidP="00E91AC9">
      <w:pPr>
        <w:spacing w:before="0" w:after="120"/>
        <w:rPr>
          <w:rFonts w:eastAsiaTheme="minorEastAsia"/>
        </w:rPr>
      </w:pPr>
      <w:r>
        <w:rPr>
          <w:b/>
          <w:bCs/>
        </w:rPr>
        <w:t>Q2.</w:t>
      </w:r>
      <w:r>
        <w:t xml:space="preserve"> Déterminer l’expression de la constante </w:t>
      </w:r>
      <w:r>
        <w:rPr>
          <w:i/>
          <w:iCs/>
        </w:rPr>
        <w:t>A</w:t>
      </w:r>
      <w:r>
        <w:t>.</w:t>
      </w:r>
    </w:p>
    <w:p w14:paraId="0509DCC9" w14:textId="37814BA8" w:rsidR="00AC7DF7" w:rsidRDefault="00DB693D" w:rsidP="00E91AC9">
      <w:pPr>
        <w:spacing w:before="0" w:after="120"/>
      </w:pPr>
      <w:r>
        <w:rPr>
          <w:b/>
          <w:bCs/>
        </w:rPr>
        <w:t>Q3.</w:t>
      </w:r>
      <w:r>
        <w:t xml:space="preserve"> Exprimer, en fonction de </w:t>
      </w:r>
      <w:r>
        <w:rPr>
          <w:i/>
          <w:iCs/>
        </w:rPr>
        <w:t>E</w:t>
      </w:r>
      <w:r>
        <w:t>, la tension</w:t>
      </w:r>
      <w:r w:rsidR="00B54555">
        <w:t xml:space="preserve"> </w:t>
      </w:r>
      <w:proofErr w:type="spellStart"/>
      <w:proofErr w:type="gramStart"/>
      <w:r w:rsidR="00B54555" w:rsidRPr="00B54555">
        <w:rPr>
          <w:i/>
          <w:iCs/>
        </w:rPr>
        <w:t>u</w:t>
      </w:r>
      <w:r w:rsidR="00B54555">
        <w:rPr>
          <w:vertAlign w:val="subscript"/>
        </w:rPr>
        <w:t>C</w:t>
      </w:r>
      <w:proofErr w:type="spellEnd"/>
      <w:r w:rsidR="00B54555">
        <w:t>(</w:t>
      </w:r>
      <w:proofErr w:type="gramEnd"/>
      <w:r w:rsidR="00B54555">
        <w:rPr>
          <w:i/>
          <w:iCs/>
        </w:rPr>
        <w:sym w:font="Symbol" w:char="F074"/>
      </w:r>
      <w:r w:rsidR="00B54555">
        <w:t>)</w:t>
      </w:r>
      <w:r>
        <w:t xml:space="preserve"> aux bornes du condensateur à la date </w:t>
      </w:r>
      <w:r>
        <w:rPr>
          <w:i/>
          <w:iCs/>
        </w:rPr>
        <w:t>t</w:t>
      </w:r>
      <w:r>
        <w:t xml:space="preserve"> = </w:t>
      </w:r>
      <m:oMath>
        <m:r>
          <w:rPr>
            <w:rFonts w:ascii="Cambria Math" w:hAnsi="Cambria Math"/>
          </w:rPr>
          <m:t>τ</m:t>
        </m:r>
      </m:oMath>
      <w:r w:rsidR="00B54555">
        <w:rPr>
          <w:rFonts w:eastAsiaTheme="minorEastAsia"/>
        </w:rPr>
        <w:t>.</w:t>
      </w:r>
    </w:p>
    <w:p w14:paraId="6667C5FC" w14:textId="77777777" w:rsidR="00AC7DF7" w:rsidRDefault="00DB693D" w:rsidP="00E91AC9">
      <w:pPr>
        <w:spacing w:before="0" w:after="120"/>
      </w:pPr>
      <w:r>
        <w:rPr>
          <w:b/>
          <w:bCs/>
        </w:rPr>
        <w:t>Q4.</w:t>
      </w:r>
      <w:r>
        <w:t xml:space="preserve"> Exploiter la courbe de la figure 3 et le résultat obtenu à la question </w:t>
      </w:r>
      <w:r>
        <w:rPr>
          <w:b/>
          <w:bCs/>
        </w:rPr>
        <w:t>Q3</w:t>
      </w:r>
      <w:r>
        <w:t xml:space="preserve"> pour déterminer la valeur de la constante de temps </w:t>
      </w:r>
      <m:oMath>
        <m:r>
          <w:rPr>
            <w:rFonts w:ascii="Cambria Math" w:hAnsi="Cambria Math"/>
          </w:rPr>
          <m:t>τ</m:t>
        </m:r>
      </m:oMath>
      <w:r>
        <w:t xml:space="preserve"> du circuit. Expliciter la démarche utilisée.</w:t>
      </w:r>
    </w:p>
    <w:p w14:paraId="362352E0" w14:textId="77777777" w:rsidR="00AC7DF7" w:rsidRDefault="00DB693D" w:rsidP="00E91AC9">
      <w:pPr>
        <w:spacing w:before="0" w:after="120"/>
      </w:pPr>
      <w:r>
        <w:rPr>
          <w:b/>
          <w:bCs/>
        </w:rPr>
        <w:t>Q5</w:t>
      </w:r>
      <w:r>
        <w:t xml:space="preserve">. En déduire une valeur expérimentale de la capacité </w:t>
      </w:r>
      <w:r>
        <w:rPr>
          <w:i/>
          <w:iCs/>
        </w:rPr>
        <w:t>C</w:t>
      </w:r>
      <w:r>
        <w:t xml:space="preserve"> du condensateur.</w:t>
      </w:r>
    </w:p>
    <w:p w14:paraId="042F3EA9" w14:textId="77777777" w:rsidR="00AC7DF7" w:rsidRDefault="00DB693D" w:rsidP="00E91AC9">
      <w:pPr>
        <w:spacing w:before="0" w:after="120"/>
      </w:pPr>
      <w:r>
        <w:t xml:space="preserve">Des mesures complémentaires répétées ont permis de déterminer une valeur moyenne de la capacité du condensateur : </w:t>
      </w:r>
      <w:r>
        <w:rPr>
          <w:i/>
          <w:iCs/>
        </w:rPr>
        <w:t>C</w:t>
      </w:r>
      <w:r>
        <w:t xml:space="preserve"> = 69,8 nF.</w:t>
      </w:r>
    </w:p>
    <w:p w14:paraId="023F7B44" w14:textId="77777777" w:rsidR="003150D6" w:rsidRDefault="00DB693D" w:rsidP="002A37D3">
      <w:pPr>
        <w:spacing w:before="0" w:after="0"/>
      </w:pPr>
      <w:r>
        <w:rPr>
          <w:b/>
          <w:bCs/>
        </w:rPr>
        <w:t>Q6.</w:t>
      </w:r>
      <w:r>
        <w:t xml:space="preserve"> Déterminer la valeur de l’épaisseur </w:t>
      </w:r>
      <w:proofErr w:type="spellStart"/>
      <w:r>
        <w:rPr>
          <w:i/>
          <w:iCs/>
        </w:rPr>
        <w:t>e</w:t>
      </w:r>
      <w:r>
        <w:rPr>
          <w:vertAlign w:val="subscript"/>
        </w:rPr>
        <w:t>film</w:t>
      </w:r>
      <w:proofErr w:type="spellEnd"/>
      <w:r>
        <w:t xml:space="preserve"> du film alimentaire déduite de cette valeur moyenne. </w:t>
      </w:r>
    </w:p>
    <w:p w14:paraId="2383805C" w14:textId="5423F374" w:rsidR="00AC7DF7" w:rsidRDefault="00DB693D" w:rsidP="00E91AC9">
      <w:pPr>
        <w:spacing w:before="0" w:after="120"/>
      </w:pPr>
      <w:r>
        <w:t xml:space="preserve">Avec cette méthode, l’incertitude-type sur l’épaisseur du film a pour valeur : </w:t>
      </w:r>
      <w:r w:rsidRPr="00E91AC9">
        <w:rPr>
          <w:i/>
          <w:iCs/>
        </w:rPr>
        <w:t>u</w:t>
      </w:r>
      <w:r>
        <w:t>(</w:t>
      </w:r>
      <w:proofErr w:type="spellStart"/>
      <w:r>
        <w:rPr>
          <w:i/>
          <w:iCs/>
        </w:rPr>
        <w:t>e</w:t>
      </w:r>
      <w:r>
        <w:rPr>
          <w:vertAlign w:val="subscript"/>
        </w:rPr>
        <w:t>film</w:t>
      </w:r>
      <w:proofErr w:type="spellEnd"/>
      <w:r>
        <w:t>) = 1,0 µm.</w:t>
      </w:r>
    </w:p>
    <w:p w14:paraId="06E00E49" w14:textId="77777777" w:rsidR="00AC7DF7" w:rsidRDefault="00DB693D" w:rsidP="00E91AC9">
      <w:pPr>
        <w:spacing w:before="0" w:after="120"/>
      </w:pPr>
      <w:r>
        <w:rPr>
          <w:b/>
          <w:bCs/>
        </w:rPr>
        <w:t>Q7.</w:t>
      </w:r>
      <w:r>
        <w:t xml:space="preserve"> Discuter de l’accord du résultat obtenu à la question </w:t>
      </w:r>
      <w:r>
        <w:rPr>
          <w:b/>
          <w:bCs/>
        </w:rPr>
        <w:t>Q6</w:t>
      </w:r>
      <w:r>
        <w:t xml:space="preserve"> avec la valeur de l’épaisseur de référence du film indiquée dans les données.</w:t>
      </w:r>
    </w:p>
    <w:p w14:paraId="5C90B739" w14:textId="043C47DC" w:rsidR="00AC7DF7" w:rsidRDefault="00DB693D" w:rsidP="002A37D3">
      <w:pPr>
        <w:spacing w:before="0" w:after="0"/>
      </w:pPr>
      <w:r>
        <w:t xml:space="preserve">Pour expliquer l’écart observé, on peut faire l’hypothèse qu’il existe entre les feuilles d’aluminium, en plus de l’épaisseur du film alimentaire, une fine couche d’air d’épaisseur </w:t>
      </w:r>
      <w:proofErr w:type="spellStart"/>
      <w:r>
        <w:rPr>
          <w:i/>
          <w:iCs/>
        </w:rPr>
        <w:t>e</w:t>
      </w:r>
      <w:r>
        <w:rPr>
          <w:vertAlign w:val="subscript"/>
        </w:rPr>
        <w:t>air</w:t>
      </w:r>
      <w:proofErr w:type="spellEnd"/>
      <w:r>
        <w:t xml:space="preserve"> constante. La situation est alors schématisée sur la figure 4 ci-dessous.</w:t>
      </w:r>
    </w:p>
    <w:p w14:paraId="36D1E218" w14:textId="179D84C9" w:rsidR="00AC7DF7" w:rsidRDefault="00B54555">
      <w:r>
        <w:rPr>
          <w:noProof/>
        </w:rPr>
        <w:drawing>
          <wp:anchor distT="71755" distB="71755" distL="114300" distR="114300" simplePos="0" relativeHeight="6" behindDoc="0" locked="0" layoutInCell="0" allowOverlap="1" wp14:anchorId="2AD702FD" wp14:editId="45CD8A78">
            <wp:simplePos x="0" y="0"/>
            <wp:positionH relativeFrom="column">
              <wp:posOffset>1878965</wp:posOffset>
            </wp:positionH>
            <wp:positionV relativeFrom="paragraph">
              <wp:posOffset>231775</wp:posOffset>
            </wp:positionV>
            <wp:extent cx="2802890" cy="685165"/>
            <wp:effectExtent l="0" t="0" r="0" b="635"/>
            <wp:wrapNone/>
            <wp:docPr id="5" name="Image 1" descr="Une image contenant texte, capture d’écran, Polic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 descr="Une image contenant texte, capture d’écran, Police, blanc&#10;&#10;Description générée automatiquement"/>
                    <pic:cNvPicPr>
                      <a:picLocks noChangeAspect="1" noChangeArrowheads="1"/>
                    </pic:cNvPicPr>
                  </pic:nvPicPr>
                  <pic:blipFill>
                    <a:blip r:embed="rId18"/>
                    <a:stretch>
                      <a:fillRect/>
                    </a:stretch>
                  </pic:blipFill>
                  <pic:spPr bwMode="auto">
                    <a:xfrm>
                      <a:off x="0" y="0"/>
                      <a:ext cx="2802890" cy="685165"/>
                    </a:xfrm>
                    <a:prstGeom prst="rect">
                      <a:avLst/>
                    </a:prstGeom>
                    <a:noFill/>
                  </pic:spPr>
                </pic:pic>
              </a:graphicData>
            </a:graphic>
          </wp:anchor>
        </w:drawing>
      </w:r>
    </w:p>
    <w:p w14:paraId="2CDB8B23" w14:textId="77777777" w:rsidR="00AC7DF7" w:rsidRDefault="00AC7DF7"/>
    <w:p w14:paraId="7D757E13" w14:textId="77777777" w:rsidR="00AC7DF7" w:rsidRDefault="00AC7DF7">
      <w:pPr>
        <w:jc w:val="center"/>
      </w:pPr>
    </w:p>
    <w:p w14:paraId="1F72A03B" w14:textId="77777777" w:rsidR="00AC7DF7" w:rsidRDefault="00DB693D">
      <w:pPr>
        <w:jc w:val="center"/>
      </w:pPr>
      <w:r>
        <w:t>Figure 4. Couche d’air piégée dans le condensateur</w:t>
      </w:r>
    </w:p>
    <w:p w14:paraId="1B100A53" w14:textId="77777777" w:rsidR="00B54555" w:rsidRDefault="00B54555">
      <w:pPr>
        <w:spacing w:before="0" w:after="0"/>
        <w:jc w:val="left"/>
      </w:pPr>
      <w:r>
        <w:br w:type="page"/>
      </w:r>
    </w:p>
    <w:p w14:paraId="51187E3E" w14:textId="77777777" w:rsidR="00BE2166" w:rsidRDefault="00DB693D" w:rsidP="0076519F">
      <w:pPr>
        <w:spacing w:before="0" w:after="0"/>
      </w:pPr>
      <w:r>
        <w:t xml:space="preserve">On montre que la capacité </w:t>
      </w:r>
      <w:proofErr w:type="gramStart"/>
      <w:r>
        <w:rPr>
          <w:i/>
          <w:iCs/>
        </w:rPr>
        <w:t xml:space="preserve">C' </w:t>
      </w:r>
      <w:r>
        <w:t>d’un</w:t>
      </w:r>
      <w:proofErr w:type="gramEnd"/>
      <w:r>
        <w:t xml:space="preserve"> condensateur, dans le cas où le condensateur comprend une épaisseur d’air </w:t>
      </w:r>
      <w:proofErr w:type="spellStart"/>
      <w:r>
        <w:rPr>
          <w:i/>
          <w:iCs/>
        </w:rPr>
        <w:t>e</w:t>
      </w:r>
      <w:r>
        <w:rPr>
          <w:vertAlign w:val="subscript"/>
        </w:rPr>
        <w:t>air</w:t>
      </w:r>
      <w:proofErr w:type="spellEnd"/>
      <w:r>
        <w:t xml:space="preserve"> et une épaisseur de film </w:t>
      </w:r>
      <w:proofErr w:type="spellStart"/>
      <w:r>
        <w:rPr>
          <w:i/>
          <w:iCs/>
        </w:rPr>
        <w:t>e</w:t>
      </w:r>
      <w:r>
        <w:rPr>
          <w:vertAlign w:val="subscript"/>
        </w:rPr>
        <w:t>film</w:t>
      </w:r>
      <w:proofErr w:type="spellEnd"/>
      <w:r>
        <w:t>, est donnée par la relation :</w:t>
      </w:r>
      <w:r w:rsidR="00BE2166">
        <w:t xml:space="preserve"> </w:t>
      </w:r>
    </w:p>
    <w:p w14:paraId="0B79BEB2" w14:textId="222DC62D" w:rsidR="00AC7DF7" w:rsidRDefault="00BE2166" w:rsidP="0076519F">
      <w:pPr>
        <w:spacing w:before="0" w:after="0"/>
        <w:jc w:val="center"/>
      </w:pPr>
      <w:r w:rsidRPr="007D1172">
        <w:rPr>
          <w:position w:val="-62"/>
        </w:rPr>
        <w:object w:dxaOrig="1800" w:dyaOrig="999" w14:anchorId="4B379F1B">
          <v:shape id="_x0000_i1054" type="#_x0000_t75" style="width:90.2pt;height:49.95pt" o:ole="">
            <v:imagedata r:id="rId19" o:title=""/>
          </v:shape>
          <o:OLEObject Type="Embed" ProgID="Equation.DSMT4" ShapeID="_x0000_i1054" DrawAspect="Content" ObjectID="_1844924845" r:id="rId20"/>
        </w:object>
      </w:r>
    </w:p>
    <w:p w14:paraId="74FDF5F3" w14:textId="77777777" w:rsidR="00AC7DF7" w:rsidRDefault="00DB693D" w:rsidP="0076519F">
      <w:pPr>
        <w:spacing w:before="0" w:after="120"/>
      </w:pPr>
      <w:r>
        <w:rPr>
          <w:b/>
          <w:bCs/>
        </w:rPr>
        <w:t>Q8.</w:t>
      </w:r>
      <w:r>
        <w:t xml:space="preserve"> En envisageant deux cas limites au schéma présenté en figure 4, vérifier que l’expression donnée ci- dessus est compatible avec l’expression littérale de la capacité d’un condensateur précisée dans les données.</w:t>
      </w:r>
    </w:p>
    <w:p w14:paraId="4DD14FAE" w14:textId="77777777" w:rsidR="00AC7DF7" w:rsidRDefault="00DB693D" w:rsidP="0076519F">
      <w:pPr>
        <w:spacing w:before="0" w:after="0"/>
      </w:pPr>
      <w:r>
        <w:rPr>
          <w:b/>
          <w:bCs/>
        </w:rPr>
        <w:t>Q9.</w:t>
      </w:r>
      <w:r>
        <w:t xml:space="preserve"> Dans ce modèle, déterminer la valeur d’épaisseur d’air </w:t>
      </w:r>
      <w:proofErr w:type="spellStart"/>
      <w:r>
        <w:rPr>
          <w:i/>
          <w:iCs/>
        </w:rPr>
        <w:t>e</w:t>
      </w:r>
      <w:r>
        <w:rPr>
          <w:vertAlign w:val="subscript"/>
        </w:rPr>
        <w:t>air</w:t>
      </w:r>
      <w:proofErr w:type="spellEnd"/>
      <w:r>
        <w:t xml:space="preserve"> en considérant que l’épaisseur du film alimentaire est celle de référence : </w:t>
      </w:r>
      <w:proofErr w:type="spellStart"/>
      <w:proofErr w:type="gramStart"/>
      <w:r>
        <w:rPr>
          <w:i/>
          <w:iCs/>
        </w:rPr>
        <w:t>e</w:t>
      </w:r>
      <w:r>
        <w:rPr>
          <w:vertAlign w:val="subscript"/>
        </w:rPr>
        <w:t>film,ref</w:t>
      </w:r>
      <w:proofErr w:type="spellEnd"/>
      <w:proofErr w:type="gramEnd"/>
      <w:r>
        <w:t xml:space="preserve"> = 7,6 µm. Commenter.</w:t>
      </w:r>
    </w:p>
    <w:p w14:paraId="7BFDE3EF" w14:textId="77777777" w:rsidR="0076519F" w:rsidRDefault="0076519F" w:rsidP="0076519F">
      <w:pPr>
        <w:spacing w:before="0" w:after="0"/>
      </w:pPr>
    </w:p>
    <w:p w14:paraId="71EAAF55" w14:textId="77777777" w:rsidR="00AC7DF7" w:rsidRDefault="00DB693D" w:rsidP="00AB0C3C">
      <w:pPr>
        <w:pStyle w:val="Paragraphedeliste"/>
        <w:numPr>
          <w:ilvl w:val="0"/>
          <w:numId w:val="2"/>
        </w:numPr>
        <w:spacing w:before="0" w:after="120"/>
        <w:ind w:left="697" w:hanging="697"/>
        <w:contextualSpacing w:val="0"/>
        <w:rPr>
          <w:b/>
          <w:bCs/>
        </w:rPr>
      </w:pPr>
      <w:r>
        <w:rPr>
          <w:b/>
          <w:bCs/>
        </w:rPr>
        <w:t>Mesure de l’épaisseur du film alimentaire par pesée</w:t>
      </w:r>
    </w:p>
    <w:p w14:paraId="53554A03" w14:textId="77777777" w:rsidR="00AC7DF7" w:rsidRDefault="00DB693D" w:rsidP="0076519F">
      <w:pPr>
        <w:spacing w:before="0" w:after="0"/>
        <w:rPr>
          <w:b/>
          <w:bCs/>
        </w:rPr>
      </w:pPr>
      <w:r>
        <w:rPr>
          <w:b/>
          <w:bCs/>
        </w:rPr>
        <w:t>Données :</w:t>
      </w:r>
    </w:p>
    <w:p w14:paraId="0A0531EE" w14:textId="3208C8B9" w:rsidR="00AC7DF7" w:rsidRDefault="00DB693D" w:rsidP="0076519F">
      <w:pPr>
        <w:pStyle w:val="Paragraphedeliste"/>
        <w:numPr>
          <w:ilvl w:val="0"/>
          <w:numId w:val="5"/>
        </w:numPr>
        <w:spacing w:before="0" w:after="0"/>
        <w:contextualSpacing w:val="0"/>
      </w:pPr>
      <w:r>
        <w:t>dimensions du film alimentaire indiquées sur l’emballage : largeur</w:t>
      </w:r>
      <w:r w:rsidR="00AB0C3C">
        <w:t xml:space="preserve"> </w:t>
      </w:r>
      <w:r w:rsidR="00AB0C3C">
        <w:rPr>
          <w:rFonts w:ascii="Cambria Math" w:hAnsi="Cambria Math"/>
        </w:rPr>
        <w:t>ℓ</w:t>
      </w:r>
      <w:r>
        <w:t xml:space="preserve"> = 29 cm et longueur </w:t>
      </w:r>
      <w:r>
        <w:rPr>
          <w:i/>
          <w:iCs/>
        </w:rPr>
        <w:t>L</w:t>
      </w:r>
      <w:r w:rsidR="00AB0C3C">
        <w:t> </w:t>
      </w:r>
      <w:r>
        <w:t>=</w:t>
      </w:r>
      <w:r w:rsidR="00AB0C3C">
        <w:t> </w:t>
      </w:r>
      <w:r>
        <w:t>30</w:t>
      </w:r>
      <w:r w:rsidR="00AB0C3C">
        <w:t> </w:t>
      </w:r>
      <w:r>
        <w:t>m ;</w:t>
      </w:r>
    </w:p>
    <w:p w14:paraId="04592CF7" w14:textId="77777777" w:rsidR="00AC7DF7" w:rsidRDefault="00DB693D" w:rsidP="00AB0C3C">
      <w:pPr>
        <w:pStyle w:val="Paragraphedeliste"/>
        <w:numPr>
          <w:ilvl w:val="0"/>
          <w:numId w:val="5"/>
        </w:numPr>
        <w:spacing w:before="0" w:after="120"/>
        <w:ind w:left="357" w:hanging="357"/>
        <w:contextualSpacing w:val="0"/>
      </w:pPr>
      <w:r>
        <w:t xml:space="preserve">masse volumique du polymère constituant le film alimentaire : </w:t>
      </w:r>
      <w:proofErr w:type="spellStart"/>
      <w:r>
        <w:rPr>
          <w:i/>
          <w:iCs/>
        </w:rPr>
        <w:t>ρ</w:t>
      </w:r>
      <w:r>
        <w:rPr>
          <w:vertAlign w:val="subscript"/>
        </w:rPr>
        <w:t>film</w:t>
      </w:r>
      <w:proofErr w:type="spellEnd"/>
      <w:r>
        <w:t xml:space="preserve"> = 1,25×10</w:t>
      </w:r>
      <w:r>
        <w:rPr>
          <w:vertAlign w:val="superscript"/>
        </w:rPr>
        <w:t>3</w:t>
      </w:r>
      <w:r>
        <w:t xml:space="preserve"> </w:t>
      </w:r>
      <w:proofErr w:type="spellStart"/>
      <w:r>
        <w:t>kg.m</w:t>
      </w:r>
      <w:proofErr w:type="spellEnd"/>
      <w:r>
        <w:rPr>
          <w:vertAlign w:val="superscript"/>
        </w:rPr>
        <w:t>–3</w:t>
      </w:r>
      <w:r>
        <w:t>.</w:t>
      </w:r>
    </w:p>
    <w:p w14:paraId="6C1EA75D" w14:textId="77777777" w:rsidR="00AC7DF7" w:rsidRDefault="00DB693D" w:rsidP="0076519F">
      <w:pPr>
        <w:spacing w:before="0" w:after="0"/>
      </w:pPr>
      <w:r>
        <w:t xml:space="preserve">Afin d’estimer un ordre de grandeur de l’épaisseur du film alimentaire, on mesure la masse de film d’un rouleau neuf : </w:t>
      </w:r>
      <w:proofErr w:type="spellStart"/>
      <w:r>
        <w:rPr>
          <w:i/>
          <w:iCs/>
        </w:rPr>
        <w:t>m</w:t>
      </w:r>
      <w:r>
        <w:rPr>
          <w:vertAlign w:val="subscript"/>
        </w:rPr>
        <w:t>film</w:t>
      </w:r>
      <w:proofErr w:type="spellEnd"/>
      <w:r>
        <w:t xml:space="preserve"> = 70,56 g.</w:t>
      </w:r>
    </w:p>
    <w:p w14:paraId="6F079E5B" w14:textId="77777777" w:rsidR="00AC7DF7" w:rsidRDefault="00AC7DF7" w:rsidP="0076519F">
      <w:pPr>
        <w:spacing w:before="0" w:after="0"/>
      </w:pPr>
    </w:p>
    <w:p w14:paraId="125307C4" w14:textId="77777777" w:rsidR="00AC7DF7" w:rsidRDefault="00DB693D" w:rsidP="0076519F">
      <w:pPr>
        <w:spacing w:before="0" w:after="120"/>
      </w:pPr>
      <w:r>
        <w:rPr>
          <w:b/>
          <w:bCs/>
        </w:rPr>
        <w:t>Q10.</w:t>
      </w:r>
      <w:r>
        <w:t xml:space="preserve"> Calculer l’épaisseur </w:t>
      </w:r>
      <w:proofErr w:type="spellStart"/>
      <w:r>
        <w:rPr>
          <w:i/>
          <w:iCs/>
        </w:rPr>
        <w:t>e</w:t>
      </w:r>
      <w:r>
        <w:rPr>
          <w:vertAlign w:val="subscript"/>
        </w:rPr>
        <w:t>film</w:t>
      </w:r>
      <w:proofErr w:type="spellEnd"/>
      <w:r>
        <w:t xml:space="preserve"> du film alimentaire dans le rouleau.</w:t>
      </w:r>
    </w:p>
    <w:p w14:paraId="165DA3AD" w14:textId="77777777" w:rsidR="00AC7DF7" w:rsidRDefault="00DB693D" w:rsidP="00AB0C3C">
      <w:pPr>
        <w:pStyle w:val="Paragraphedeliste"/>
        <w:numPr>
          <w:ilvl w:val="0"/>
          <w:numId w:val="2"/>
        </w:numPr>
        <w:spacing w:before="0" w:after="120"/>
        <w:ind w:left="357" w:hanging="357"/>
        <w:contextualSpacing w:val="0"/>
        <w:rPr>
          <w:b/>
          <w:bCs/>
        </w:rPr>
      </w:pPr>
      <w:r>
        <w:rPr>
          <w:b/>
          <w:bCs/>
        </w:rPr>
        <w:t>Mesure de l’épaisseur du film alimentaire par interférométrie</w:t>
      </w:r>
    </w:p>
    <w:p w14:paraId="215CE38A" w14:textId="77777777" w:rsidR="00AC7DF7" w:rsidRDefault="00DB693D" w:rsidP="0076519F">
      <w:pPr>
        <w:spacing w:before="0" w:after="0"/>
      </w:pPr>
      <w:r>
        <w:t>Dans le but d’obtenir une mesure plus exacte de l’épaisseur du film alimentaire, on utilise une méthode interférométrique dans laquelle on éclaire le film avec une source lumineuse comme indiqué sur la figure 5 ci-dessous.</w:t>
      </w:r>
    </w:p>
    <w:p w14:paraId="0E300EC2" w14:textId="77777777" w:rsidR="00FF31E2" w:rsidRDefault="00FF31E2" w:rsidP="0076519F">
      <w:pPr>
        <w:spacing w:before="0" w:after="0"/>
      </w:pPr>
    </w:p>
    <w:p w14:paraId="0391E7C0" w14:textId="64B2E9BD" w:rsidR="00AC7DF7" w:rsidRDefault="00DB693D" w:rsidP="0076519F">
      <w:pPr>
        <w:spacing w:before="0" w:after="0"/>
      </w:pPr>
      <w:r>
        <w:t xml:space="preserve">On ne s’intéresse dans cette étude qu’à deux rayons lumineux </w:t>
      </w:r>
      <w:r w:rsidR="003150D6">
        <w:sym w:font="Wingdings 2" w:char="F06A"/>
      </w:r>
      <w:r>
        <w:t xml:space="preserve"> et </w:t>
      </w:r>
      <w:r w:rsidR="003150D6">
        <w:sym w:font="Wingdings 2" w:char="F06B"/>
      </w:r>
      <w:r>
        <w:t xml:space="preserve"> </w:t>
      </w:r>
      <w:r>
        <w:t>issus d’un même rayon incident, comme représenté sur la figure 5 :</w:t>
      </w:r>
    </w:p>
    <w:p w14:paraId="0F745039" w14:textId="58E03CB7" w:rsidR="00AC7DF7" w:rsidRDefault="00DB693D" w:rsidP="0076519F">
      <w:pPr>
        <w:pStyle w:val="Paragraphedeliste"/>
        <w:numPr>
          <w:ilvl w:val="0"/>
          <w:numId w:val="6"/>
        </w:numPr>
        <w:spacing w:before="0" w:after="0"/>
        <w:contextualSpacing w:val="0"/>
      </w:pPr>
      <w:r>
        <w:t xml:space="preserve">rayon </w:t>
      </w:r>
      <w:r w:rsidR="003150D6">
        <w:sym w:font="Wingdings 2" w:char="F06A"/>
      </w:r>
      <w:r>
        <w:rPr>
          <w:rFonts w:ascii="Wingdings 2" w:hAnsi="Wingdings 2"/>
        </w:rPr>
        <w:t xml:space="preserve"> </w:t>
      </w:r>
      <w:r>
        <w:t>: rayon issu du rayon incident qui est réfléchi sur la surface supérieure du film alimentaire ;</w:t>
      </w:r>
    </w:p>
    <w:p w14:paraId="7C365945" w14:textId="3A199BE2" w:rsidR="00AC7DF7" w:rsidRDefault="00DB693D" w:rsidP="0076519F">
      <w:pPr>
        <w:pStyle w:val="Paragraphedeliste"/>
        <w:numPr>
          <w:ilvl w:val="0"/>
          <w:numId w:val="6"/>
        </w:numPr>
        <w:spacing w:before="0" w:after="0"/>
        <w:contextualSpacing w:val="0"/>
      </w:pPr>
      <w:r>
        <w:t xml:space="preserve">rayon </w:t>
      </w:r>
      <w:r w:rsidR="003150D6">
        <w:sym w:font="Wingdings 2" w:char="F06B"/>
      </w:r>
      <w:r>
        <w:rPr>
          <w:rFonts w:ascii="Wingdings 2" w:hAnsi="Wingdings 2"/>
        </w:rPr>
        <w:t xml:space="preserve"> </w:t>
      </w:r>
      <w:r>
        <w:t>: rayon issu du rayon incident qui est transmis dans le film puis réfléchi par la surface inférieure du film et qui ressort par la surface supérieure du film.</w:t>
      </w:r>
    </w:p>
    <w:p w14:paraId="144E7F56" w14:textId="77777777" w:rsidR="00FF31E2" w:rsidRDefault="00FF31E2" w:rsidP="0076519F">
      <w:pPr>
        <w:spacing w:before="0" w:after="0"/>
      </w:pPr>
    </w:p>
    <w:p w14:paraId="4C0B9F9B" w14:textId="3EBDD984" w:rsidR="00AC7DF7" w:rsidRDefault="00DB693D" w:rsidP="0076519F">
      <w:pPr>
        <w:spacing w:before="0" w:after="0"/>
      </w:pPr>
      <w:r>
        <w:t xml:space="preserve">Les rayons </w:t>
      </w:r>
      <w:r w:rsidR="003150D6">
        <w:sym w:font="Wingdings 2" w:char="F06A"/>
      </w:r>
      <w:r>
        <w:t xml:space="preserve"> et </w:t>
      </w:r>
      <w:r w:rsidR="003150D6">
        <w:sym w:font="Wingdings 2" w:char="F06B"/>
      </w:r>
      <w:r>
        <w:t xml:space="preserve"> sont parallèles entre eux. Grâce à une lentille, ils se superposent à l’entrée d’une fibre optique, elle-même reliée à un spectromètre.</w:t>
      </w:r>
    </w:p>
    <w:p w14:paraId="74F6DABE" w14:textId="13370BF0" w:rsidR="00AC7DF7" w:rsidRDefault="00FF31E2" w:rsidP="0076519F">
      <w:pPr>
        <w:spacing w:before="0" w:after="0"/>
      </w:pPr>
      <w:r>
        <w:rPr>
          <w:noProof/>
        </w:rPr>
        <w:drawing>
          <wp:anchor distT="71755" distB="71755" distL="114300" distR="114300" simplePos="0" relativeHeight="7" behindDoc="0" locked="0" layoutInCell="0" allowOverlap="1" wp14:anchorId="5D92DD13" wp14:editId="633EBDC6">
            <wp:simplePos x="0" y="0"/>
            <wp:positionH relativeFrom="column">
              <wp:posOffset>907415</wp:posOffset>
            </wp:positionH>
            <wp:positionV relativeFrom="paragraph">
              <wp:posOffset>64770</wp:posOffset>
            </wp:positionV>
            <wp:extent cx="4644000" cy="2341725"/>
            <wp:effectExtent l="0" t="0" r="4445" b="1905"/>
            <wp:wrapNone/>
            <wp:docPr id="6" name="Image 2" descr="Une image contenant ligne, diagramme, text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2" descr="Une image contenant ligne, diagramme, texte, capture d’écran&#10;&#10;Description générée automatiquement"/>
                    <pic:cNvPicPr>
                      <a:picLocks noChangeAspect="1" noChangeArrowheads="1"/>
                    </pic:cNvPicPr>
                  </pic:nvPicPr>
                  <pic:blipFill>
                    <a:blip r:embed="rId21"/>
                    <a:stretch>
                      <a:fillRect/>
                    </a:stretch>
                  </pic:blipFill>
                  <pic:spPr bwMode="auto">
                    <a:xfrm>
                      <a:off x="0" y="0"/>
                      <a:ext cx="4644000" cy="2341725"/>
                    </a:xfrm>
                    <a:prstGeom prst="rect">
                      <a:avLst/>
                    </a:prstGeom>
                    <a:noFill/>
                  </pic:spPr>
                </pic:pic>
              </a:graphicData>
            </a:graphic>
            <wp14:sizeRelH relativeFrom="margin">
              <wp14:pctWidth>0</wp14:pctWidth>
            </wp14:sizeRelH>
            <wp14:sizeRelV relativeFrom="margin">
              <wp14:pctHeight>0</wp14:pctHeight>
            </wp14:sizeRelV>
          </wp:anchor>
        </w:drawing>
      </w:r>
      <w:r w:rsidR="00DB693D">
        <w:rPr>
          <w:noProof/>
        </w:rPr>
        <mc:AlternateContent>
          <mc:Choice Requires="wps">
            <w:drawing>
              <wp:anchor distT="0" distB="0" distL="0" distR="0" simplePos="0" relativeHeight="10" behindDoc="0" locked="0" layoutInCell="1" allowOverlap="1" wp14:anchorId="0EE0C142" wp14:editId="1BCEF5A8">
                <wp:simplePos x="0" y="0"/>
                <wp:positionH relativeFrom="column">
                  <wp:posOffset>1979295</wp:posOffset>
                </wp:positionH>
                <wp:positionV relativeFrom="paragraph">
                  <wp:posOffset>48895</wp:posOffset>
                </wp:positionV>
                <wp:extent cx="2160270" cy="2160270"/>
                <wp:effectExtent l="0" t="0" r="0" b="0"/>
                <wp:wrapNone/>
                <wp:docPr id="7" name="Cadre de texte 1"/>
                <wp:cNvGraphicFramePr/>
                <a:graphic xmlns:a="http://schemas.openxmlformats.org/drawingml/2006/main">
                  <a:graphicData uri="http://schemas.microsoft.com/office/word/2010/wordprocessingShape">
                    <wps:wsp>
                      <wps:cNvSpPr/>
                      <wps:spPr>
                        <a:xfrm>
                          <a:off x="0" y="0"/>
                          <a:ext cx="2160360" cy="2160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5B6C4304" id="Cadre de texte 1" o:spid="_x0000_s1026" style="position:absolute;margin-left:155.85pt;margin-top:3.85pt;width:170.1pt;height:170.1pt;z-index:1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" filled="f" stroked="f" strokeweight="0"/>
            </w:pict>
          </mc:Fallback>
        </mc:AlternateContent>
      </w:r>
      <w:r w:rsidR="00DB693D">
        <w:rPr>
          <w:noProof/>
        </w:rPr>
        <mc:AlternateContent>
          <mc:Choice Requires="wps">
            <w:drawing>
              <wp:anchor distT="0" distB="0" distL="0" distR="0" simplePos="0" relativeHeight="11" behindDoc="0" locked="0" layoutInCell="1" allowOverlap="1" wp14:anchorId="66E2CCA2" wp14:editId="25D1478F">
                <wp:simplePos x="0" y="0"/>
                <wp:positionH relativeFrom="column">
                  <wp:posOffset>1979295</wp:posOffset>
                </wp:positionH>
                <wp:positionV relativeFrom="paragraph">
                  <wp:posOffset>48895</wp:posOffset>
                </wp:positionV>
                <wp:extent cx="2160270" cy="2160270"/>
                <wp:effectExtent l="0" t="0" r="0" b="0"/>
                <wp:wrapNone/>
                <wp:docPr id="8" name="Cadre de texte 2"/>
                <wp:cNvGraphicFramePr/>
                <a:graphic xmlns:a="http://schemas.openxmlformats.org/drawingml/2006/main">
                  <a:graphicData uri="http://schemas.microsoft.com/office/word/2010/wordprocessingShape">
                    <wps:wsp>
                      <wps:cNvSpPr/>
                      <wps:spPr>
                        <a:xfrm>
                          <a:off x="0" y="0"/>
                          <a:ext cx="2160360" cy="2160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v:rect id="shape_0" ID="Cadre de texte 2" path="m0,0l-2147483645,0l-2147483645,-2147483646l0,-2147483646xe" stroked="f" o:allowincell="f" style="position:absolute;margin-left:155.85pt;margin-top:3.85pt;width:170.05pt;height:170.05pt;mso-wrap-style:none;v-text-anchor:middle">
                <v:fill o:detectmouseclick="t" on="false"/>
                <v:stroke color="#3465a4" joinstyle="round" endcap="flat"/>
                <w10:wrap type="none"/>
              </v:rect>
            </w:pict>
          </mc:Fallback>
        </mc:AlternateContent>
      </w:r>
      <w:r w:rsidR="00DB693D">
        <w:rPr>
          <w:noProof/>
        </w:rPr>
        <mc:AlternateContent>
          <mc:Choice Requires="wps">
            <w:drawing>
              <wp:anchor distT="0" distB="0" distL="0" distR="0" simplePos="0" relativeHeight="12" behindDoc="0" locked="0" layoutInCell="1" allowOverlap="1" wp14:anchorId="68B2F138" wp14:editId="33DCDAFE">
                <wp:simplePos x="0" y="0"/>
                <wp:positionH relativeFrom="column">
                  <wp:posOffset>1979295</wp:posOffset>
                </wp:positionH>
                <wp:positionV relativeFrom="paragraph">
                  <wp:posOffset>48895</wp:posOffset>
                </wp:positionV>
                <wp:extent cx="2160270" cy="2160270"/>
                <wp:effectExtent l="0" t="0" r="0" b="0"/>
                <wp:wrapNone/>
                <wp:docPr id="9" name="Cadre de texte 3"/>
                <wp:cNvGraphicFramePr/>
                <a:graphic xmlns:a="http://schemas.openxmlformats.org/drawingml/2006/main">
                  <a:graphicData uri="http://schemas.microsoft.com/office/word/2010/wordprocessingShape">
                    <wps:wsp>
                      <wps:cNvSpPr/>
                      <wps:spPr>
                        <a:xfrm>
                          <a:off x="0" y="0"/>
                          <a:ext cx="2160360" cy="2160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v:rect id="shape_0" ID="Cadre de texte 3" path="m0,0l-2147483645,0l-2147483645,-2147483646l0,-2147483646xe" stroked="f" o:allowincell="f" style="position:absolute;margin-left:155.85pt;margin-top:3.85pt;width:170.05pt;height:170.05pt;mso-wrap-style:none;v-text-anchor:middle">
                <v:fill o:detectmouseclick="t" on="false"/>
                <v:stroke color="#3465a4" joinstyle="round" endcap="flat"/>
                <w10:wrap type="none"/>
              </v:rect>
            </w:pict>
          </mc:Fallback>
        </mc:AlternateContent>
      </w:r>
      <w:r w:rsidR="00DB693D">
        <w:rPr>
          <w:noProof/>
        </w:rPr>
        <mc:AlternateContent>
          <mc:Choice Requires="wps">
            <w:drawing>
              <wp:anchor distT="0" distB="0" distL="0" distR="0" simplePos="0" relativeHeight="13" behindDoc="0" locked="0" layoutInCell="1" allowOverlap="1" wp14:anchorId="3ACA2075" wp14:editId="774C0EB4">
                <wp:simplePos x="0" y="0"/>
                <wp:positionH relativeFrom="column">
                  <wp:posOffset>1979295</wp:posOffset>
                </wp:positionH>
                <wp:positionV relativeFrom="paragraph">
                  <wp:posOffset>48895</wp:posOffset>
                </wp:positionV>
                <wp:extent cx="2160270" cy="2160270"/>
                <wp:effectExtent l="0" t="0" r="0" b="0"/>
                <wp:wrapNone/>
                <wp:docPr id="10" name="Cadre de texte 4"/>
                <wp:cNvGraphicFramePr/>
                <a:graphic xmlns:a="http://schemas.openxmlformats.org/drawingml/2006/main">
                  <a:graphicData uri="http://schemas.microsoft.com/office/word/2010/wordprocessingShape">
                    <wps:wsp>
                      <wps:cNvSpPr/>
                      <wps:spPr>
                        <a:xfrm>
                          <a:off x="0" y="0"/>
                          <a:ext cx="2160360" cy="2160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v:rect id="shape_0" ID="Cadre de texte 4" path="m0,0l-2147483645,0l-2147483645,-2147483646l0,-2147483646xe" stroked="f" o:allowincell="f" style="position:absolute;margin-left:155.85pt;margin-top:3.85pt;width:170.05pt;height:170.05pt;mso-wrap-style:none;v-text-anchor:middle">
                <v:fill o:detectmouseclick="t" on="false"/>
                <v:stroke color="#3465a4" joinstyle="round" endcap="flat"/>
                <w10:wrap type="none"/>
              </v:rect>
            </w:pict>
          </mc:Fallback>
        </mc:AlternateContent>
      </w:r>
    </w:p>
    <w:p w14:paraId="3D329845" w14:textId="1AE9B7A6" w:rsidR="00AC7DF7" w:rsidRDefault="00AC7DF7" w:rsidP="0076519F">
      <w:pPr>
        <w:spacing w:before="0" w:after="0"/>
      </w:pPr>
    </w:p>
    <w:p w14:paraId="5908629C" w14:textId="77777777" w:rsidR="00AC7DF7" w:rsidRDefault="00AC7DF7" w:rsidP="0076519F">
      <w:pPr>
        <w:spacing w:before="0" w:after="0"/>
      </w:pPr>
    </w:p>
    <w:p w14:paraId="10DF7438" w14:textId="77777777" w:rsidR="00AC7DF7" w:rsidRDefault="00AC7DF7" w:rsidP="0076519F">
      <w:pPr>
        <w:spacing w:before="0" w:after="0"/>
      </w:pPr>
    </w:p>
    <w:p w14:paraId="677A3719" w14:textId="77777777" w:rsidR="00AC7DF7" w:rsidRDefault="00AC7DF7" w:rsidP="0076519F">
      <w:pPr>
        <w:spacing w:before="0" w:after="0"/>
      </w:pPr>
    </w:p>
    <w:p w14:paraId="56A0A11B" w14:textId="77777777" w:rsidR="00AC7DF7" w:rsidRDefault="00AC7DF7" w:rsidP="0076519F">
      <w:pPr>
        <w:spacing w:before="0" w:after="0"/>
      </w:pPr>
    </w:p>
    <w:p w14:paraId="68F3D8CB" w14:textId="77777777" w:rsidR="00FF31E2" w:rsidRDefault="00FF31E2" w:rsidP="0076519F">
      <w:pPr>
        <w:spacing w:before="0" w:after="0"/>
      </w:pPr>
    </w:p>
    <w:p w14:paraId="00AEDF7F" w14:textId="77777777" w:rsidR="00FF31E2" w:rsidRDefault="00FF31E2" w:rsidP="00FF31E2">
      <w:pPr>
        <w:spacing w:before="0" w:after="0"/>
        <w:ind w:firstLine="708"/>
      </w:pPr>
    </w:p>
    <w:p w14:paraId="32B9038D" w14:textId="77777777" w:rsidR="00FF31E2" w:rsidRDefault="00FF31E2" w:rsidP="0076519F">
      <w:pPr>
        <w:spacing w:before="0" w:after="0"/>
      </w:pPr>
    </w:p>
    <w:p w14:paraId="27943376" w14:textId="77777777" w:rsidR="00FF31E2" w:rsidRDefault="00FF31E2" w:rsidP="0076519F">
      <w:pPr>
        <w:spacing w:before="0" w:after="0"/>
      </w:pPr>
    </w:p>
    <w:p w14:paraId="06FF699A" w14:textId="77777777" w:rsidR="00FF31E2" w:rsidRDefault="00FF31E2" w:rsidP="0076519F">
      <w:pPr>
        <w:spacing w:before="0" w:after="0"/>
      </w:pPr>
    </w:p>
    <w:p w14:paraId="3DB1F1B2" w14:textId="77777777" w:rsidR="00FF31E2" w:rsidRDefault="00FF31E2" w:rsidP="0076519F">
      <w:pPr>
        <w:spacing w:before="0" w:after="0"/>
      </w:pPr>
    </w:p>
    <w:p w14:paraId="5382E1D8" w14:textId="77777777" w:rsidR="00717127" w:rsidRDefault="00717127" w:rsidP="0076519F">
      <w:pPr>
        <w:spacing w:before="0" w:after="0"/>
      </w:pPr>
    </w:p>
    <w:p w14:paraId="74455611" w14:textId="77777777" w:rsidR="00FF31E2" w:rsidRDefault="00FF31E2" w:rsidP="0076519F">
      <w:pPr>
        <w:spacing w:before="0" w:after="0"/>
      </w:pPr>
    </w:p>
    <w:p w14:paraId="6B517FA4" w14:textId="77777777" w:rsidR="00AC7DF7" w:rsidRDefault="00DB693D" w:rsidP="0076519F">
      <w:pPr>
        <w:spacing w:before="0" w:after="0"/>
        <w:jc w:val="center"/>
      </w:pPr>
      <w:r>
        <w:t>Figure 5. Dispositif expérimental</w:t>
      </w:r>
    </w:p>
    <w:p w14:paraId="2DCDCB45" w14:textId="77777777" w:rsidR="0076519F" w:rsidRDefault="0076519F">
      <w:pPr>
        <w:spacing w:before="0" w:after="0"/>
        <w:jc w:val="left"/>
      </w:pPr>
      <w:r>
        <w:br w:type="page"/>
      </w:r>
    </w:p>
    <w:p w14:paraId="309AB9EE" w14:textId="08D0DE0C" w:rsidR="00AC7DF7" w:rsidRDefault="00DB693D" w:rsidP="0076519F">
      <w:pPr>
        <w:spacing w:before="0" w:after="0"/>
      </w:pPr>
      <w:r>
        <w:t xml:space="preserve">Pour une source monochromatique de longueur d’onde </w:t>
      </w:r>
      <m:oMath>
        <m:r>
          <w:rPr>
            <w:rFonts w:ascii="Cambria Math" w:hAnsi="Cambria Math"/>
          </w:rPr>
          <m:t>λ</m:t>
        </m:r>
      </m:oMath>
      <w:r>
        <w:t xml:space="preserve">, la superposition des deux ondes associées aux rayons </w:t>
      </w:r>
      <w:r w:rsidR="002B3F61">
        <w:sym w:font="Wingdings 2" w:char="F06A"/>
      </w:r>
      <w:r>
        <w:t xml:space="preserve"> et </w:t>
      </w:r>
      <w:r w:rsidR="002B3F61">
        <w:sym w:font="Wingdings 2" w:char="F06B"/>
      </w:r>
      <w:r>
        <w:t xml:space="preserve"> donne lieu à des interférences. On note </w:t>
      </w:r>
      <m:oMath>
        <m:r>
          <w:rPr>
            <w:rFonts w:ascii="Cambria Math" w:hAnsi="Cambria Math"/>
          </w:rPr>
          <m:t>δ</m:t>
        </m:r>
      </m:oMath>
      <w:r>
        <w:t xml:space="preserve"> la différence de chemin optique entre les deux ondes.</w:t>
      </w:r>
    </w:p>
    <w:p w14:paraId="3ADBA2F9" w14:textId="77777777" w:rsidR="00AC7DF7" w:rsidRDefault="00DB693D" w:rsidP="0076519F">
      <w:pPr>
        <w:spacing w:before="0" w:after="0"/>
      </w:pPr>
      <w:r>
        <w:rPr>
          <w:b/>
          <w:bCs/>
        </w:rPr>
        <w:t>Q11.</w:t>
      </w:r>
      <w:r>
        <w:t xml:space="preserve"> Préciser la relation entre </w:t>
      </w:r>
      <m:oMath>
        <m:r>
          <w:rPr>
            <w:rFonts w:ascii="Cambria Math" w:hAnsi="Cambria Math"/>
          </w:rPr>
          <m:t>δ</m:t>
        </m:r>
      </m:oMath>
      <w:r>
        <w:t xml:space="preserve"> et </w:t>
      </w:r>
      <m:oMath>
        <m:r>
          <w:rPr>
            <w:rFonts w:ascii="Cambria Math" w:hAnsi="Cambria Math"/>
          </w:rPr>
          <m:t>λ</m:t>
        </m:r>
      </m:oMath>
      <w:r>
        <w:t xml:space="preserve"> permettant d’obtenir des interférences constructives.</w:t>
      </w:r>
    </w:p>
    <w:p w14:paraId="1707F730" w14:textId="3B6C786B" w:rsidR="00AC7DF7" w:rsidRDefault="00DB693D" w:rsidP="0076519F">
      <w:pPr>
        <w:spacing w:before="0" w:after="0"/>
      </w:pPr>
      <w:r>
        <w:t>L’ordre d’interférence p est, dans le cas général, défini comme le rapport</w:t>
      </w:r>
      <w:r w:rsidR="000259B5">
        <w:t xml:space="preserve"> </w:t>
      </w:r>
      <w:r w:rsidR="000259B5" w:rsidRPr="004625A1">
        <w:rPr>
          <w:rFonts w:cs="Arial"/>
          <w:position w:val="-24"/>
        </w:rPr>
        <w:object w:dxaOrig="660" w:dyaOrig="620" w14:anchorId="75FD876D">
          <v:shape id="_x0000_i1059" type="#_x0000_t75" style="width:32.95pt;height:31.2pt" o:ole="">
            <v:imagedata r:id="rId22" o:title=""/>
          </v:shape>
          <o:OLEObject Type="Embed" ProgID="Equation.DSMT4" ShapeID="_x0000_i1059" DrawAspect="Content" ObjectID="_1844924846" r:id="rId23"/>
        </w:object>
      </w:r>
      <w:r>
        <w:rPr>
          <w:rFonts w:eastAsiaTheme="minorEastAsia"/>
        </w:rPr>
        <w:t xml:space="preserve">. </w:t>
      </w:r>
      <w:r>
        <w:t xml:space="preserve">On admet que, dans les conditions de l’expérience, l’ordre d’interférence </w:t>
      </w:r>
      <w:r>
        <w:rPr>
          <w:i/>
          <w:iCs/>
        </w:rPr>
        <w:t>p</w:t>
      </w:r>
      <w:r>
        <w:t xml:space="preserve"> est donné par la relation suivante :</w:t>
      </w:r>
    </w:p>
    <w:p w14:paraId="27A29FEA" w14:textId="1CCA498B" w:rsidR="00AC7DF7" w:rsidRDefault="000259B5" w:rsidP="0076519F">
      <w:pPr>
        <w:spacing w:before="0" w:after="0"/>
        <w:jc w:val="center"/>
      </w:pPr>
      <w:r w:rsidRPr="004625A1">
        <w:rPr>
          <w:rFonts w:cs="Arial"/>
          <w:position w:val="-24"/>
        </w:rPr>
        <w:object w:dxaOrig="1640" w:dyaOrig="620" w14:anchorId="5F748F9A">
          <v:shape id="_x0000_i1061" type="#_x0000_t75" style="width:81.9pt;height:31.2pt" o:ole="">
            <v:imagedata r:id="rId24" o:title=""/>
          </v:shape>
          <o:OLEObject Type="Embed" ProgID="Equation.DSMT4" ShapeID="_x0000_i1061" DrawAspect="Content" ObjectID="_1844924847" r:id="rId25"/>
        </w:object>
      </w:r>
      <w:r w:rsidR="00DB693D">
        <w:rPr>
          <w:rFonts w:eastAsiaTheme="minorEastAsia"/>
        </w:rPr>
        <w:tab/>
      </w:r>
      <w:r w:rsidR="00DB693D">
        <w:t>relation 1</w:t>
      </w:r>
    </w:p>
    <w:p w14:paraId="24DDA5AE" w14:textId="77777777" w:rsidR="00AC7DF7" w:rsidRDefault="00DB693D" w:rsidP="0076519F">
      <w:pPr>
        <w:spacing w:before="0" w:after="0"/>
      </w:pPr>
      <w:r>
        <w:t xml:space="preserve">où </w:t>
      </w:r>
      <w:r>
        <w:rPr>
          <w:i/>
          <w:iCs/>
        </w:rPr>
        <w:t>β</w:t>
      </w:r>
      <w:r>
        <w:t xml:space="preserve"> est un paramètre sans dimension dépendant de l’indice de réfraction du film et de l’angle d’incidence de la lumière sur le film.</w:t>
      </w:r>
    </w:p>
    <w:p w14:paraId="6629DD99" w14:textId="216E1905" w:rsidR="00AC7DF7" w:rsidRDefault="00DB693D" w:rsidP="0076519F">
      <w:pPr>
        <w:spacing w:before="0" w:after="0"/>
      </w:pPr>
      <w:r>
        <w:rPr>
          <w:b/>
          <w:bCs/>
        </w:rPr>
        <w:t>Q12.</w:t>
      </w:r>
      <w:r>
        <w:t xml:space="preserve"> Préciser, en justifiant sans calcul, le phénomène observé lorsque le rapport</w:t>
      </w:r>
      <w:r w:rsidR="008074F2">
        <w:t xml:space="preserve"> </w:t>
      </w:r>
      <w:r w:rsidR="008074F2" w:rsidRPr="004625A1">
        <w:rPr>
          <w:rFonts w:cs="Arial"/>
          <w:position w:val="-24"/>
        </w:rPr>
        <w:object w:dxaOrig="859" w:dyaOrig="620" w14:anchorId="5BC972A0">
          <v:shape id="_x0000_i1062" type="#_x0000_t75" style="width:42.6pt;height:31.2pt" o:ole="">
            <v:imagedata r:id="rId26" o:title=""/>
          </v:shape>
          <o:OLEObject Type="Embed" ProgID="Equation.DSMT4" ShapeID="_x0000_i1062" DrawAspect="Content" ObjectID="_1844924848" r:id="rId27"/>
        </w:object>
      </w:r>
      <m:oMath>
        <m:r>
          <m:rPr>
            <m:lit/>
            <m:nor/>
          </m:rPr>
          <m:t xml:space="preserve"> </m:t>
        </m:r>
      </m:oMath>
      <w:r>
        <w:t xml:space="preserve"> est un nombre entier.</w:t>
      </w:r>
    </w:p>
    <w:p w14:paraId="1CF656CB" w14:textId="77777777" w:rsidR="008074F2" w:rsidRDefault="008074F2" w:rsidP="0076519F">
      <w:pPr>
        <w:spacing w:before="0" w:after="0"/>
      </w:pPr>
    </w:p>
    <w:p w14:paraId="6F272B2B" w14:textId="77777777" w:rsidR="00AC7DF7" w:rsidRDefault="00DB693D" w:rsidP="0076519F">
      <w:pPr>
        <w:spacing w:before="0" w:after="0"/>
      </w:pPr>
      <w:r>
        <w:t>Dans l’expérience étudiée, le film est éclairé en lumière blanche et on analyse le spectre de la lumière transportée par la fibre. On donne ci-dessous sur la figure 6a le spectre de la lumière incidente et sur la figure 6b celui de la lumière captée par la fibre optique.</w:t>
      </w:r>
    </w:p>
    <w:p w14:paraId="4CB002BD" w14:textId="77777777" w:rsidR="00AC7DF7" w:rsidRDefault="00DB693D" w:rsidP="0076519F">
      <w:pPr>
        <w:spacing w:before="0" w:after="0"/>
      </w:pPr>
      <w:r>
        <w:rPr>
          <w:noProof/>
        </w:rPr>
        <w:drawing>
          <wp:anchor distT="71755" distB="71755" distL="114300" distR="114300" simplePos="0" relativeHeight="8" behindDoc="0" locked="0" layoutInCell="0" allowOverlap="1" wp14:anchorId="3BDD064D" wp14:editId="77834A88">
            <wp:simplePos x="0" y="0"/>
            <wp:positionH relativeFrom="column">
              <wp:posOffset>240665</wp:posOffset>
            </wp:positionH>
            <wp:positionV relativeFrom="paragraph">
              <wp:posOffset>92075</wp:posOffset>
            </wp:positionV>
            <wp:extent cx="5905500" cy="2889885"/>
            <wp:effectExtent l="0" t="0" r="0" b="5715"/>
            <wp:wrapNone/>
            <wp:docPr id="11" name="Image 3" descr="Une image contenant Tracé, diagramme, lign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3" descr="Une image contenant Tracé, diagramme, ligne, texte&#10;&#10;Description générée automatiquement"/>
                    <pic:cNvPicPr>
                      <a:picLocks noChangeAspect="1" noChangeArrowheads="1"/>
                    </pic:cNvPicPr>
                  </pic:nvPicPr>
                  <pic:blipFill>
                    <a:blip r:embed="rId28"/>
                    <a:stretch>
                      <a:fillRect/>
                    </a:stretch>
                  </pic:blipFill>
                  <pic:spPr bwMode="auto">
                    <a:xfrm>
                      <a:off x="0" y="0"/>
                      <a:ext cx="5905500" cy="2889885"/>
                    </a:xfrm>
                    <a:prstGeom prst="rect">
                      <a:avLst/>
                    </a:prstGeom>
                    <a:noFill/>
                  </pic:spPr>
                </pic:pic>
              </a:graphicData>
            </a:graphic>
          </wp:anchor>
        </w:drawing>
      </w:r>
    </w:p>
    <w:p w14:paraId="1765D8B7" w14:textId="77777777" w:rsidR="00AC7DF7" w:rsidRDefault="00AC7DF7" w:rsidP="0076519F">
      <w:pPr>
        <w:spacing w:before="0" w:after="0"/>
      </w:pPr>
    </w:p>
    <w:p w14:paraId="3937A5F8" w14:textId="77777777" w:rsidR="00AC7DF7" w:rsidRDefault="00AC7DF7" w:rsidP="0076519F">
      <w:pPr>
        <w:spacing w:before="0" w:after="0"/>
      </w:pPr>
    </w:p>
    <w:p w14:paraId="26E6EB7E" w14:textId="77777777" w:rsidR="00AC7DF7" w:rsidRDefault="00AC7DF7" w:rsidP="0076519F">
      <w:pPr>
        <w:spacing w:before="0" w:after="0"/>
      </w:pPr>
    </w:p>
    <w:p w14:paraId="03E516CC" w14:textId="77777777" w:rsidR="00AC7DF7" w:rsidRDefault="00AC7DF7" w:rsidP="0076519F">
      <w:pPr>
        <w:spacing w:before="0" w:after="0"/>
      </w:pPr>
    </w:p>
    <w:p w14:paraId="06A8314E" w14:textId="77777777" w:rsidR="00AC7DF7" w:rsidRDefault="00AC7DF7" w:rsidP="0076519F">
      <w:pPr>
        <w:spacing w:before="0" w:after="0"/>
      </w:pPr>
    </w:p>
    <w:p w14:paraId="7D7842B7" w14:textId="77777777" w:rsidR="00AC7DF7" w:rsidRDefault="00AC7DF7" w:rsidP="0076519F">
      <w:pPr>
        <w:spacing w:before="0" w:after="0"/>
      </w:pPr>
    </w:p>
    <w:p w14:paraId="09A46E54" w14:textId="77777777" w:rsidR="00AC7DF7" w:rsidRDefault="00AC7DF7" w:rsidP="0076519F">
      <w:pPr>
        <w:spacing w:before="0" w:after="0"/>
      </w:pPr>
    </w:p>
    <w:p w14:paraId="04294C22" w14:textId="77777777" w:rsidR="00AC7DF7" w:rsidRDefault="00AC7DF7" w:rsidP="0076519F">
      <w:pPr>
        <w:spacing w:before="0" w:after="0"/>
      </w:pPr>
    </w:p>
    <w:p w14:paraId="3F5A6FFF" w14:textId="77777777" w:rsidR="00AC7DF7" w:rsidRDefault="00AC7DF7" w:rsidP="0076519F">
      <w:pPr>
        <w:spacing w:before="0" w:after="0"/>
      </w:pPr>
    </w:p>
    <w:p w14:paraId="65B4BA28" w14:textId="77777777" w:rsidR="008074F2" w:rsidRDefault="008074F2" w:rsidP="0076519F">
      <w:pPr>
        <w:spacing w:before="0" w:after="0"/>
      </w:pPr>
    </w:p>
    <w:p w14:paraId="4E12E677" w14:textId="77777777" w:rsidR="008074F2" w:rsidRDefault="008074F2" w:rsidP="0076519F">
      <w:pPr>
        <w:spacing w:before="0" w:after="0"/>
      </w:pPr>
    </w:p>
    <w:p w14:paraId="6120C730" w14:textId="77777777" w:rsidR="008074F2" w:rsidRDefault="008074F2" w:rsidP="0076519F">
      <w:pPr>
        <w:spacing w:before="0" w:after="0"/>
      </w:pPr>
    </w:p>
    <w:p w14:paraId="5BFE9890" w14:textId="77777777" w:rsidR="008074F2" w:rsidRDefault="008074F2" w:rsidP="0076519F">
      <w:pPr>
        <w:spacing w:before="0" w:after="0"/>
      </w:pPr>
    </w:p>
    <w:p w14:paraId="2FBA8D2A" w14:textId="77777777" w:rsidR="008074F2" w:rsidRDefault="008074F2" w:rsidP="0076519F">
      <w:pPr>
        <w:spacing w:before="0" w:after="0"/>
      </w:pPr>
    </w:p>
    <w:p w14:paraId="2C6E5547" w14:textId="77777777" w:rsidR="008074F2" w:rsidRDefault="008074F2" w:rsidP="0076519F">
      <w:pPr>
        <w:spacing w:before="0" w:after="0"/>
      </w:pPr>
    </w:p>
    <w:p w14:paraId="2DD1AA3D" w14:textId="77777777" w:rsidR="008074F2" w:rsidRDefault="008074F2" w:rsidP="0076519F">
      <w:pPr>
        <w:spacing w:before="0" w:after="0"/>
      </w:pPr>
    </w:p>
    <w:p w14:paraId="4BD3C03B" w14:textId="77777777" w:rsidR="008074F2" w:rsidRPr="008074F2" w:rsidRDefault="008074F2" w:rsidP="0076519F">
      <w:pPr>
        <w:spacing w:before="0" w:after="0"/>
      </w:pPr>
    </w:p>
    <w:p w14:paraId="0B875398" w14:textId="77777777" w:rsidR="00AC7DF7" w:rsidRDefault="00DB693D" w:rsidP="0076519F">
      <w:pPr>
        <w:spacing w:before="0" w:after="0"/>
      </w:pPr>
      <w:r>
        <w:rPr>
          <w:b/>
          <w:bCs/>
        </w:rPr>
        <w:t>Q13.</w:t>
      </w:r>
      <w:r>
        <w:t xml:space="preserve"> Le spectre de la figure 6b présente </w:t>
      </w:r>
      <w:proofErr w:type="gramStart"/>
      <w:r>
        <w:t>des maxima</w:t>
      </w:r>
      <w:proofErr w:type="gramEnd"/>
      <w:r>
        <w:t xml:space="preserve"> d’intensité dont certains sont entourés en pointillés. Expliquer leur origine.</w:t>
      </w:r>
    </w:p>
    <w:p w14:paraId="6F2482B3" w14:textId="77777777" w:rsidR="008074F2" w:rsidRDefault="008074F2" w:rsidP="0076519F">
      <w:pPr>
        <w:spacing w:before="0" w:after="0"/>
      </w:pPr>
    </w:p>
    <w:p w14:paraId="177502E8" w14:textId="28808F82" w:rsidR="008074F2" w:rsidRDefault="008074F2">
      <w:pPr>
        <w:spacing w:before="0" w:after="0"/>
        <w:jc w:val="left"/>
      </w:pPr>
    </w:p>
    <w:p w14:paraId="619EAC68" w14:textId="4D9F8A07" w:rsidR="00913889" w:rsidRDefault="00DB693D" w:rsidP="0076519F">
      <w:pPr>
        <w:spacing w:before="0" w:after="0"/>
      </w:pPr>
      <w:r>
        <w:t>L’analyse de la figure 6b permet de représenter l’évolution de l’ordre d’interférence en fonction de l’inverse de la longueur d’onde. Les résultats obtenus et leur modélisation sont représentés sur la figure 7.</w:t>
      </w:r>
    </w:p>
    <w:p w14:paraId="7C7F090E" w14:textId="77777777" w:rsidR="00913889" w:rsidRDefault="00913889">
      <w:pPr>
        <w:spacing w:before="0" w:after="0"/>
        <w:jc w:val="left"/>
      </w:pPr>
      <w:r>
        <w:br w:type="page"/>
      </w:r>
    </w:p>
    <w:p w14:paraId="28011C18" w14:textId="030DC7E4" w:rsidR="00AC7DF7" w:rsidRDefault="00913889" w:rsidP="0076519F">
      <w:pPr>
        <w:spacing w:before="0" w:after="0"/>
      </w:pPr>
      <w:r w:rsidRPr="00913889">
        <w:drawing>
          <wp:inline distT="0" distB="0" distL="0" distR="0" wp14:anchorId="42BA17D9" wp14:editId="38C52D28">
            <wp:extent cx="6479540" cy="3088640"/>
            <wp:effectExtent l="0" t="0" r="0" b="0"/>
            <wp:docPr id="13707047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704735" name=""/>
                    <pic:cNvPicPr/>
                  </pic:nvPicPr>
                  <pic:blipFill>
                    <a:blip r:embed="rId29"/>
                    <a:stretch>
                      <a:fillRect/>
                    </a:stretch>
                  </pic:blipFill>
                  <pic:spPr>
                    <a:xfrm>
                      <a:off x="0" y="0"/>
                      <a:ext cx="6479540" cy="3088640"/>
                    </a:xfrm>
                    <a:prstGeom prst="rect">
                      <a:avLst/>
                    </a:prstGeom>
                  </pic:spPr>
                </pic:pic>
              </a:graphicData>
            </a:graphic>
          </wp:inline>
        </w:drawing>
      </w:r>
    </w:p>
    <w:p w14:paraId="7BD219FB" w14:textId="27DD237C" w:rsidR="00913889" w:rsidRDefault="00DB693D" w:rsidP="0000440A">
      <w:pPr>
        <w:spacing w:before="0" w:after="0"/>
        <w:jc w:val="center"/>
      </w:pPr>
      <w:r>
        <w:t>Figure 7. Représentation graphique de l’ordre d’interférence p en fonction de</w:t>
      </w:r>
      <w:r w:rsidR="0000440A">
        <w:t xml:space="preserve"> </w:t>
      </w:r>
      <w:r w:rsidR="0000440A" w:rsidRPr="0000440A">
        <w:rPr>
          <w:position w:val="-24"/>
        </w:rPr>
        <w:object w:dxaOrig="260" w:dyaOrig="620" w14:anchorId="7A07696C">
          <v:shape id="_x0000_i1065" type="#_x0000_t75" style="width:13pt;height:31pt" o:ole="">
            <v:imagedata r:id="rId30" o:title=""/>
          </v:shape>
          <o:OLEObject Type="Embed" ProgID="Equation.DSMT4" ShapeID="_x0000_i1065" DrawAspect="Content" ObjectID="_1844924849" r:id="rId31"/>
        </w:object>
      </w:r>
      <w:r w:rsidR="0000440A">
        <w:t>.</w:t>
      </w:r>
    </w:p>
    <w:p w14:paraId="495A4A2F" w14:textId="77777777" w:rsidR="0000440A" w:rsidRPr="00913889" w:rsidRDefault="0000440A" w:rsidP="0000440A">
      <w:pPr>
        <w:spacing w:before="0" w:after="0"/>
      </w:pPr>
    </w:p>
    <w:p w14:paraId="30D57473" w14:textId="72F3535D" w:rsidR="00AC7DF7" w:rsidRDefault="00DB693D" w:rsidP="0076519F">
      <w:pPr>
        <w:spacing w:before="0" w:after="0"/>
      </w:pPr>
      <w:r>
        <w:rPr>
          <w:b/>
          <w:bCs/>
        </w:rPr>
        <w:t>Q14.</w:t>
      </w:r>
      <w:r>
        <w:t xml:space="preserve"> Indiquer, en justifiant, si les résultats expérimentaux sont cohérents avec la relation 1.</w:t>
      </w:r>
    </w:p>
    <w:p w14:paraId="11824E93" w14:textId="77777777" w:rsidR="0000440A" w:rsidRDefault="0000440A" w:rsidP="0076519F">
      <w:pPr>
        <w:spacing w:before="0" w:after="0"/>
      </w:pPr>
    </w:p>
    <w:p w14:paraId="07E12012" w14:textId="77777777" w:rsidR="00AC7DF7" w:rsidRDefault="00DB693D" w:rsidP="0076519F">
      <w:pPr>
        <w:spacing w:before="0" w:after="0"/>
      </w:pPr>
      <w:r>
        <w:rPr>
          <w:b/>
          <w:bCs/>
        </w:rPr>
        <w:t>Q15.</w:t>
      </w:r>
      <w:r>
        <w:t xml:space="preserve"> Déduire de ces mesures la valeur de l’épaisseur </w:t>
      </w:r>
      <w:proofErr w:type="spellStart"/>
      <w:r>
        <w:rPr>
          <w:i/>
          <w:iCs/>
        </w:rPr>
        <w:t>e</w:t>
      </w:r>
      <w:r>
        <w:rPr>
          <w:vertAlign w:val="subscript"/>
        </w:rPr>
        <w:t>film</w:t>
      </w:r>
      <w:proofErr w:type="spellEnd"/>
      <w:r>
        <w:t xml:space="preserve"> du film alimentaire, sachant que, dans les conditions de l’expérience, </w:t>
      </w:r>
      <w:r>
        <w:rPr>
          <w:i/>
          <w:iCs/>
        </w:rPr>
        <w:t>β</w:t>
      </w:r>
      <w:r>
        <w:t xml:space="preserve"> = 3,02. Commenter.</w:t>
      </w:r>
    </w:p>
    <w:sectPr w:rsidR="00AC7DF7">
      <w:pgSz w:w="11906" w:h="16838"/>
      <w:pgMar w:top="851" w:right="851" w:bottom="851" w:left="85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Noto Sans">
    <w:charset w:val="00"/>
    <w:family w:val="swiss"/>
    <w:pitch w:val="variable"/>
    <w:sig w:usb0="E00082FF" w:usb1="400078FF" w:usb2="08000029" w:usb3="00000000" w:csb0="0000019F" w:csb1="00000000"/>
  </w:font>
  <w:font w:name="Carlito">
    <w:altName w:val="Calibri"/>
    <w:panose1 w:val="020F0502020204030204"/>
    <w:charset w:val="01"/>
    <w:family w:val="swiss"/>
    <w:pitch w:val="variable"/>
    <w:sig w:usb0="E10002FF" w:usb1="5000ECFF" w:usb2="00000009" w:usb3="00000000" w:csb0="0000019F" w:csb1="00000000"/>
  </w:font>
  <w:font w:name="Noto Sans SC Regular">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CE6"/>
    <w:multiLevelType w:val="multilevel"/>
    <w:tmpl w:val="24AAD4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471BDB"/>
    <w:multiLevelType w:val="multilevel"/>
    <w:tmpl w:val="BE648166"/>
    <w:lvl w:ilvl="0">
      <w:start w:val="2"/>
      <w:numFmt w:val="bullet"/>
      <w:lvlText w:val=""/>
      <w:lvlJc w:val="left"/>
      <w:pPr>
        <w:tabs>
          <w:tab w:val="num" w:pos="0"/>
        </w:tabs>
        <w:ind w:left="360" w:hanging="360"/>
      </w:pPr>
      <w:rPr>
        <w:rFonts w:ascii="Wingdings" w:eastAsiaTheme="minorHAnsi"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115937D7"/>
    <w:multiLevelType w:val="multilevel"/>
    <w:tmpl w:val="D6FC32E4"/>
    <w:lvl w:ilvl="0">
      <w:start w:val="2"/>
      <w:numFmt w:val="bullet"/>
      <w:lvlText w:val=""/>
      <w:lvlJc w:val="left"/>
      <w:pPr>
        <w:tabs>
          <w:tab w:val="num" w:pos="0"/>
        </w:tabs>
        <w:ind w:left="360" w:hanging="360"/>
      </w:pPr>
      <w:rPr>
        <w:rFonts w:ascii="Wingdings" w:eastAsiaTheme="minorHAnsi"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17F1392C"/>
    <w:multiLevelType w:val="multilevel"/>
    <w:tmpl w:val="1F94B64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1E7F13A4"/>
    <w:multiLevelType w:val="multilevel"/>
    <w:tmpl w:val="53347A84"/>
    <w:lvl w:ilvl="0">
      <w:start w:val="1"/>
      <w:numFmt w:val="decimal"/>
      <w:lvlText w:val="%1."/>
      <w:lvlJc w:val="left"/>
      <w:pPr>
        <w:tabs>
          <w:tab w:val="num" w:pos="0"/>
        </w:tabs>
        <w:ind w:left="700" w:hanging="70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37283210"/>
    <w:multiLevelType w:val="multilevel"/>
    <w:tmpl w:val="B6C07754"/>
    <w:lvl w:ilvl="0">
      <w:start w:val="2"/>
      <w:numFmt w:val="bullet"/>
      <w:lvlText w:val=""/>
      <w:lvlJc w:val="left"/>
      <w:pPr>
        <w:tabs>
          <w:tab w:val="num" w:pos="0"/>
        </w:tabs>
        <w:ind w:left="360" w:hanging="360"/>
      </w:pPr>
      <w:rPr>
        <w:rFonts w:ascii="Wingdings" w:eastAsiaTheme="minorHAnsi"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191841323">
    <w:abstractNumId w:val="0"/>
  </w:num>
  <w:num w:numId="2" w16cid:durableId="1263873676">
    <w:abstractNumId w:val="4"/>
  </w:num>
  <w:num w:numId="3" w16cid:durableId="940649506">
    <w:abstractNumId w:val="1"/>
  </w:num>
  <w:num w:numId="4" w16cid:durableId="1246304604">
    <w:abstractNumId w:val="2"/>
  </w:num>
  <w:num w:numId="5" w16cid:durableId="1643270159">
    <w:abstractNumId w:val="5"/>
  </w:num>
  <w:num w:numId="6" w16cid:durableId="1243566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DF7"/>
    <w:rsid w:val="0000440A"/>
    <w:rsid w:val="000259B5"/>
    <w:rsid w:val="002A37D3"/>
    <w:rsid w:val="002B3F61"/>
    <w:rsid w:val="003150D6"/>
    <w:rsid w:val="00717127"/>
    <w:rsid w:val="0076519F"/>
    <w:rsid w:val="008074F2"/>
    <w:rsid w:val="00913889"/>
    <w:rsid w:val="00A643EE"/>
    <w:rsid w:val="00AA3EED"/>
    <w:rsid w:val="00AB0C3C"/>
    <w:rsid w:val="00AC7DF7"/>
    <w:rsid w:val="00B54555"/>
    <w:rsid w:val="00BE2166"/>
    <w:rsid w:val="00DB693D"/>
    <w:rsid w:val="00E91AC9"/>
    <w:rsid w:val="00EB3D3B"/>
    <w:rsid w:val="00F853C5"/>
    <w:rsid w:val="00FF31E2"/>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63DD9"/>
  <w15:docId w15:val="{4BFE9E1F-C384-4481-ADF8-2A9075C1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B3E"/>
    <w:pPr>
      <w:spacing w:before="120" w:after="200"/>
      <w:jc w:val="both"/>
    </w:pPr>
    <w:rPr>
      <w:rFonts w:ascii="Arial" w:hAnsi="Arial"/>
      <w:sz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E7045"/>
    <w:rPr>
      <w:color w:val="0563C1" w:themeColor="hyperlink"/>
      <w:u w:val="single"/>
    </w:rPr>
  </w:style>
  <w:style w:type="character" w:styleId="Mentionnonrsolue">
    <w:name w:val="Unresolved Mention"/>
    <w:basedOn w:val="Policepardfaut"/>
    <w:uiPriority w:val="99"/>
    <w:semiHidden/>
    <w:unhideWhenUsed/>
    <w:qFormat/>
    <w:rsid w:val="001E7045"/>
    <w:rPr>
      <w:color w:val="605E5C"/>
      <w:shd w:val="clear" w:color="auto" w:fill="E1DFDD"/>
    </w:rPr>
  </w:style>
  <w:style w:type="character" w:styleId="Textedelespacerserv">
    <w:name w:val="Placeholder Text"/>
    <w:basedOn w:val="Policepardfaut"/>
    <w:uiPriority w:val="99"/>
    <w:semiHidden/>
    <w:qFormat/>
    <w:rsid w:val="000D6EDC"/>
    <w:rPr>
      <w:color w:val="808080"/>
    </w:rPr>
  </w:style>
  <w:style w:type="character" w:customStyle="1" w:styleId="CorpsdetexteCar">
    <w:name w:val="Corps de texte Car"/>
    <w:basedOn w:val="Policepardfaut"/>
    <w:link w:val="Corpsdetexte"/>
    <w:uiPriority w:val="1"/>
    <w:qFormat/>
    <w:rsid w:val="00D81575"/>
    <w:rPr>
      <w:rFonts w:ascii="Arial MT" w:eastAsia="Arial MT" w:hAnsi="Arial MT" w:cs="Arial MT"/>
      <w:sz w:val="20"/>
      <w:szCs w:val="20"/>
    </w:rPr>
  </w:style>
  <w:style w:type="character" w:customStyle="1" w:styleId="En-tteCar">
    <w:name w:val="En-tête Car"/>
    <w:basedOn w:val="Policepardfaut"/>
    <w:link w:val="En-tte"/>
    <w:uiPriority w:val="99"/>
    <w:qFormat/>
    <w:rsid w:val="00D81575"/>
  </w:style>
  <w:style w:type="character" w:customStyle="1" w:styleId="PieddepageCar">
    <w:name w:val="Pied de page Car"/>
    <w:basedOn w:val="Policepardfaut"/>
    <w:link w:val="Pieddepage"/>
    <w:uiPriority w:val="99"/>
    <w:qFormat/>
    <w:rsid w:val="00D81575"/>
  </w:style>
  <w:style w:type="character" w:customStyle="1" w:styleId="TitreCar">
    <w:name w:val="Titre Car"/>
    <w:basedOn w:val="Policepardfaut"/>
    <w:link w:val="Titre"/>
    <w:uiPriority w:val="10"/>
    <w:qFormat/>
    <w:rsid w:val="00B94F1F"/>
    <w:rPr>
      <w:rFonts w:ascii="Arial MT" w:eastAsia="Arial MT" w:hAnsi="Arial MT" w:cs="Arial MT"/>
      <w:sz w:val="24"/>
      <w:szCs w:val="24"/>
    </w:rPr>
  </w:style>
  <w:style w:type="paragraph" w:styleId="Titre">
    <w:name w:val="Title"/>
    <w:basedOn w:val="Normal"/>
    <w:next w:val="Corpsdetexte"/>
    <w:link w:val="TitreCar"/>
    <w:uiPriority w:val="10"/>
    <w:qFormat/>
    <w:rsid w:val="00B94F1F"/>
    <w:pPr>
      <w:widowControl w:val="0"/>
      <w:spacing w:before="74" w:after="0"/>
      <w:ind w:right="9"/>
      <w:jc w:val="center"/>
    </w:pPr>
    <w:rPr>
      <w:rFonts w:ascii="Arial MT" w:eastAsia="Arial MT" w:hAnsi="Arial MT" w:cs="Arial MT"/>
      <w:szCs w:val="24"/>
    </w:rPr>
  </w:style>
  <w:style w:type="paragraph" w:styleId="Corpsdetexte">
    <w:name w:val="Body Text"/>
    <w:basedOn w:val="Normal"/>
    <w:link w:val="CorpsdetexteCar"/>
    <w:uiPriority w:val="1"/>
    <w:qFormat/>
    <w:rsid w:val="00D81575"/>
    <w:pPr>
      <w:widowControl w:val="0"/>
      <w:spacing w:after="0"/>
    </w:pPr>
    <w:rPr>
      <w:rFonts w:ascii="Arial MT" w:eastAsia="Arial MT" w:hAnsi="Arial MT" w:cs="Arial MT"/>
      <w:sz w:val="20"/>
      <w:szCs w:val="20"/>
    </w:rPr>
  </w:style>
  <w:style w:type="paragraph" w:styleId="Liste">
    <w:name w:val="List"/>
    <w:basedOn w:val="Corpsdetexte"/>
    <w:rPr>
      <w:rFonts w:cs="Noto Sans"/>
    </w:rPr>
  </w:style>
  <w:style w:type="paragraph" w:styleId="Lgende">
    <w:name w:val="caption"/>
    <w:basedOn w:val="Normal"/>
    <w:qFormat/>
    <w:pPr>
      <w:suppressLineNumbers/>
      <w:spacing w:after="120"/>
    </w:pPr>
    <w:rPr>
      <w:rFonts w:cs="Noto Sans"/>
      <w:i/>
      <w:iCs/>
      <w:szCs w:val="24"/>
    </w:rPr>
  </w:style>
  <w:style w:type="paragraph" w:customStyle="1" w:styleId="Index">
    <w:name w:val="Index"/>
    <w:basedOn w:val="Normal"/>
    <w:qFormat/>
    <w:pPr>
      <w:suppressLineNumbers/>
    </w:pPr>
    <w:rPr>
      <w:rFonts w:cs="Noto Sans"/>
    </w:rPr>
  </w:style>
  <w:style w:type="paragraph" w:customStyle="1" w:styleId="Titreuser">
    <w:name w:val="Titre (user)"/>
    <w:basedOn w:val="Normal"/>
    <w:next w:val="Corpsdetexte"/>
    <w:qFormat/>
    <w:pPr>
      <w:keepNext/>
      <w:spacing w:before="240" w:after="120"/>
    </w:pPr>
    <w:rPr>
      <w:rFonts w:ascii="Carlito" w:eastAsia="Noto Sans SC Regular" w:hAnsi="Carlito" w:cs="Noto Sans"/>
      <w:sz w:val="28"/>
      <w:szCs w:val="28"/>
    </w:rPr>
  </w:style>
  <w:style w:type="paragraph" w:styleId="Paragraphedeliste">
    <w:name w:val="List Paragraph"/>
    <w:basedOn w:val="Normal"/>
    <w:uiPriority w:val="1"/>
    <w:qFormat/>
    <w:rsid w:val="00EB63DF"/>
    <w:pPr>
      <w:ind w:left="720"/>
      <w:contextualSpacing/>
    </w:pPr>
  </w:style>
  <w:style w:type="paragraph" w:customStyle="1" w:styleId="TableParagraph">
    <w:name w:val="Table Paragraph"/>
    <w:basedOn w:val="Normal"/>
    <w:uiPriority w:val="1"/>
    <w:qFormat/>
    <w:rsid w:val="00D81575"/>
    <w:pPr>
      <w:widowControl w:val="0"/>
      <w:spacing w:before="8" w:after="0"/>
    </w:pPr>
    <w:rPr>
      <w:rFonts w:ascii="Arial MT" w:eastAsia="Arial MT" w:hAnsi="Arial MT" w:cs="Arial MT"/>
    </w:rPr>
  </w:style>
  <w:style w:type="paragraph" w:customStyle="1" w:styleId="En-tteetpieddepageuser">
    <w:name w:val="En-tête et pied de page (user)"/>
    <w:basedOn w:val="Normal"/>
    <w:qFormat/>
  </w:style>
  <w:style w:type="paragraph" w:customStyle="1" w:styleId="En-tteetpieddepage">
    <w:name w:val="En-tête et pied de page"/>
    <w:basedOn w:val="Normal"/>
    <w:qFormat/>
  </w:style>
  <w:style w:type="paragraph" w:styleId="En-tte">
    <w:name w:val="header"/>
    <w:basedOn w:val="Normal"/>
    <w:link w:val="En-tteCar"/>
    <w:uiPriority w:val="99"/>
    <w:unhideWhenUsed/>
    <w:rsid w:val="00D81575"/>
    <w:pPr>
      <w:tabs>
        <w:tab w:val="center" w:pos="4536"/>
        <w:tab w:val="right" w:pos="9072"/>
      </w:tabs>
      <w:spacing w:after="0"/>
    </w:pPr>
  </w:style>
  <w:style w:type="paragraph" w:styleId="Pieddepage">
    <w:name w:val="footer"/>
    <w:basedOn w:val="Normal"/>
    <w:link w:val="PieddepageCar"/>
    <w:uiPriority w:val="99"/>
    <w:unhideWhenUsed/>
    <w:rsid w:val="00D81575"/>
    <w:pPr>
      <w:tabs>
        <w:tab w:val="center" w:pos="4536"/>
        <w:tab w:val="right" w:pos="9072"/>
      </w:tabs>
      <w:spacing w:after="0"/>
    </w:pPr>
  </w:style>
  <w:style w:type="numbering" w:customStyle="1" w:styleId="Pasdelisteuser">
    <w:name w:val="Pas de liste (user)"/>
    <w:uiPriority w:val="99"/>
    <w:semiHidden/>
    <w:unhideWhenUsed/>
    <w:qFormat/>
  </w:style>
  <w:style w:type="table" w:styleId="Grilledutableau">
    <w:name w:val="Table Grid"/>
    <w:basedOn w:val="TableauNormal"/>
    <w:uiPriority w:val="39"/>
    <w:rsid w:val="00234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81575"/>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image" Target="media/image14.wmf"/><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2.wmf"/><Relationship Id="rId12" Type="http://schemas.openxmlformats.org/officeDocument/2006/relationships/image" Target="media/image5.png"/><Relationship Id="rId17" Type="http://schemas.openxmlformats.org/officeDocument/2006/relationships/oleObject" Target="embeddings/oleObject4.bin"/><Relationship Id="rId25" Type="http://schemas.openxmlformats.org/officeDocument/2006/relationships/oleObject" Target="embeddings/oleObject7.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oleObject" Target="embeddings/oleObject5.bin"/><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image" Target="media/image13.wmf"/><Relationship Id="rId32" Type="http://schemas.openxmlformats.org/officeDocument/2006/relationships/fontTable" Target="fontTable.xml"/><Relationship Id="rId5" Type="http://schemas.openxmlformats.org/officeDocument/2006/relationships/hyperlink" Target="https://www.labolycee.org" TargetMode="External"/><Relationship Id="rId15" Type="http://schemas.openxmlformats.org/officeDocument/2006/relationships/oleObject" Target="embeddings/oleObject3.bin"/><Relationship Id="rId23" Type="http://schemas.openxmlformats.org/officeDocument/2006/relationships/oleObject" Target="embeddings/oleObject6.bin"/><Relationship Id="rId28" Type="http://schemas.openxmlformats.org/officeDocument/2006/relationships/image" Target="media/image15.png"/><Relationship Id="rId10" Type="http://schemas.openxmlformats.org/officeDocument/2006/relationships/oleObject" Target="embeddings/oleObject2.bin"/><Relationship Id="rId19" Type="http://schemas.openxmlformats.org/officeDocument/2006/relationships/image" Target="media/image10.wmf"/><Relationship Id="rId31" Type="http://schemas.openxmlformats.org/officeDocument/2006/relationships/oleObject" Target="embeddings/oleObject9.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wmf"/><Relationship Id="rId22" Type="http://schemas.openxmlformats.org/officeDocument/2006/relationships/image" Target="media/image12.wmf"/><Relationship Id="rId27" Type="http://schemas.openxmlformats.org/officeDocument/2006/relationships/oleObject" Target="embeddings/oleObject8.bin"/><Relationship Id="rId30" Type="http://schemas.openxmlformats.org/officeDocument/2006/relationships/image" Target="media/image17.wmf"/><Relationship Id="rId8"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1214</Words>
  <Characters>6679</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michelnoe.descout</dc:creator>
  <dc:description/>
  <cp:lastModifiedBy>jocelyn CLEMENT</cp:lastModifiedBy>
  <cp:revision>15</cp:revision>
  <dcterms:created xsi:type="dcterms:W3CDTF">2025-09-12T15:14:00Z</dcterms:created>
  <dcterms:modified xsi:type="dcterms:W3CDTF">2026-07-07T08:19:00Z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